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48" w:type="dxa"/>
        <w:tblInd w:w="-3" w:type="dxa"/>
        <w:tblLayout w:type="fixed"/>
        <w:tblCellMar>
          <w:left w:w="0" w:type="dxa"/>
          <w:right w:w="0" w:type="dxa"/>
        </w:tblCellMar>
        <w:tblLook w:val="04A0" w:firstRow="1" w:lastRow="0" w:firstColumn="1" w:lastColumn="0" w:noHBand="0" w:noVBand="1"/>
      </w:tblPr>
      <w:tblGrid>
        <w:gridCol w:w="1754"/>
        <w:gridCol w:w="6794"/>
      </w:tblGrid>
      <w:tr w:rsidR="00D32932" w:rsidRPr="00E43428" w14:paraId="1256D64C" w14:textId="77777777" w:rsidTr="00A627BC">
        <w:trPr>
          <w:cantSplit/>
          <w:trHeight w:hRule="exact" w:val="1644"/>
        </w:trPr>
        <w:tc>
          <w:tcPr>
            <w:tcW w:w="1754" w:type="dxa"/>
            <w:hideMark/>
          </w:tcPr>
          <w:p w14:paraId="47EF440B" w14:textId="77777777" w:rsidR="00D32932" w:rsidRPr="00E43428" w:rsidRDefault="00A627BC" w:rsidP="00B3438A">
            <w:pPr>
              <w:pStyle w:val="StyleJustified"/>
              <w:spacing w:before="0" w:beforeAutospacing="0" w:after="0" w:afterAutospacing="0"/>
            </w:pPr>
            <w:bookmarkStart w:id="0" w:name="DQCErrorScopece521f5b16c345188bc79162b25"/>
            <w:bookmarkStart w:id="1" w:name="_GoBack"/>
            <w:bookmarkEnd w:id="0"/>
            <w:bookmarkEnd w:id="1"/>
            <w:r w:rsidRPr="00E43428">
              <w:rPr>
                <w:noProof/>
                <w:lang w:val="fr-BE" w:eastAsia="fr-BE"/>
              </w:rPr>
              <w:drawing>
                <wp:anchor distT="0" distB="0" distL="114300" distR="114300" simplePos="0" relativeHeight="251658240" behindDoc="0" locked="0" layoutInCell="1" allowOverlap="1" wp14:anchorId="3CF266EF" wp14:editId="3A63A795">
                  <wp:simplePos x="0" y="0"/>
                  <wp:positionH relativeFrom="column">
                    <wp:posOffset>59055</wp:posOffset>
                  </wp:positionH>
                  <wp:positionV relativeFrom="paragraph">
                    <wp:posOffset>59055</wp:posOffset>
                  </wp:positionV>
                  <wp:extent cx="972185" cy="846455"/>
                  <wp:effectExtent l="0" t="0" r="0" b="0"/>
                  <wp:wrapNone/>
                  <wp:docPr id="12" name="Picture 12" descr="EC_Symbol(POS)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_Symbol(POS)_LowRes"/>
                          <pic:cNvPicPr>
                            <a:picLocks noChangeAspect="1" noChangeArrowheads="1"/>
                          </pic:cNvPicPr>
                        </pic:nvPicPr>
                        <pic:blipFill>
                          <a:blip r:embed="rId13">
                            <a:extLst>
                              <a:ext uri="{28A0092B-C50C-407E-A947-70E740481C1C}">
                                <a14:useLocalDpi xmlns:a14="http://schemas.microsoft.com/office/drawing/2010/main" val="0"/>
                              </a:ext>
                            </a:extLst>
                          </a:blip>
                          <a:srcRect l="15096" t="15984" r="15071" b="16539"/>
                          <a:stretch>
                            <a:fillRect/>
                          </a:stretch>
                        </pic:blipFill>
                        <pic:spPr bwMode="auto">
                          <a:xfrm>
                            <a:off x="0" y="0"/>
                            <a:ext cx="972185" cy="846455"/>
                          </a:xfrm>
                          <a:prstGeom prst="rect">
                            <a:avLst/>
                          </a:prstGeom>
                          <a:noFill/>
                        </pic:spPr>
                      </pic:pic>
                    </a:graphicData>
                  </a:graphic>
                  <wp14:sizeRelH relativeFrom="page">
                    <wp14:pctWidth>0</wp14:pctWidth>
                  </wp14:sizeRelH>
                  <wp14:sizeRelV relativeFrom="page">
                    <wp14:pctHeight>0</wp14:pctHeight>
                  </wp14:sizeRelV>
                </wp:anchor>
              </w:drawing>
            </w:r>
          </w:p>
        </w:tc>
        <w:tc>
          <w:tcPr>
            <w:tcW w:w="6794" w:type="dxa"/>
            <w:vAlign w:val="bottom"/>
          </w:tcPr>
          <w:p w14:paraId="41123FE6" w14:textId="77777777" w:rsidR="00D32932" w:rsidRPr="00E43428" w:rsidRDefault="00D32932" w:rsidP="00B3438A">
            <w:pPr>
              <w:pStyle w:val="StyleJustified"/>
              <w:spacing w:before="0" w:beforeAutospacing="0" w:after="0" w:afterAutospacing="0"/>
              <w:rPr>
                <w:b/>
                <w:bCs/>
              </w:rPr>
            </w:pPr>
            <w:r w:rsidRPr="00E43428">
              <w:rPr>
                <w:b/>
                <w:bCs/>
              </w:rPr>
              <w:t>Conseil de l'Union européenne</w:t>
            </w:r>
          </w:p>
          <w:p w14:paraId="742A3597" w14:textId="77777777" w:rsidR="00D32932" w:rsidRPr="00E43428" w:rsidRDefault="00D32932" w:rsidP="00B3438A">
            <w:pPr>
              <w:pStyle w:val="StyleJustified"/>
              <w:spacing w:before="0" w:beforeAutospacing="0" w:after="0" w:afterAutospacing="0"/>
            </w:pPr>
            <w:r w:rsidRPr="00E43428">
              <w:t>Secrétariat général</w:t>
            </w:r>
          </w:p>
        </w:tc>
      </w:tr>
    </w:tbl>
    <w:p w14:paraId="2867DF94" w14:textId="77777777" w:rsidR="00D32932" w:rsidRPr="00E43428" w:rsidRDefault="00D32932" w:rsidP="00B3438A">
      <w:pPr>
        <w:pStyle w:val="StyleJustified"/>
        <w:spacing w:before="0" w:beforeAutospacing="0" w:after="0" w:afterAutospacing="0"/>
      </w:pPr>
    </w:p>
    <w:p w14:paraId="33F8EC8F" w14:textId="77777777" w:rsidR="00563B90" w:rsidRDefault="00563B90" w:rsidP="00B3438A">
      <w:pPr>
        <w:pStyle w:val="StyleJustified"/>
        <w:spacing w:before="120" w:beforeAutospacing="0" w:after="120" w:afterAutospacing="0"/>
        <w:jc w:val="center"/>
        <w:rPr>
          <w:b/>
          <w:sz w:val="22"/>
          <w:szCs w:val="22"/>
          <w:u w:val="single"/>
        </w:rPr>
      </w:pPr>
    </w:p>
    <w:p w14:paraId="6F9801D6" w14:textId="77777777" w:rsidR="00D32932" w:rsidRPr="00E43428" w:rsidRDefault="00D32932" w:rsidP="00B3438A">
      <w:pPr>
        <w:pStyle w:val="StyleJustified"/>
        <w:spacing w:before="120" w:beforeAutospacing="0" w:after="120" w:afterAutospacing="0"/>
        <w:jc w:val="center"/>
        <w:rPr>
          <w:b/>
          <w:sz w:val="22"/>
          <w:szCs w:val="22"/>
          <w:u w:val="single"/>
        </w:rPr>
      </w:pPr>
      <w:r w:rsidRPr="00E43428">
        <w:rPr>
          <w:b/>
          <w:sz w:val="22"/>
          <w:szCs w:val="22"/>
          <w:u w:val="single"/>
        </w:rPr>
        <w:t>PROJET DE</w:t>
      </w:r>
    </w:p>
    <w:p w14:paraId="358B716B" w14:textId="77777777" w:rsidR="00D32932" w:rsidRPr="00B847D3" w:rsidRDefault="00D32932" w:rsidP="00D57836">
      <w:pPr>
        <w:pStyle w:val="StyleJustified"/>
        <w:spacing w:before="120" w:beforeAutospacing="0" w:after="120" w:afterAutospacing="0"/>
        <w:jc w:val="center"/>
        <w:rPr>
          <w:b/>
          <w:sz w:val="28"/>
          <w:szCs w:val="28"/>
        </w:rPr>
      </w:pPr>
      <w:r w:rsidRPr="00B847D3">
        <w:rPr>
          <w:b/>
          <w:sz w:val="28"/>
          <w:szCs w:val="28"/>
        </w:rPr>
        <w:t>CONTRAT-CADRE DE FOURNITURES</w:t>
      </w:r>
    </w:p>
    <w:p w14:paraId="418AE752" w14:textId="77777777" w:rsidR="00B847D3" w:rsidRPr="00B847D3" w:rsidRDefault="00B847D3" w:rsidP="00D57836">
      <w:pPr>
        <w:pStyle w:val="StyleJustified"/>
        <w:spacing w:before="120" w:beforeAutospacing="0" w:after="120" w:afterAutospacing="0"/>
        <w:jc w:val="center"/>
        <w:rPr>
          <w:b/>
          <w:szCs w:val="24"/>
        </w:rPr>
      </w:pPr>
    </w:p>
    <w:p w14:paraId="08D8F947" w14:textId="77777777" w:rsidR="00B847D3" w:rsidRPr="00B847D3" w:rsidRDefault="00B847D3" w:rsidP="00D57836">
      <w:pPr>
        <w:pStyle w:val="StyleJustified"/>
        <w:spacing w:before="120" w:beforeAutospacing="0" w:after="120" w:afterAutospacing="0"/>
        <w:jc w:val="center"/>
        <w:rPr>
          <w:rFonts w:asciiTheme="majorBidi" w:hAnsiTheme="majorBidi" w:cstheme="majorBidi"/>
          <w:b/>
          <w:sz w:val="28"/>
          <w:szCs w:val="28"/>
        </w:rPr>
      </w:pPr>
      <w:r w:rsidRPr="00B847D3">
        <w:rPr>
          <w:rFonts w:asciiTheme="majorBidi" w:hAnsiTheme="majorBidi" w:cstheme="majorBidi"/>
          <w:b/>
          <w:sz w:val="28"/>
          <w:szCs w:val="28"/>
        </w:rPr>
        <w:t>Fourniture et installation du matériel de câblage pour les réseaux de communications de données</w:t>
      </w:r>
    </w:p>
    <w:p w14:paraId="06DFCD06" w14:textId="77777777" w:rsidR="00D32932" w:rsidRPr="00B847D3" w:rsidRDefault="00B847D3" w:rsidP="00B847D3">
      <w:pPr>
        <w:pStyle w:val="StyleJustified"/>
        <w:spacing w:before="120" w:beforeAutospacing="0" w:after="120" w:afterAutospacing="0"/>
        <w:jc w:val="center"/>
        <w:rPr>
          <w:b/>
          <w:bCs/>
          <w:szCs w:val="24"/>
        </w:rPr>
      </w:pPr>
      <w:r w:rsidRPr="00B847D3">
        <w:rPr>
          <w:b/>
          <w:bCs/>
          <w:szCs w:val="24"/>
        </w:rPr>
        <w:t xml:space="preserve">N° de contrat: </w:t>
      </w:r>
      <w:r w:rsidRPr="00DB7D21">
        <w:rPr>
          <w:b/>
          <w:bCs/>
          <w:szCs w:val="24"/>
          <w:highlight w:val="yellow"/>
        </w:rPr>
        <w:t>…………</w:t>
      </w:r>
    </w:p>
    <w:p w14:paraId="52C90372" w14:textId="77777777" w:rsidR="00D32932" w:rsidRDefault="00B847D3" w:rsidP="00B847D3">
      <w:pPr>
        <w:pStyle w:val="StyleJustified"/>
        <w:spacing w:before="120" w:beforeAutospacing="0" w:after="120" w:afterAutospacing="0"/>
        <w:jc w:val="center"/>
        <w:rPr>
          <w:b/>
          <w:bCs/>
          <w:szCs w:val="24"/>
        </w:rPr>
      </w:pPr>
      <w:r w:rsidRPr="00B847D3">
        <w:rPr>
          <w:b/>
          <w:bCs/>
          <w:szCs w:val="24"/>
        </w:rPr>
        <w:t>Réf.: UCA-21/008</w:t>
      </w:r>
    </w:p>
    <w:p w14:paraId="049602F6" w14:textId="77777777" w:rsidR="00563B90" w:rsidRDefault="00563B90" w:rsidP="00B847D3">
      <w:pPr>
        <w:pStyle w:val="StyleJustified"/>
        <w:spacing w:before="120" w:beforeAutospacing="0" w:after="120" w:afterAutospacing="0"/>
        <w:jc w:val="center"/>
        <w:rPr>
          <w:b/>
          <w:bCs/>
          <w:szCs w:val="24"/>
        </w:rPr>
      </w:pPr>
    </w:p>
    <w:p w14:paraId="09FC42FB" w14:textId="77777777" w:rsidR="00563B90" w:rsidRPr="00B847D3" w:rsidRDefault="00563B90" w:rsidP="00B847D3">
      <w:pPr>
        <w:pStyle w:val="StyleJustified"/>
        <w:spacing w:before="120" w:beforeAutospacing="0" w:after="120" w:afterAutospacing="0"/>
        <w:jc w:val="center"/>
        <w:rPr>
          <w:b/>
          <w:bCs/>
          <w:szCs w:val="24"/>
        </w:rPr>
      </w:pPr>
    </w:p>
    <w:p w14:paraId="2DA23FB9" w14:textId="77777777" w:rsidR="00D32932" w:rsidRPr="00E43428" w:rsidRDefault="00D32932" w:rsidP="00B847D3">
      <w:pPr>
        <w:pStyle w:val="StyleJustified"/>
        <w:spacing w:before="120" w:beforeAutospacing="0" w:after="120" w:afterAutospacing="0"/>
        <w:rPr>
          <w:sz w:val="22"/>
          <w:szCs w:val="22"/>
        </w:rPr>
      </w:pPr>
      <w:r w:rsidRPr="00FE6F0A">
        <w:rPr>
          <w:bCs/>
          <w:sz w:val="22"/>
          <w:szCs w:val="22"/>
        </w:rPr>
        <w:t xml:space="preserve">1. </w:t>
      </w:r>
      <w:r w:rsidRPr="00B847D3">
        <w:rPr>
          <w:b/>
          <w:sz w:val="22"/>
          <w:szCs w:val="22"/>
        </w:rPr>
        <w:t>L'UNION EUROPÉENNE,</w:t>
      </w:r>
      <w:r w:rsidRPr="00FE6F0A">
        <w:rPr>
          <w:bCs/>
          <w:sz w:val="22"/>
          <w:szCs w:val="22"/>
        </w:rPr>
        <w:t xml:space="preserve"> représentée</w:t>
      </w:r>
      <w:r w:rsidRPr="00E43428">
        <w:rPr>
          <w:sz w:val="22"/>
          <w:szCs w:val="22"/>
        </w:rPr>
        <w:t xml:space="preserve"> par le Secrétariat général du Conseil (ci-</w:t>
      </w:r>
      <w:r w:rsidR="00B847D3">
        <w:rPr>
          <w:sz w:val="22"/>
          <w:szCs w:val="22"/>
        </w:rPr>
        <w:t>après "le pouvoir adjudicateur</w:t>
      </w:r>
      <w:r w:rsidRPr="00E43428">
        <w:rPr>
          <w:sz w:val="22"/>
          <w:szCs w:val="22"/>
        </w:rPr>
        <w:t>")</w:t>
      </w:r>
      <w:r w:rsidR="00B847D3">
        <w:rPr>
          <w:sz w:val="22"/>
          <w:szCs w:val="22"/>
        </w:rPr>
        <w:t>, représenté</w:t>
      </w:r>
      <w:r w:rsidRPr="00E43428">
        <w:rPr>
          <w:sz w:val="22"/>
          <w:szCs w:val="22"/>
        </w:rPr>
        <w:t xml:space="preserve"> en vue de la signature du présent contrat-cadre par</w:t>
      </w:r>
      <w:r w:rsidR="00B847D3">
        <w:rPr>
          <w:sz w:val="22"/>
          <w:szCs w:val="22"/>
        </w:rPr>
        <w:t xml:space="preserve"> Monsieur Jan STUER, Directeur, Direction Plateformes Numériques, rue de la Loi 175, B-1048 Bruxelles</w:t>
      </w:r>
      <w:bookmarkStart w:id="2" w:name="DQCErrorScopecc8f3d79383a4c39a2a627466f5"/>
      <w:r w:rsidR="00B847D3">
        <w:rPr>
          <w:sz w:val="22"/>
          <w:szCs w:val="22"/>
        </w:rPr>
        <w:t>,</w:t>
      </w:r>
    </w:p>
    <w:bookmarkEnd w:id="2"/>
    <w:p w14:paraId="447359F3" w14:textId="77777777" w:rsidR="00563B90" w:rsidRDefault="00563B90" w:rsidP="00B3438A">
      <w:pPr>
        <w:pStyle w:val="StyleJustified"/>
        <w:spacing w:before="120" w:beforeAutospacing="0" w:after="120" w:afterAutospacing="0"/>
        <w:rPr>
          <w:sz w:val="22"/>
          <w:szCs w:val="22"/>
        </w:rPr>
      </w:pPr>
    </w:p>
    <w:p w14:paraId="184E8C88" w14:textId="77777777" w:rsidR="00D32932" w:rsidRPr="00E43428" w:rsidRDefault="00D32932" w:rsidP="00B3438A">
      <w:pPr>
        <w:pStyle w:val="StyleJustified"/>
        <w:spacing w:before="120" w:beforeAutospacing="0" w:after="120" w:afterAutospacing="0"/>
        <w:rPr>
          <w:sz w:val="22"/>
          <w:szCs w:val="22"/>
        </w:rPr>
      </w:pPr>
      <w:r w:rsidRPr="00E43428">
        <w:rPr>
          <w:sz w:val="22"/>
          <w:szCs w:val="22"/>
        </w:rPr>
        <w:t>d'une part, et</w:t>
      </w:r>
    </w:p>
    <w:p w14:paraId="1871FB4D" w14:textId="77777777" w:rsidR="00563B90" w:rsidRDefault="00563B90" w:rsidP="00DB7D21">
      <w:pPr>
        <w:pStyle w:val="StyleJustified"/>
        <w:spacing w:before="120" w:beforeAutospacing="0" w:after="0" w:afterAutospacing="0"/>
        <w:rPr>
          <w:sz w:val="22"/>
          <w:szCs w:val="22"/>
        </w:rPr>
      </w:pPr>
    </w:p>
    <w:p w14:paraId="67C26DCC" w14:textId="77777777" w:rsidR="00D32932" w:rsidRPr="00DB7D21" w:rsidRDefault="00D32932" w:rsidP="00DB7D21">
      <w:pPr>
        <w:pStyle w:val="StyleJustified"/>
        <w:spacing w:before="120" w:beforeAutospacing="0" w:after="0" w:afterAutospacing="0"/>
        <w:rPr>
          <w:b/>
          <w:sz w:val="22"/>
          <w:szCs w:val="22"/>
          <w:highlight w:val="yellow"/>
        </w:rPr>
      </w:pPr>
      <w:r w:rsidRPr="00E43428">
        <w:rPr>
          <w:sz w:val="22"/>
          <w:szCs w:val="22"/>
        </w:rPr>
        <w:t xml:space="preserve">2. </w:t>
      </w:r>
      <w:r w:rsidR="00B847D3" w:rsidRPr="00563B90">
        <w:rPr>
          <w:b/>
          <w:bCs/>
          <w:i/>
          <w:sz w:val="22"/>
          <w:szCs w:val="22"/>
          <w:highlight w:val="yellow"/>
        </w:rPr>
        <w:t>N</w:t>
      </w:r>
      <w:r w:rsidRPr="00563B90">
        <w:rPr>
          <w:b/>
          <w:bCs/>
          <w:i/>
          <w:sz w:val="22"/>
          <w:szCs w:val="22"/>
          <w:highlight w:val="yellow"/>
        </w:rPr>
        <w:t xml:space="preserve">om </w:t>
      </w:r>
      <w:r w:rsidR="00DB7D21" w:rsidRPr="00563B90">
        <w:rPr>
          <w:b/>
          <w:bCs/>
          <w:i/>
          <w:sz w:val="22"/>
          <w:szCs w:val="22"/>
          <w:highlight w:val="yellow"/>
        </w:rPr>
        <w:t>de l'entreprise</w:t>
      </w:r>
    </w:p>
    <w:p w14:paraId="28FB0720" w14:textId="77777777" w:rsidR="00D32932" w:rsidRPr="00DB7D21" w:rsidRDefault="00D32932" w:rsidP="00B847D3">
      <w:pPr>
        <w:pStyle w:val="StyleJustified"/>
        <w:spacing w:before="0" w:beforeAutospacing="0" w:after="0" w:afterAutospacing="0"/>
        <w:rPr>
          <w:sz w:val="22"/>
          <w:szCs w:val="22"/>
          <w:highlight w:val="yellow"/>
        </w:rPr>
      </w:pPr>
      <w:r w:rsidRPr="00DB7D21">
        <w:rPr>
          <w:i/>
          <w:sz w:val="22"/>
          <w:szCs w:val="22"/>
          <w:highlight w:val="yellow"/>
        </w:rPr>
        <w:t>Forme juridique officielle</w:t>
      </w:r>
    </w:p>
    <w:p w14:paraId="414D0C33" w14:textId="77777777" w:rsidR="00B847D3" w:rsidRPr="00DB7D21" w:rsidRDefault="00D32932" w:rsidP="00B847D3">
      <w:pPr>
        <w:pStyle w:val="StyleJustified"/>
        <w:spacing w:before="0" w:beforeAutospacing="0" w:after="0" w:afterAutospacing="0"/>
        <w:rPr>
          <w:sz w:val="22"/>
          <w:szCs w:val="22"/>
          <w:highlight w:val="yellow"/>
        </w:rPr>
      </w:pPr>
      <w:r w:rsidRPr="00DB7D21">
        <w:rPr>
          <w:i/>
          <w:sz w:val="22"/>
          <w:szCs w:val="22"/>
          <w:highlight w:val="yellow"/>
        </w:rPr>
        <w:t>Numéro d'enregistrement légal</w:t>
      </w:r>
    </w:p>
    <w:p w14:paraId="43D9D57F" w14:textId="77777777" w:rsidR="00D32932" w:rsidRPr="00DB7D21" w:rsidRDefault="00D32932" w:rsidP="00B847D3">
      <w:pPr>
        <w:pStyle w:val="StyleJustified"/>
        <w:spacing w:before="0" w:beforeAutospacing="0" w:after="0" w:afterAutospacing="0"/>
        <w:rPr>
          <w:b/>
          <w:sz w:val="22"/>
          <w:szCs w:val="22"/>
          <w:highlight w:val="yellow"/>
        </w:rPr>
      </w:pPr>
      <w:r w:rsidRPr="00DB7D21">
        <w:rPr>
          <w:i/>
          <w:sz w:val="22"/>
          <w:szCs w:val="22"/>
          <w:highlight w:val="yellow"/>
        </w:rPr>
        <w:t>Adresse officielle complète</w:t>
      </w:r>
    </w:p>
    <w:p w14:paraId="16E0423B" w14:textId="77777777" w:rsidR="00D32932" w:rsidRDefault="00D32932" w:rsidP="00B847D3">
      <w:pPr>
        <w:pStyle w:val="StyleJustified"/>
        <w:spacing w:before="0" w:beforeAutospacing="0" w:after="0" w:afterAutospacing="0"/>
        <w:rPr>
          <w:sz w:val="22"/>
          <w:szCs w:val="22"/>
        </w:rPr>
      </w:pPr>
      <w:r w:rsidRPr="00DB7D21">
        <w:rPr>
          <w:i/>
          <w:sz w:val="22"/>
          <w:szCs w:val="22"/>
          <w:highlight w:val="yellow"/>
        </w:rPr>
        <w:t>N</w:t>
      </w:r>
      <w:r w:rsidR="009D7159" w:rsidRPr="00DB7D21">
        <w:rPr>
          <w:i/>
          <w:sz w:val="22"/>
          <w:szCs w:val="22"/>
          <w:highlight w:val="yellow"/>
        </w:rPr>
        <w:t>°</w:t>
      </w:r>
      <w:r w:rsidRPr="00DB7D21">
        <w:rPr>
          <w:i/>
          <w:sz w:val="22"/>
          <w:szCs w:val="22"/>
          <w:highlight w:val="yellow"/>
        </w:rPr>
        <w:t xml:space="preserve"> du registre de la TVA</w:t>
      </w:r>
    </w:p>
    <w:p w14:paraId="345983C9" w14:textId="77777777" w:rsidR="00DB7D21" w:rsidRPr="00E43428" w:rsidRDefault="00DB7D21" w:rsidP="00B847D3">
      <w:pPr>
        <w:pStyle w:val="StyleJustified"/>
        <w:spacing w:before="0" w:beforeAutospacing="0" w:after="0" w:afterAutospacing="0"/>
        <w:rPr>
          <w:sz w:val="22"/>
          <w:szCs w:val="22"/>
        </w:rPr>
      </w:pPr>
    </w:p>
    <w:p w14:paraId="69219241" w14:textId="77777777" w:rsidR="00D32932" w:rsidRPr="00DB7D21" w:rsidRDefault="00DB7D21" w:rsidP="00DB7D21">
      <w:pPr>
        <w:pStyle w:val="StyleJustified"/>
        <w:spacing w:before="0" w:beforeAutospacing="0" w:after="120" w:afterAutospacing="0"/>
        <w:rPr>
          <w:i/>
          <w:iCs/>
          <w:sz w:val="22"/>
          <w:szCs w:val="22"/>
        </w:rPr>
      </w:pPr>
      <w:r w:rsidRPr="00DB7D21">
        <w:rPr>
          <w:i/>
          <w:iCs/>
          <w:sz w:val="22"/>
          <w:szCs w:val="22"/>
          <w:highlight w:val="yellow"/>
        </w:rPr>
        <w:t>[</w:t>
      </w:r>
      <w:r w:rsidR="00B3438A" w:rsidRPr="00DB7D21">
        <w:rPr>
          <w:i/>
          <w:iCs/>
          <w:sz w:val="22"/>
          <w:szCs w:val="22"/>
          <w:highlight w:val="yellow"/>
        </w:rPr>
        <w:t>désigné(e) comme chef de file du groupement par les membres du groupement qui a présenté l'offre conjointe</w:t>
      </w:r>
      <w:r w:rsidRPr="00DB7D21">
        <w:rPr>
          <w:i/>
          <w:iCs/>
          <w:sz w:val="22"/>
          <w:szCs w:val="22"/>
          <w:highlight w:val="yellow"/>
        </w:rPr>
        <w:t>] en cas d'un groupement</w:t>
      </w:r>
    </w:p>
    <w:p w14:paraId="47F4B875" w14:textId="77777777" w:rsidR="00D32932" w:rsidRPr="00E43428" w:rsidRDefault="00DB7D21" w:rsidP="00DB7D21">
      <w:pPr>
        <w:pStyle w:val="StyleJustified"/>
        <w:spacing w:before="120" w:beforeAutospacing="0" w:after="120" w:afterAutospacing="0"/>
        <w:rPr>
          <w:sz w:val="22"/>
          <w:szCs w:val="22"/>
        </w:rPr>
      </w:pPr>
      <w:r>
        <w:rPr>
          <w:sz w:val="22"/>
          <w:szCs w:val="22"/>
        </w:rPr>
        <w:t>(</w:t>
      </w:r>
      <w:r w:rsidR="00D32932" w:rsidRPr="00E43428">
        <w:rPr>
          <w:sz w:val="22"/>
          <w:szCs w:val="22"/>
        </w:rPr>
        <w:t>"le contractant"), représ</w:t>
      </w:r>
      <w:r>
        <w:rPr>
          <w:sz w:val="22"/>
          <w:szCs w:val="22"/>
        </w:rPr>
        <w:t>enté</w:t>
      </w:r>
      <w:r w:rsidR="00D32932" w:rsidRPr="00E43428">
        <w:rPr>
          <w:sz w:val="22"/>
          <w:szCs w:val="22"/>
        </w:rPr>
        <w:t xml:space="preserve"> en vue de la signature du présent contrat-cadre par </w:t>
      </w:r>
      <w:r w:rsidR="00D32932" w:rsidRPr="00DB7D21">
        <w:rPr>
          <w:i/>
          <w:sz w:val="22"/>
          <w:szCs w:val="22"/>
          <w:highlight w:val="yellow"/>
        </w:rPr>
        <w:t>prénom, nom et fonction du représentant légal et nom de l'entreprise en cas d'offre conjointe</w:t>
      </w:r>
      <w:r w:rsidR="00D32932" w:rsidRPr="00DB7D21">
        <w:rPr>
          <w:sz w:val="22"/>
          <w:szCs w:val="22"/>
          <w:highlight w:val="yellow"/>
        </w:rPr>
        <w:t>,</w:t>
      </w:r>
      <w:bookmarkStart w:id="3" w:name="DQCErrorScope129cc47a61ee403db65fc0d0ca3"/>
    </w:p>
    <w:bookmarkEnd w:id="3"/>
    <w:p w14:paraId="1255291D" w14:textId="77777777" w:rsidR="00D32932" w:rsidRPr="00E43428" w:rsidRDefault="00D32932" w:rsidP="00B3438A">
      <w:pPr>
        <w:pStyle w:val="StyleJustified"/>
        <w:spacing w:before="120" w:beforeAutospacing="0" w:after="120" w:afterAutospacing="0"/>
        <w:rPr>
          <w:sz w:val="22"/>
          <w:szCs w:val="22"/>
        </w:rPr>
      </w:pPr>
      <w:r w:rsidRPr="00E43428">
        <w:rPr>
          <w:sz w:val="22"/>
          <w:szCs w:val="22"/>
        </w:rPr>
        <w:t>d'autre part,</w:t>
      </w:r>
    </w:p>
    <w:p w14:paraId="6816F162" w14:textId="77777777" w:rsidR="00D32932" w:rsidRPr="00E43428" w:rsidRDefault="00D32932" w:rsidP="00B3438A">
      <w:pPr>
        <w:pStyle w:val="StyleJustified"/>
        <w:spacing w:before="120" w:beforeAutospacing="0" w:after="120" w:afterAutospacing="0"/>
        <w:sectPr w:rsidR="00D32932" w:rsidRPr="00E43428" w:rsidSect="00D32932">
          <w:headerReference w:type="default" r:id="rId14"/>
          <w:footerReference w:type="default" r:id="rId15"/>
          <w:pgSz w:w="11906" w:h="16838"/>
          <w:pgMar w:top="1440" w:right="1440" w:bottom="1440" w:left="1440" w:header="708" w:footer="708" w:gutter="0"/>
          <w:cols w:space="708"/>
          <w:docGrid w:linePitch="360"/>
        </w:sectPr>
      </w:pPr>
    </w:p>
    <w:p w14:paraId="5337311D" w14:textId="77777777" w:rsidR="00D32932" w:rsidRPr="00E43428" w:rsidRDefault="00D32932" w:rsidP="00B3438A">
      <w:pPr>
        <w:pStyle w:val="StyleJustified"/>
        <w:spacing w:before="120" w:beforeAutospacing="0" w:after="120" w:afterAutospacing="0"/>
        <w:rPr>
          <w:sz w:val="22"/>
          <w:szCs w:val="22"/>
        </w:rPr>
      </w:pPr>
      <w:r w:rsidRPr="00E43428">
        <w:rPr>
          <w:sz w:val="22"/>
          <w:szCs w:val="22"/>
        </w:rPr>
        <w:lastRenderedPageBreak/>
        <w:t>SONT CONVENU(E)S</w:t>
      </w:r>
    </w:p>
    <w:p w14:paraId="076410B0" w14:textId="77777777" w:rsidR="00D32932" w:rsidRPr="00E43428" w:rsidRDefault="00D32932" w:rsidP="00B3438A">
      <w:pPr>
        <w:pStyle w:val="StyleJustified"/>
        <w:spacing w:before="120" w:beforeAutospacing="0" w:after="120" w:afterAutospacing="0"/>
        <w:rPr>
          <w:sz w:val="22"/>
          <w:szCs w:val="22"/>
        </w:rPr>
      </w:pPr>
      <w:r w:rsidRPr="00E43428">
        <w:rPr>
          <w:sz w:val="22"/>
          <w:szCs w:val="22"/>
        </w:rPr>
        <w:t xml:space="preserve">des </w:t>
      </w:r>
      <w:r w:rsidRPr="00E43428">
        <w:rPr>
          <w:b/>
          <w:sz w:val="22"/>
          <w:szCs w:val="22"/>
        </w:rPr>
        <w:t>conditions particulières</w:t>
      </w:r>
      <w:r w:rsidRPr="00E43428">
        <w:rPr>
          <w:sz w:val="22"/>
          <w:szCs w:val="22"/>
        </w:rPr>
        <w:t xml:space="preserve">, des </w:t>
      </w:r>
      <w:r w:rsidRPr="00E43428">
        <w:rPr>
          <w:b/>
          <w:sz w:val="22"/>
          <w:szCs w:val="22"/>
        </w:rPr>
        <w:t>conditions générales des contrats-cadres</w:t>
      </w:r>
      <w:r w:rsidRPr="00E43428">
        <w:rPr>
          <w:sz w:val="22"/>
          <w:szCs w:val="22"/>
        </w:rPr>
        <w:t xml:space="preserve"> de fourniture</w:t>
      </w:r>
      <w:r w:rsidR="009D7159">
        <w:rPr>
          <w:sz w:val="22"/>
          <w:szCs w:val="22"/>
        </w:rPr>
        <w:t>s et des </w:t>
      </w:r>
      <w:r w:rsidRPr="00E43428">
        <w:rPr>
          <w:sz w:val="22"/>
          <w:szCs w:val="22"/>
        </w:rPr>
        <w:t>annexes suivantes:</w:t>
      </w:r>
    </w:p>
    <w:p w14:paraId="24E0D9AD" w14:textId="77777777" w:rsidR="00D32932" w:rsidRPr="00E43428" w:rsidRDefault="00D32932" w:rsidP="00B3438A">
      <w:pPr>
        <w:pStyle w:val="StyleJustified"/>
        <w:spacing w:before="120" w:beforeAutospacing="0" w:after="120" w:afterAutospacing="0"/>
        <w:rPr>
          <w:sz w:val="22"/>
          <w:szCs w:val="22"/>
        </w:rPr>
      </w:pPr>
      <w:r w:rsidRPr="00E43428">
        <w:rPr>
          <w:b/>
          <w:bCs/>
          <w:sz w:val="22"/>
          <w:szCs w:val="22"/>
        </w:rPr>
        <w:t>Annexe I –</w:t>
      </w:r>
      <w:r w:rsidRPr="00E43428">
        <w:rPr>
          <w:b/>
          <w:bCs/>
          <w:sz w:val="22"/>
          <w:szCs w:val="22"/>
        </w:rPr>
        <w:tab/>
      </w:r>
      <w:r w:rsidRPr="00E43428">
        <w:rPr>
          <w:sz w:val="22"/>
          <w:szCs w:val="22"/>
        </w:rPr>
        <w:t>Modèle de bon de commande</w:t>
      </w:r>
    </w:p>
    <w:p w14:paraId="610B7BFE" w14:textId="77777777" w:rsidR="00D32932" w:rsidRPr="00E43428" w:rsidRDefault="00D32932" w:rsidP="00B3438A">
      <w:pPr>
        <w:pStyle w:val="StyleJustified"/>
        <w:spacing w:before="120" w:beforeAutospacing="0" w:after="120" w:afterAutospacing="0"/>
        <w:rPr>
          <w:sz w:val="22"/>
          <w:szCs w:val="22"/>
        </w:rPr>
      </w:pPr>
      <w:r w:rsidRPr="00E43428">
        <w:rPr>
          <w:b/>
          <w:sz w:val="22"/>
          <w:szCs w:val="22"/>
        </w:rPr>
        <w:t>Annexe II –</w:t>
      </w:r>
      <w:r w:rsidRPr="00E43428">
        <w:rPr>
          <w:b/>
          <w:sz w:val="22"/>
          <w:szCs w:val="22"/>
        </w:rPr>
        <w:tab/>
      </w:r>
      <w:r w:rsidRPr="00E43428">
        <w:rPr>
          <w:sz w:val="22"/>
          <w:szCs w:val="22"/>
        </w:rPr>
        <w:t>Spécifications techniques</w:t>
      </w:r>
    </w:p>
    <w:p w14:paraId="10A09751" w14:textId="77777777" w:rsidR="00D32932" w:rsidRPr="00AC343C" w:rsidRDefault="00D32932" w:rsidP="00B3438A">
      <w:pPr>
        <w:pStyle w:val="StyleJustified"/>
        <w:tabs>
          <w:tab w:val="left" w:pos="1418"/>
        </w:tabs>
        <w:spacing w:before="120" w:beforeAutospacing="0" w:after="120" w:afterAutospacing="0"/>
        <w:rPr>
          <w:sz w:val="22"/>
          <w:szCs w:val="22"/>
          <w:lang w:val="fr-BE"/>
        </w:rPr>
      </w:pPr>
      <w:r w:rsidRPr="00AC343C">
        <w:rPr>
          <w:b/>
          <w:bCs/>
          <w:sz w:val="22"/>
          <w:szCs w:val="22"/>
          <w:lang w:val="fr-BE"/>
        </w:rPr>
        <w:t xml:space="preserve">Annexe III - </w:t>
      </w:r>
      <w:r w:rsidRPr="00AC343C">
        <w:rPr>
          <w:b/>
          <w:bCs/>
          <w:sz w:val="22"/>
          <w:szCs w:val="22"/>
          <w:lang w:val="fr-BE"/>
        </w:rPr>
        <w:tab/>
      </w:r>
      <w:r w:rsidRPr="00AC343C">
        <w:rPr>
          <w:sz w:val="22"/>
          <w:szCs w:val="22"/>
          <w:lang w:val="fr-BE"/>
        </w:rPr>
        <w:t>Service Level Agreement(s)</w:t>
      </w:r>
      <w:r w:rsidR="00DB7D21" w:rsidRPr="00AC343C">
        <w:rPr>
          <w:sz w:val="22"/>
          <w:szCs w:val="22"/>
          <w:lang w:val="fr-BE"/>
        </w:rPr>
        <w:t xml:space="preserve"> - non applicable</w:t>
      </w:r>
    </w:p>
    <w:p w14:paraId="7BD9C24F" w14:textId="77777777" w:rsidR="00D32932" w:rsidRPr="00E43428" w:rsidRDefault="00D32932" w:rsidP="00B3438A">
      <w:pPr>
        <w:pStyle w:val="StyleJustified"/>
        <w:spacing w:before="120" w:beforeAutospacing="0" w:after="120" w:afterAutospacing="0"/>
        <w:rPr>
          <w:sz w:val="22"/>
          <w:szCs w:val="22"/>
        </w:rPr>
      </w:pPr>
      <w:r w:rsidRPr="00E43428">
        <w:rPr>
          <w:b/>
          <w:bCs/>
          <w:sz w:val="22"/>
          <w:szCs w:val="22"/>
        </w:rPr>
        <w:t>Annexe IV –</w:t>
      </w:r>
      <w:r w:rsidRPr="00E43428">
        <w:rPr>
          <w:sz w:val="22"/>
          <w:szCs w:val="22"/>
        </w:rPr>
        <w:tab/>
        <w:t>Offre technique du contractant</w:t>
      </w:r>
    </w:p>
    <w:p w14:paraId="6C004044" w14:textId="77777777" w:rsidR="00D32932" w:rsidRPr="00E43428" w:rsidRDefault="00D32932" w:rsidP="00B3438A">
      <w:pPr>
        <w:pStyle w:val="StyleJustified"/>
        <w:spacing w:before="120" w:beforeAutospacing="0" w:after="120" w:afterAutospacing="0"/>
        <w:rPr>
          <w:sz w:val="22"/>
          <w:szCs w:val="22"/>
        </w:rPr>
      </w:pPr>
      <w:r w:rsidRPr="00E43428">
        <w:rPr>
          <w:b/>
          <w:bCs/>
          <w:sz w:val="22"/>
          <w:szCs w:val="22"/>
        </w:rPr>
        <w:t>Annexe V –</w:t>
      </w:r>
      <w:r w:rsidRPr="00E43428">
        <w:rPr>
          <w:sz w:val="22"/>
          <w:szCs w:val="22"/>
        </w:rPr>
        <w:tab/>
        <w:t>Offre financière du contractant</w:t>
      </w:r>
    </w:p>
    <w:p w14:paraId="60AE5C60" w14:textId="77777777" w:rsidR="00FC19BC" w:rsidRPr="00E43428" w:rsidRDefault="00D32932" w:rsidP="00FC19BC">
      <w:pPr>
        <w:pStyle w:val="StyleJustified"/>
        <w:spacing w:before="120" w:beforeAutospacing="0" w:after="120" w:afterAutospacing="0"/>
        <w:rPr>
          <w:sz w:val="22"/>
          <w:szCs w:val="22"/>
        </w:rPr>
      </w:pPr>
      <w:r w:rsidRPr="00E43428">
        <w:rPr>
          <w:b/>
          <w:bCs/>
          <w:sz w:val="22"/>
          <w:szCs w:val="22"/>
        </w:rPr>
        <w:t>Annexe VI –</w:t>
      </w:r>
      <w:r w:rsidRPr="00E43428">
        <w:rPr>
          <w:sz w:val="22"/>
          <w:szCs w:val="22"/>
        </w:rPr>
        <w:tab/>
        <w:t xml:space="preserve">Accès pour le </w:t>
      </w:r>
      <w:r w:rsidRPr="00E43428">
        <w:rPr>
          <w:i/>
          <w:iCs/>
          <w:sz w:val="22"/>
          <w:szCs w:val="22"/>
        </w:rPr>
        <w:t>personnel</w:t>
      </w:r>
      <w:r w:rsidRPr="00E43428">
        <w:rPr>
          <w:sz w:val="22"/>
          <w:szCs w:val="22"/>
        </w:rPr>
        <w:t xml:space="preserve"> du contractant</w:t>
      </w:r>
    </w:p>
    <w:p w14:paraId="7A51A133" w14:textId="77777777" w:rsidR="00FC19BC" w:rsidRDefault="00FC19BC" w:rsidP="00B3438A">
      <w:pPr>
        <w:pStyle w:val="StyleJustified"/>
        <w:spacing w:before="120" w:beforeAutospacing="0" w:after="120" w:afterAutospacing="0"/>
        <w:rPr>
          <w:sz w:val="22"/>
          <w:szCs w:val="22"/>
        </w:rPr>
      </w:pPr>
    </w:p>
    <w:p w14:paraId="28A216CB" w14:textId="77777777" w:rsidR="00D32932" w:rsidRPr="00E43428" w:rsidRDefault="00D32932" w:rsidP="00B3438A">
      <w:pPr>
        <w:pStyle w:val="StyleJustified"/>
        <w:spacing w:before="120" w:beforeAutospacing="0" w:after="120" w:afterAutospacing="0"/>
        <w:rPr>
          <w:sz w:val="22"/>
          <w:szCs w:val="22"/>
        </w:rPr>
      </w:pPr>
      <w:r w:rsidRPr="00E43428">
        <w:rPr>
          <w:sz w:val="22"/>
          <w:szCs w:val="22"/>
        </w:rPr>
        <w:t>qui font partie intégrante du présent contrat-cadre (ci-après "le CC").</w:t>
      </w:r>
    </w:p>
    <w:p w14:paraId="6D51278F" w14:textId="77777777" w:rsidR="00D32932" w:rsidRPr="00E43428" w:rsidRDefault="00D32932" w:rsidP="00B3438A">
      <w:pPr>
        <w:pStyle w:val="StyleJustified"/>
        <w:spacing w:before="120" w:beforeAutospacing="0" w:after="120" w:afterAutospacing="0"/>
        <w:rPr>
          <w:sz w:val="22"/>
          <w:szCs w:val="22"/>
        </w:rPr>
      </w:pPr>
      <w:r w:rsidRPr="00E43428">
        <w:rPr>
          <w:sz w:val="22"/>
          <w:szCs w:val="22"/>
        </w:rPr>
        <w:t>Le CC prévoit:</w:t>
      </w:r>
    </w:p>
    <w:p w14:paraId="5D679388" w14:textId="77777777" w:rsidR="00D32932" w:rsidRPr="00E43428" w:rsidRDefault="00D32932" w:rsidP="00CE5028">
      <w:pPr>
        <w:pStyle w:val="StyleJustified"/>
        <w:numPr>
          <w:ilvl w:val="0"/>
          <w:numId w:val="24"/>
        </w:numPr>
        <w:spacing w:before="120" w:beforeAutospacing="0" w:after="120" w:afterAutospacing="0"/>
        <w:rPr>
          <w:sz w:val="22"/>
          <w:szCs w:val="22"/>
        </w:rPr>
      </w:pPr>
      <w:r w:rsidRPr="00E43428">
        <w:rPr>
          <w:sz w:val="22"/>
          <w:szCs w:val="22"/>
        </w:rPr>
        <w:t>la procédure par laquelle le pouvoir adjudicateur peut commander des fournitures au contractant;</w:t>
      </w:r>
    </w:p>
    <w:p w14:paraId="6993A889" w14:textId="77777777" w:rsidR="00D32932" w:rsidRPr="00E43428" w:rsidRDefault="00D32932" w:rsidP="00CE5028">
      <w:pPr>
        <w:pStyle w:val="StyleJustified"/>
        <w:numPr>
          <w:ilvl w:val="0"/>
          <w:numId w:val="24"/>
        </w:numPr>
        <w:spacing w:before="120" w:beforeAutospacing="0" w:after="120" w:afterAutospacing="0"/>
        <w:rPr>
          <w:sz w:val="22"/>
          <w:szCs w:val="22"/>
        </w:rPr>
      </w:pPr>
      <w:r w:rsidRPr="00E43428">
        <w:rPr>
          <w:sz w:val="22"/>
          <w:szCs w:val="22"/>
        </w:rPr>
        <w:t xml:space="preserve">les dispositions applicables à tout </w:t>
      </w:r>
      <w:r w:rsidRPr="00E43428">
        <w:rPr>
          <w:i/>
          <w:iCs/>
          <w:sz w:val="22"/>
          <w:szCs w:val="22"/>
        </w:rPr>
        <w:t>bon de commande</w:t>
      </w:r>
      <w:r w:rsidRPr="00E43428">
        <w:rPr>
          <w:sz w:val="22"/>
          <w:szCs w:val="22"/>
        </w:rPr>
        <w:t xml:space="preserve"> qu</w:t>
      </w:r>
      <w:r w:rsidR="009D7159">
        <w:rPr>
          <w:sz w:val="22"/>
          <w:szCs w:val="22"/>
        </w:rPr>
        <w:t>e le pouvoir adjudicateur et le </w:t>
      </w:r>
      <w:r w:rsidRPr="00E43428">
        <w:rPr>
          <w:sz w:val="22"/>
          <w:szCs w:val="22"/>
        </w:rPr>
        <w:t>contractant peuvent signer dans le cadre du CC; et</w:t>
      </w:r>
    </w:p>
    <w:p w14:paraId="60B591B2" w14:textId="77777777" w:rsidR="00D32932" w:rsidRPr="00E43428" w:rsidRDefault="00D32932" w:rsidP="00CE5028">
      <w:pPr>
        <w:pStyle w:val="StyleJustified"/>
        <w:numPr>
          <w:ilvl w:val="0"/>
          <w:numId w:val="24"/>
        </w:numPr>
        <w:spacing w:before="120" w:beforeAutospacing="0" w:after="120" w:afterAutospacing="0"/>
        <w:rPr>
          <w:sz w:val="22"/>
          <w:szCs w:val="22"/>
        </w:rPr>
      </w:pPr>
      <w:r w:rsidRPr="00E43428">
        <w:rPr>
          <w:sz w:val="22"/>
          <w:szCs w:val="22"/>
        </w:rPr>
        <w:t>les obligations des parties pendant et après la durée du CC.</w:t>
      </w:r>
    </w:p>
    <w:p w14:paraId="30A33228" w14:textId="77777777" w:rsidR="00D32932" w:rsidRPr="00E43428" w:rsidRDefault="00D32932" w:rsidP="00B3438A">
      <w:pPr>
        <w:pStyle w:val="StyleJustified"/>
        <w:spacing w:before="120" w:beforeAutospacing="0" w:after="120" w:afterAutospacing="0"/>
        <w:rPr>
          <w:sz w:val="22"/>
          <w:szCs w:val="22"/>
        </w:rPr>
      </w:pPr>
      <w:r w:rsidRPr="00E43428">
        <w:rPr>
          <w:sz w:val="22"/>
          <w:szCs w:val="22"/>
        </w:rPr>
        <w:t xml:space="preserve">Aucun document produit par le contractant (accords d'utilisation finale, </w:t>
      </w:r>
      <w:r w:rsidR="009D7159">
        <w:rPr>
          <w:sz w:val="22"/>
          <w:szCs w:val="22"/>
        </w:rPr>
        <w:t>conditions générales, etc.), à </w:t>
      </w:r>
      <w:r w:rsidRPr="00E43428">
        <w:rPr>
          <w:sz w:val="22"/>
          <w:szCs w:val="22"/>
        </w:rPr>
        <w:t>l'exception de son offre, n'est applicable, sauf mention contraire explicite dans les conditions particulières du CC. En toutes circonstances, en cas de contradiction entre le CC et les documents produits par le contractant, le CC fait foi, indépendamment des dispositions contraires figurant dans les documents du contractant.</w:t>
      </w:r>
    </w:p>
    <w:p w14:paraId="7FC7EFDC" w14:textId="77777777" w:rsidR="0057781C" w:rsidRPr="00E43428" w:rsidRDefault="0057781C" w:rsidP="00B3438A">
      <w:pPr>
        <w:pStyle w:val="StyleJustified"/>
        <w:spacing w:before="120" w:beforeAutospacing="0" w:after="120" w:afterAutospacing="0"/>
      </w:pPr>
    </w:p>
    <w:p w14:paraId="3449C821" w14:textId="77777777" w:rsidR="0057781C" w:rsidRPr="00E43428" w:rsidRDefault="0057781C" w:rsidP="00B3438A">
      <w:pPr>
        <w:pStyle w:val="StyleJustified"/>
        <w:spacing w:before="120" w:beforeAutospacing="0" w:after="120" w:afterAutospacing="0"/>
        <w:sectPr w:rsidR="0057781C" w:rsidRPr="00E43428" w:rsidSect="00B706DF">
          <w:headerReference w:type="default" r:id="rId16"/>
          <w:footerReference w:type="even" r:id="rId17"/>
          <w:footerReference w:type="default" r:id="rId18"/>
          <w:headerReference w:type="first" r:id="rId19"/>
          <w:footerReference w:type="first" r:id="rId20"/>
          <w:pgSz w:w="11906" w:h="16838" w:code="9"/>
          <w:pgMar w:top="1247" w:right="1418" w:bottom="1247" w:left="1418" w:header="567" w:footer="567" w:gutter="0"/>
          <w:cols w:space="720"/>
          <w:docGrid w:linePitch="326"/>
        </w:sectPr>
      </w:pPr>
    </w:p>
    <w:p w14:paraId="0D8F618C" w14:textId="77777777" w:rsidR="007B2645" w:rsidRPr="00E43428" w:rsidRDefault="007B2645" w:rsidP="007B2645">
      <w:pPr>
        <w:pStyle w:val="Title"/>
        <w:spacing w:before="120" w:beforeAutospacing="0" w:after="120" w:afterAutospacing="0"/>
      </w:pPr>
      <w:bookmarkStart w:id="4" w:name="_Toc52953048"/>
      <w:bookmarkStart w:id="5" w:name="_Toc72427538"/>
      <w:r w:rsidRPr="00E43428">
        <w:lastRenderedPageBreak/>
        <w:t>Table des matières</w:t>
      </w:r>
      <w:bookmarkEnd w:id="4"/>
      <w:bookmarkEnd w:id="5"/>
    </w:p>
    <w:p w14:paraId="509DFD3E" w14:textId="77777777" w:rsidR="007B2645" w:rsidRPr="00E43428" w:rsidRDefault="007B2645" w:rsidP="007B2645">
      <w:pPr>
        <w:spacing w:before="120" w:beforeAutospacing="0" w:after="120" w:afterAutospacing="0"/>
        <w:jc w:val="center"/>
        <w:rPr>
          <w:b/>
          <w:color w:val="0070C0"/>
        </w:rPr>
      </w:pPr>
    </w:p>
    <w:p w14:paraId="4AB2343D" w14:textId="1B341BD7" w:rsidR="00C0201E" w:rsidRPr="00C0201E" w:rsidRDefault="00AA1E43" w:rsidP="00C0201E">
      <w:pPr>
        <w:pStyle w:val="TOC1"/>
        <w:tabs>
          <w:tab w:val="clear" w:pos="9060"/>
          <w:tab w:val="right" w:leader="dot" w:pos="9498"/>
        </w:tabs>
        <w:rPr>
          <w:rFonts w:asciiTheme="minorHAnsi" w:eastAsiaTheme="minorEastAsia" w:hAnsiTheme="minorHAnsi" w:cstheme="minorBidi"/>
          <w:noProof/>
          <w:szCs w:val="24"/>
          <w:lang w:val="fr-BE" w:eastAsia="fr-BE"/>
        </w:rPr>
      </w:pPr>
      <w:r w:rsidRPr="00C0201E">
        <w:rPr>
          <w:szCs w:val="24"/>
        </w:rPr>
        <w:fldChar w:fldCharType="begin"/>
      </w:r>
      <w:r w:rsidRPr="00C0201E">
        <w:rPr>
          <w:szCs w:val="24"/>
        </w:rPr>
        <w:instrText xml:space="preserve"> TOC \o "1-2" \h \z \u </w:instrText>
      </w:r>
      <w:r w:rsidRPr="00C0201E">
        <w:rPr>
          <w:szCs w:val="24"/>
        </w:rPr>
        <w:fldChar w:fldCharType="separate"/>
      </w:r>
      <w:hyperlink w:anchor="_Toc72427538" w:history="1">
        <w:r w:rsidR="00C0201E" w:rsidRPr="00C0201E">
          <w:rPr>
            <w:rStyle w:val="Hyperlink"/>
            <w:noProof/>
            <w:szCs w:val="24"/>
          </w:rPr>
          <w:t>Table des matières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_Toc72427538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3</w:t>
        </w:r>
        <w:r w:rsidR="00C0201E" w:rsidRPr="00C0201E">
          <w:rPr>
            <w:noProof/>
            <w:webHidden/>
            <w:szCs w:val="24"/>
          </w:rPr>
          <w:fldChar w:fldCharType="end"/>
        </w:r>
      </w:hyperlink>
    </w:p>
    <w:p w14:paraId="318AF09D" w14:textId="6E8D0780" w:rsidR="00C0201E" w:rsidRPr="00C0201E" w:rsidRDefault="0046345C" w:rsidP="00C0201E">
      <w:pPr>
        <w:pStyle w:val="TOC1"/>
        <w:tabs>
          <w:tab w:val="clear" w:pos="9060"/>
          <w:tab w:val="right" w:leader="dot" w:pos="9498"/>
        </w:tabs>
        <w:rPr>
          <w:rFonts w:asciiTheme="minorHAnsi" w:eastAsiaTheme="minorEastAsia" w:hAnsiTheme="minorHAnsi" w:cstheme="minorBidi"/>
          <w:noProof/>
          <w:szCs w:val="24"/>
          <w:lang w:val="fr-BE" w:eastAsia="fr-BE"/>
        </w:rPr>
      </w:pPr>
      <w:hyperlink w:anchor="_Toc72427539" w:history="1">
        <w:r w:rsidR="00C0201E" w:rsidRPr="00C0201E">
          <w:rPr>
            <w:rStyle w:val="Hyperlink"/>
            <w:rFonts w:cstheme="majorBidi"/>
            <w:noProof/>
            <w:szCs w:val="24"/>
          </w:rPr>
          <w:t>I.</w:t>
        </w:r>
        <w:r w:rsidR="00C0201E" w:rsidRPr="00C0201E">
          <w:rPr>
            <w:rStyle w:val="Hyperlink"/>
            <w:noProof/>
            <w:szCs w:val="24"/>
          </w:rPr>
          <w:t xml:space="preserve"> Conditions particulières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_Toc72427539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4</w:t>
        </w:r>
        <w:r w:rsidR="00C0201E" w:rsidRPr="00C0201E">
          <w:rPr>
            <w:noProof/>
            <w:webHidden/>
            <w:szCs w:val="24"/>
          </w:rPr>
          <w:fldChar w:fldCharType="end"/>
        </w:r>
      </w:hyperlink>
    </w:p>
    <w:p w14:paraId="3A3D7274" w14:textId="05265598"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40" w:history="1">
        <w:r w:rsidR="00C0201E" w:rsidRPr="00C0201E">
          <w:rPr>
            <w:rStyle w:val="Hyperlink"/>
            <w:rFonts w:asciiTheme="majorBidi" w:hAnsiTheme="majorBidi" w:cstheme="majorBidi"/>
            <w:noProof/>
            <w:szCs w:val="24"/>
          </w:rPr>
          <w:t>I.1.</w:t>
        </w:r>
        <w:r w:rsidR="00C0201E" w:rsidRPr="00C0201E">
          <w:rPr>
            <w:rStyle w:val="Hyperlink"/>
            <w:rFonts w:asciiTheme="majorBidi" w:hAnsiTheme="majorBidi"/>
            <w:noProof/>
            <w:szCs w:val="24"/>
          </w:rPr>
          <w:t xml:space="preserve"> Ordre de priorité des dispositions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_Toc72427540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4</w:t>
        </w:r>
        <w:r w:rsidR="00C0201E" w:rsidRPr="00C0201E">
          <w:rPr>
            <w:noProof/>
            <w:webHidden/>
            <w:szCs w:val="24"/>
          </w:rPr>
          <w:fldChar w:fldCharType="end"/>
        </w:r>
      </w:hyperlink>
    </w:p>
    <w:p w14:paraId="625CA78D" w14:textId="62DD6BD1"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41" w:history="1">
        <w:r w:rsidR="00C0201E" w:rsidRPr="00C0201E">
          <w:rPr>
            <w:rStyle w:val="Hyperlink"/>
            <w:rFonts w:asciiTheme="majorBidi" w:hAnsiTheme="majorBidi" w:cstheme="majorBidi"/>
            <w:noProof/>
            <w:szCs w:val="24"/>
          </w:rPr>
          <w:t>I.2.</w:t>
        </w:r>
        <w:r w:rsidR="00C0201E" w:rsidRPr="00C0201E">
          <w:rPr>
            <w:rStyle w:val="Hyperlink"/>
            <w:rFonts w:asciiTheme="majorBidi" w:hAnsiTheme="majorBidi"/>
            <w:noProof/>
            <w:szCs w:val="24"/>
          </w:rPr>
          <w:t xml:space="preserve"> Objet</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_Toc72427541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4</w:t>
        </w:r>
        <w:r w:rsidR="00C0201E" w:rsidRPr="00C0201E">
          <w:rPr>
            <w:noProof/>
            <w:webHidden/>
            <w:szCs w:val="24"/>
          </w:rPr>
          <w:fldChar w:fldCharType="end"/>
        </w:r>
      </w:hyperlink>
    </w:p>
    <w:p w14:paraId="1794BD24" w14:textId="3CE556B4"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42" w:history="1">
        <w:r w:rsidR="00C0201E" w:rsidRPr="00C0201E">
          <w:rPr>
            <w:rStyle w:val="Hyperlink"/>
            <w:rFonts w:asciiTheme="majorBidi" w:hAnsiTheme="majorBidi" w:cstheme="majorBidi"/>
            <w:noProof/>
            <w:szCs w:val="24"/>
          </w:rPr>
          <w:t>I.3.</w:t>
        </w:r>
        <w:r w:rsidR="00C0201E" w:rsidRPr="00C0201E">
          <w:rPr>
            <w:rStyle w:val="Hyperlink"/>
            <w:rFonts w:asciiTheme="majorBidi" w:hAnsiTheme="majorBidi"/>
            <w:noProof/>
            <w:szCs w:val="24"/>
          </w:rPr>
          <w:t xml:space="preserve"> Entrée en vigueur et durée du CC</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_Toc72427542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4</w:t>
        </w:r>
        <w:r w:rsidR="00C0201E" w:rsidRPr="00C0201E">
          <w:rPr>
            <w:noProof/>
            <w:webHidden/>
            <w:szCs w:val="24"/>
          </w:rPr>
          <w:fldChar w:fldCharType="end"/>
        </w:r>
      </w:hyperlink>
    </w:p>
    <w:p w14:paraId="4028DDA7" w14:textId="567248FE"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43" w:history="1">
        <w:r w:rsidR="00C0201E" w:rsidRPr="00C0201E">
          <w:rPr>
            <w:rStyle w:val="Hyperlink"/>
            <w:rFonts w:asciiTheme="majorBidi" w:hAnsiTheme="majorBidi" w:cstheme="majorBidi"/>
            <w:noProof/>
            <w:szCs w:val="24"/>
          </w:rPr>
          <w:t>I.4.</w:t>
        </w:r>
        <w:r w:rsidR="00C0201E" w:rsidRPr="00C0201E">
          <w:rPr>
            <w:rStyle w:val="Hyperlink"/>
            <w:rFonts w:asciiTheme="majorBidi" w:hAnsiTheme="majorBidi"/>
            <w:noProof/>
            <w:szCs w:val="24"/>
          </w:rPr>
          <w:t xml:space="preserve"> Désignation du contractant et exécution du CC</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_Toc72427543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4</w:t>
        </w:r>
        <w:r w:rsidR="00C0201E" w:rsidRPr="00C0201E">
          <w:rPr>
            <w:noProof/>
            <w:webHidden/>
            <w:szCs w:val="24"/>
          </w:rPr>
          <w:fldChar w:fldCharType="end"/>
        </w:r>
      </w:hyperlink>
    </w:p>
    <w:p w14:paraId="7ACC25C2" w14:textId="6E62A9F7"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44" w:history="1">
        <w:r w:rsidR="00C0201E" w:rsidRPr="00C0201E">
          <w:rPr>
            <w:rStyle w:val="Hyperlink"/>
            <w:rFonts w:asciiTheme="majorBidi" w:hAnsiTheme="majorBidi" w:cstheme="majorBidi"/>
            <w:noProof/>
            <w:szCs w:val="24"/>
          </w:rPr>
          <w:t>I.5.</w:t>
        </w:r>
        <w:r w:rsidR="00C0201E" w:rsidRPr="00C0201E">
          <w:rPr>
            <w:rStyle w:val="Hyperlink"/>
            <w:rFonts w:asciiTheme="majorBidi" w:hAnsiTheme="majorBidi"/>
            <w:noProof/>
            <w:szCs w:val="24"/>
          </w:rPr>
          <w:t xml:space="preserve"> Prix</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_Toc72427544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5</w:t>
        </w:r>
        <w:r w:rsidR="00C0201E" w:rsidRPr="00C0201E">
          <w:rPr>
            <w:noProof/>
            <w:webHidden/>
            <w:szCs w:val="24"/>
          </w:rPr>
          <w:fldChar w:fldCharType="end"/>
        </w:r>
      </w:hyperlink>
    </w:p>
    <w:p w14:paraId="04D1785E" w14:textId="2B16D387"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45" w:history="1">
        <w:r w:rsidR="00C0201E" w:rsidRPr="00C0201E">
          <w:rPr>
            <w:rStyle w:val="Hyperlink"/>
            <w:rFonts w:asciiTheme="majorBidi" w:hAnsiTheme="majorBidi" w:cstheme="majorBidi"/>
            <w:noProof/>
            <w:szCs w:val="24"/>
          </w:rPr>
          <w:t>I.6.</w:t>
        </w:r>
        <w:r w:rsidR="00C0201E" w:rsidRPr="00C0201E">
          <w:rPr>
            <w:rStyle w:val="Hyperlink"/>
            <w:noProof/>
            <w:szCs w:val="24"/>
          </w:rPr>
          <w:t xml:space="preserve"> Modalités de paiement</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_Toc72427545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6</w:t>
        </w:r>
        <w:r w:rsidR="00C0201E" w:rsidRPr="00C0201E">
          <w:rPr>
            <w:noProof/>
            <w:webHidden/>
            <w:szCs w:val="24"/>
          </w:rPr>
          <w:fldChar w:fldCharType="end"/>
        </w:r>
      </w:hyperlink>
    </w:p>
    <w:p w14:paraId="73036F68" w14:textId="7FDAB52E"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46" w:history="1">
        <w:r w:rsidR="00C0201E" w:rsidRPr="00C0201E">
          <w:rPr>
            <w:rStyle w:val="Hyperlink"/>
            <w:rFonts w:asciiTheme="majorBidi" w:hAnsiTheme="majorBidi" w:cstheme="majorBidi"/>
            <w:noProof/>
            <w:szCs w:val="24"/>
          </w:rPr>
          <w:t>I.7.</w:t>
        </w:r>
        <w:r w:rsidR="00C0201E" w:rsidRPr="00C0201E">
          <w:rPr>
            <w:rStyle w:val="Hyperlink"/>
            <w:rFonts w:asciiTheme="majorBidi" w:hAnsiTheme="majorBidi"/>
            <w:noProof/>
            <w:szCs w:val="24"/>
          </w:rPr>
          <w:t xml:space="preserve"> Compte bancaire</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_Toc72427546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7</w:t>
        </w:r>
        <w:r w:rsidR="00C0201E" w:rsidRPr="00C0201E">
          <w:rPr>
            <w:noProof/>
            <w:webHidden/>
            <w:szCs w:val="24"/>
          </w:rPr>
          <w:fldChar w:fldCharType="end"/>
        </w:r>
      </w:hyperlink>
    </w:p>
    <w:p w14:paraId="65D5F100" w14:textId="581FF7A2"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47" w:history="1">
        <w:r w:rsidR="00C0201E" w:rsidRPr="00C0201E">
          <w:rPr>
            <w:rStyle w:val="Hyperlink"/>
            <w:rFonts w:asciiTheme="majorBidi" w:hAnsiTheme="majorBidi" w:cstheme="majorBidi"/>
            <w:noProof/>
            <w:szCs w:val="24"/>
          </w:rPr>
          <w:t>I.8.</w:t>
        </w:r>
        <w:r w:rsidR="00C0201E" w:rsidRPr="00C0201E">
          <w:rPr>
            <w:rStyle w:val="Hyperlink"/>
            <w:rFonts w:asciiTheme="majorBidi" w:hAnsiTheme="majorBidi"/>
            <w:noProof/>
            <w:szCs w:val="24"/>
          </w:rPr>
          <w:t xml:space="preserve"> Modalités de communication</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_Toc72427547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7</w:t>
        </w:r>
        <w:r w:rsidR="00C0201E" w:rsidRPr="00C0201E">
          <w:rPr>
            <w:noProof/>
            <w:webHidden/>
            <w:szCs w:val="24"/>
          </w:rPr>
          <w:fldChar w:fldCharType="end"/>
        </w:r>
      </w:hyperlink>
    </w:p>
    <w:p w14:paraId="5B8B6F88" w14:textId="13A5128E"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48" w:history="1">
        <w:r w:rsidR="00C0201E" w:rsidRPr="00C0201E">
          <w:rPr>
            <w:rStyle w:val="Hyperlink"/>
            <w:rFonts w:asciiTheme="majorBidi" w:hAnsiTheme="majorBidi" w:cstheme="majorBidi"/>
            <w:noProof/>
            <w:szCs w:val="24"/>
          </w:rPr>
          <w:t>I.9.</w:t>
        </w:r>
        <w:r w:rsidR="00C0201E" w:rsidRPr="00C0201E">
          <w:rPr>
            <w:rStyle w:val="Hyperlink"/>
            <w:rFonts w:asciiTheme="majorBidi" w:hAnsiTheme="majorBidi"/>
            <w:noProof/>
            <w:szCs w:val="24"/>
          </w:rPr>
          <w:t xml:space="preserve"> Traitement des données à caractère personnel</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_Toc72427548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7</w:t>
        </w:r>
        <w:r w:rsidR="00C0201E" w:rsidRPr="00C0201E">
          <w:rPr>
            <w:noProof/>
            <w:webHidden/>
            <w:szCs w:val="24"/>
          </w:rPr>
          <w:fldChar w:fldCharType="end"/>
        </w:r>
      </w:hyperlink>
    </w:p>
    <w:p w14:paraId="0F4288C7" w14:textId="775E817C"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49" w:history="1">
        <w:r w:rsidR="00C0201E" w:rsidRPr="00C0201E">
          <w:rPr>
            <w:rStyle w:val="Hyperlink"/>
            <w:rFonts w:asciiTheme="majorBidi" w:hAnsiTheme="majorBidi" w:cstheme="majorBidi"/>
            <w:noProof/>
            <w:szCs w:val="24"/>
          </w:rPr>
          <w:t>I.10.</w:t>
        </w:r>
        <w:r w:rsidR="00C0201E" w:rsidRPr="00C0201E">
          <w:rPr>
            <w:rStyle w:val="Hyperlink"/>
            <w:rFonts w:asciiTheme="majorBidi" w:hAnsiTheme="majorBidi"/>
            <w:noProof/>
            <w:szCs w:val="24"/>
          </w:rPr>
          <w:t xml:space="preserve"> Résiliation par les parties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_Toc72427549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7</w:t>
        </w:r>
        <w:r w:rsidR="00C0201E" w:rsidRPr="00C0201E">
          <w:rPr>
            <w:noProof/>
            <w:webHidden/>
            <w:szCs w:val="24"/>
          </w:rPr>
          <w:fldChar w:fldCharType="end"/>
        </w:r>
      </w:hyperlink>
    </w:p>
    <w:p w14:paraId="06860201" w14:textId="14B307E1"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50" w:history="1">
        <w:r w:rsidR="00C0201E" w:rsidRPr="00C0201E">
          <w:rPr>
            <w:rStyle w:val="Hyperlink"/>
            <w:noProof/>
            <w:szCs w:val="24"/>
          </w:rPr>
          <w:t>I.11. cc interinstitutionnel</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_Toc72427550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8</w:t>
        </w:r>
        <w:r w:rsidR="00C0201E" w:rsidRPr="00C0201E">
          <w:rPr>
            <w:noProof/>
            <w:webHidden/>
            <w:szCs w:val="24"/>
          </w:rPr>
          <w:fldChar w:fldCharType="end"/>
        </w:r>
      </w:hyperlink>
    </w:p>
    <w:p w14:paraId="5E078D52" w14:textId="0BFF3A04"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51" w:history="1">
        <w:r w:rsidR="00C0201E" w:rsidRPr="00C0201E">
          <w:rPr>
            <w:rStyle w:val="Hyperlink"/>
            <w:rFonts w:asciiTheme="majorBidi" w:hAnsiTheme="majorBidi" w:cstheme="majorBidi"/>
            <w:noProof/>
            <w:szCs w:val="24"/>
          </w:rPr>
          <w:t>I.12.</w:t>
        </w:r>
        <w:r w:rsidR="00C0201E" w:rsidRPr="00C0201E">
          <w:rPr>
            <w:rStyle w:val="Hyperlink"/>
            <w:rFonts w:asciiTheme="majorBidi" w:hAnsiTheme="majorBidi"/>
            <w:noProof/>
            <w:szCs w:val="24"/>
          </w:rPr>
          <w:t xml:space="preserve"> Services fournis dans les locaux du pouvoir adjudicateur</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_Toc72427551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8</w:t>
        </w:r>
        <w:r w:rsidR="00C0201E" w:rsidRPr="00C0201E">
          <w:rPr>
            <w:noProof/>
            <w:webHidden/>
            <w:szCs w:val="24"/>
          </w:rPr>
          <w:fldChar w:fldCharType="end"/>
        </w:r>
      </w:hyperlink>
    </w:p>
    <w:p w14:paraId="62C55C07" w14:textId="253DB624"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52" w:history="1">
        <w:r w:rsidR="00C0201E" w:rsidRPr="00C0201E">
          <w:rPr>
            <w:rStyle w:val="Hyperlink"/>
            <w:rFonts w:asciiTheme="majorBidi" w:hAnsiTheme="majorBidi" w:cstheme="majorBidi"/>
            <w:noProof/>
            <w:szCs w:val="24"/>
          </w:rPr>
          <w:t>I.13.</w:t>
        </w:r>
        <w:r w:rsidR="00C0201E" w:rsidRPr="00C0201E">
          <w:rPr>
            <w:rStyle w:val="Hyperlink"/>
            <w:noProof/>
            <w:szCs w:val="24"/>
          </w:rPr>
          <w:t xml:space="preserve"> Protection des informations classifiées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_Toc72427552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8</w:t>
        </w:r>
        <w:r w:rsidR="00C0201E" w:rsidRPr="00C0201E">
          <w:rPr>
            <w:noProof/>
            <w:webHidden/>
            <w:szCs w:val="24"/>
          </w:rPr>
          <w:fldChar w:fldCharType="end"/>
        </w:r>
      </w:hyperlink>
    </w:p>
    <w:p w14:paraId="48685F32" w14:textId="13640359"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53" w:history="1">
        <w:r w:rsidR="00C0201E" w:rsidRPr="00C0201E">
          <w:rPr>
            <w:rStyle w:val="Hyperlink"/>
            <w:rFonts w:asciiTheme="majorBidi" w:hAnsiTheme="majorBidi" w:cstheme="majorBidi"/>
            <w:noProof/>
            <w:szCs w:val="24"/>
          </w:rPr>
          <w:t>I.14.</w:t>
        </w:r>
        <w:r w:rsidR="00C0201E" w:rsidRPr="00C0201E">
          <w:rPr>
            <w:rStyle w:val="Hyperlink"/>
            <w:rFonts w:asciiTheme="majorBidi" w:hAnsiTheme="majorBidi"/>
            <w:noProof/>
            <w:szCs w:val="24"/>
          </w:rPr>
          <w:t xml:space="preserve"> Autres conditions particulières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_Toc72427553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9</w:t>
        </w:r>
        <w:r w:rsidR="00C0201E" w:rsidRPr="00C0201E">
          <w:rPr>
            <w:noProof/>
            <w:webHidden/>
            <w:szCs w:val="24"/>
          </w:rPr>
          <w:fldChar w:fldCharType="end"/>
        </w:r>
      </w:hyperlink>
    </w:p>
    <w:p w14:paraId="6718D528" w14:textId="4BD9E3CC" w:rsidR="00C0201E" w:rsidRPr="00C0201E" w:rsidRDefault="0046345C" w:rsidP="00C0201E">
      <w:pPr>
        <w:pStyle w:val="TOC1"/>
        <w:tabs>
          <w:tab w:val="clear" w:pos="9060"/>
          <w:tab w:val="right" w:leader="dot" w:pos="9498"/>
        </w:tabs>
        <w:rPr>
          <w:rFonts w:asciiTheme="minorHAnsi" w:eastAsiaTheme="minorEastAsia" w:hAnsiTheme="minorHAnsi" w:cstheme="minorBidi"/>
          <w:noProof/>
          <w:szCs w:val="24"/>
          <w:lang w:val="fr-BE" w:eastAsia="fr-BE"/>
        </w:rPr>
      </w:pPr>
      <w:hyperlink w:anchor="_Toc72427554" w:history="1">
        <w:r w:rsidR="00C0201E" w:rsidRPr="00C0201E">
          <w:rPr>
            <w:rStyle w:val="Hyperlink"/>
            <w:rFonts w:asciiTheme="majorBidi" w:hAnsiTheme="majorBidi" w:cstheme="majorBidi"/>
            <w:noProof/>
            <w:szCs w:val="24"/>
          </w:rPr>
          <w:t>II.</w:t>
        </w:r>
        <w:r w:rsidR="00C0201E" w:rsidRPr="00C0201E">
          <w:rPr>
            <w:rStyle w:val="Hyperlink"/>
            <w:rFonts w:asciiTheme="majorBidi" w:hAnsiTheme="majorBidi"/>
            <w:noProof/>
            <w:szCs w:val="24"/>
          </w:rPr>
          <w:t xml:space="preserve"> Conditions générales du contrat-cadre de fournitures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_Toc72427554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10</w:t>
        </w:r>
        <w:r w:rsidR="00C0201E" w:rsidRPr="00C0201E">
          <w:rPr>
            <w:noProof/>
            <w:webHidden/>
            <w:szCs w:val="24"/>
          </w:rPr>
          <w:fldChar w:fldCharType="end"/>
        </w:r>
      </w:hyperlink>
    </w:p>
    <w:p w14:paraId="3EB6511F" w14:textId="5244BF98"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55" w:history="1">
        <w:r w:rsidR="00C0201E" w:rsidRPr="00C0201E">
          <w:rPr>
            <w:rStyle w:val="Hyperlink"/>
            <w:rFonts w:asciiTheme="majorBidi" w:hAnsiTheme="majorBidi" w:cstheme="majorBidi"/>
            <w:noProof/>
            <w:szCs w:val="24"/>
          </w:rPr>
          <w:t>II.1.</w:t>
        </w:r>
        <w:r w:rsidR="00C0201E" w:rsidRPr="00C0201E">
          <w:rPr>
            <w:rStyle w:val="Hyperlink"/>
            <w:rFonts w:asciiTheme="majorBidi" w:hAnsiTheme="majorBidi"/>
            <w:noProof/>
            <w:szCs w:val="24"/>
          </w:rPr>
          <w:t xml:space="preserve"> Définitions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_Toc72427555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10</w:t>
        </w:r>
        <w:r w:rsidR="00C0201E" w:rsidRPr="00C0201E">
          <w:rPr>
            <w:noProof/>
            <w:webHidden/>
            <w:szCs w:val="24"/>
          </w:rPr>
          <w:fldChar w:fldCharType="end"/>
        </w:r>
      </w:hyperlink>
    </w:p>
    <w:p w14:paraId="7352FA2F" w14:textId="1B209003"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56" w:history="1">
        <w:r w:rsidR="00C0201E" w:rsidRPr="00C0201E">
          <w:rPr>
            <w:rStyle w:val="Hyperlink"/>
            <w:rFonts w:asciiTheme="majorBidi" w:hAnsiTheme="majorBidi" w:cstheme="majorBidi"/>
            <w:noProof/>
            <w:szCs w:val="24"/>
          </w:rPr>
          <w:t>II.2.</w:t>
        </w:r>
        <w:r w:rsidR="00C0201E" w:rsidRPr="00C0201E">
          <w:rPr>
            <w:rStyle w:val="Hyperlink"/>
            <w:rFonts w:asciiTheme="majorBidi" w:hAnsiTheme="majorBidi"/>
            <w:noProof/>
            <w:szCs w:val="24"/>
          </w:rPr>
          <w:t xml:space="preserve"> Rôles et responsabilités dans le cas d'une offre conjointe</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_Toc72427556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11</w:t>
        </w:r>
        <w:r w:rsidR="00C0201E" w:rsidRPr="00C0201E">
          <w:rPr>
            <w:noProof/>
            <w:webHidden/>
            <w:szCs w:val="24"/>
          </w:rPr>
          <w:fldChar w:fldCharType="end"/>
        </w:r>
      </w:hyperlink>
    </w:p>
    <w:p w14:paraId="5154DACE" w14:textId="036A4633"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57" w:history="1">
        <w:r w:rsidR="00C0201E" w:rsidRPr="00C0201E">
          <w:rPr>
            <w:rStyle w:val="Hyperlink"/>
            <w:rFonts w:asciiTheme="majorBidi" w:hAnsiTheme="majorBidi" w:cstheme="majorBidi"/>
            <w:noProof/>
            <w:szCs w:val="24"/>
          </w:rPr>
          <w:t>II.3.</w:t>
        </w:r>
        <w:r w:rsidR="00C0201E" w:rsidRPr="00C0201E">
          <w:rPr>
            <w:rStyle w:val="Hyperlink"/>
            <w:rFonts w:asciiTheme="majorBidi" w:hAnsiTheme="majorBidi"/>
            <w:noProof/>
            <w:szCs w:val="24"/>
          </w:rPr>
          <w:t xml:space="preserve"> Divisibilité</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_Toc72427557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11</w:t>
        </w:r>
        <w:r w:rsidR="00C0201E" w:rsidRPr="00C0201E">
          <w:rPr>
            <w:noProof/>
            <w:webHidden/>
            <w:szCs w:val="24"/>
          </w:rPr>
          <w:fldChar w:fldCharType="end"/>
        </w:r>
      </w:hyperlink>
    </w:p>
    <w:p w14:paraId="3F5AE2E2" w14:textId="5FE840D7"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58" w:history="1">
        <w:r w:rsidR="00C0201E" w:rsidRPr="00C0201E">
          <w:rPr>
            <w:rStyle w:val="Hyperlink"/>
            <w:rFonts w:asciiTheme="majorBidi" w:hAnsiTheme="majorBidi" w:cstheme="majorBidi"/>
            <w:noProof/>
            <w:szCs w:val="24"/>
          </w:rPr>
          <w:t>II.4.</w:t>
        </w:r>
        <w:r w:rsidR="00C0201E" w:rsidRPr="00C0201E">
          <w:rPr>
            <w:rStyle w:val="Hyperlink"/>
            <w:rFonts w:asciiTheme="majorBidi" w:hAnsiTheme="majorBidi"/>
            <w:noProof/>
            <w:szCs w:val="24"/>
          </w:rPr>
          <w:t xml:space="preserve"> Livraison des fournitures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_Toc72427558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11</w:t>
        </w:r>
        <w:r w:rsidR="00C0201E" w:rsidRPr="00C0201E">
          <w:rPr>
            <w:noProof/>
            <w:webHidden/>
            <w:szCs w:val="24"/>
          </w:rPr>
          <w:fldChar w:fldCharType="end"/>
        </w:r>
      </w:hyperlink>
    </w:p>
    <w:p w14:paraId="1CBECDF9" w14:textId="3B4C6EA0"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59" w:history="1">
        <w:r w:rsidR="00C0201E" w:rsidRPr="00C0201E">
          <w:rPr>
            <w:rStyle w:val="Hyperlink"/>
            <w:rFonts w:asciiTheme="majorBidi" w:hAnsiTheme="majorBidi" w:cstheme="majorBidi"/>
            <w:noProof/>
            <w:szCs w:val="24"/>
          </w:rPr>
          <w:t>II.5.</w:t>
        </w:r>
        <w:r w:rsidR="00C0201E" w:rsidRPr="00C0201E">
          <w:rPr>
            <w:rStyle w:val="Hyperlink"/>
            <w:rFonts w:asciiTheme="majorBidi" w:hAnsiTheme="majorBidi"/>
            <w:noProof/>
            <w:szCs w:val="24"/>
          </w:rPr>
          <w:t xml:space="preserve"> Communication entre les parties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_Toc72427559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15</w:t>
        </w:r>
        <w:r w:rsidR="00C0201E" w:rsidRPr="00C0201E">
          <w:rPr>
            <w:noProof/>
            <w:webHidden/>
            <w:szCs w:val="24"/>
          </w:rPr>
          <w:fldChar w:fldCharType="end"/>
        </w:r>
      </w:hyperlink>
    </w:p>
    <w:p w14:paraId="5EF08313" w14:textId="0684F11F"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60" w:history="1">
        <w:r w:rsidR="00C0201E" w:rsidRPr="00C0201E">
          <w:rPr>
            <w:rStyle w:val="Hyperlink"/>
            <w:rFonts w:asciiTheme="majorBidi" w:hAnsiTheme="majorBidi" w:cstheme="majorBidi"/>
            <w:noProof/>
            <w:szCs w:val="24"/>
          </w:rPr>
          <w:t>II.6.</w:t>
        </w:r>
        <w:r w:rsidR="00C0201E" w:rsidRPr="00C0201E">
          <w:rPr>
            <w:rStyle w:val="Hyperlink"/>
            <w:rFonts w:asciiTheme="majorBidi" w:hAnsiTheme="majorBidi"/>
            <w:noProof/>
            <w:szCs w:val="24"/>
          </w:rPr>
          <w:t xml:space="preserve"> Responsabilité</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_Toc72427560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18</w:t>
        </w:r>
        <w:r w:rsidR="00C0201E" w:rsidRPr="00C0201E">
          <w:rPr>
            <w:noProof/>
            <w:webHidden/>
            <w:szCs w:val="24"/>
          </w:rPr>
          <w:fldChar w:fldCharType="end"/>
        </w:r>
      </w:hyperlink>
    </w:p>
    <w:p w14:paraId="4BE163E4" w14:textId="1BEBB0E8"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61" w:history="1">
        <w:r w:rsidR="00C0201E" w:rsidRPr="00C0201E">
          <w:rPr>
            <w:rStyle w:val="Hyperlink"/>
            <w:rFonts w:asciiTheme="majorBidi" w:hAnsiTheme="majorBidi" w:cstheme="majorBidi"/>
            <w:noProof/>
            <w:szCs w:val="24"/>
          </w:rPr>
          <w:t>II.7.</w:t>
        </w:r>
        <w:r w:rsidR="00C0201E" w:rsidRPr="00C0201E">
          <w:rPr>
            <w:rStyle w:val="Hyperlink"/>
            <w:rFonts w:asciiTheme="majorBidi" w:hAnsiTheme="majorBidi"/>
            <w:noProof/>
            <w:szCs w:val="24"/>
          </w:rPr>
          <w:t xml:space="preserve"> Conflits d'intérêts et intérêts à caractère professionnel contradictoires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_Toc72427561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18</w:t>
        </w:r>
        <w:r w:rsidR="00C0201E" w:rsidRPr="00C0201E">
          <w:rPr>
            <w:noProof/>
            <w:webHidden/>
            <w:szCs w:val="24"/>
          </w:rPr>
          <w:fldChar w:fldCharType="end"/>
        </w:r>
      </w:hyperlink>
    </w:p>
    <w:p w14:paraId="20C20290" w14:textId="16FC8D36"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62" w:history="1">
        <w:r w:rsidR="00C0201E" w:rsidRPr="00C0201E">
          <w:rPr>
            <w:rStyle w:val="Hyperlink"/>
            <w:rFonts w:asciiTheme="majorBidi" w:hAnsiTheme="majorBidi" w:cstheme="majorBidi"/>
            <w:noProof/>
            <w:szCs w:val="24"/>
          </w:rPr>
          <w:t>II.8.</w:t>
        </w:r>
        <w:r w:rsidR="00C0201E" w:rsidRPr="00C0201E">
          <w:rPr>
            <w:rStyle w:val="Hyperlink"/>
            <w:rFonts w:asciiTheme="majorBidi" w:hAnsiTheme="majorBidi"/>
            <w:noProof/>
            <w:szCs w:val="24"/>
          </w:rPr>
          <w:t xml:space="preserve"> Confidentialité</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_Toc72427562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19</w:t>
        </w:r>
        <w:r w:rsidR="00C0201E" w:rsidRPr="00C0201E">
          <w:rPr>
            <w:noProof/>
            <w:webHidden/>
            <w:szCs w:val="24"/>
          </w:rPr>
          <w:fldChar w:fldCharType="end"/>
        </w:r>
      </w:hyperlink>
    </w:p>
    <w:p w14:paraId="4DE914E5" w14:textId="12C15379"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63" w:history="1">
        <w:r w:rsidR="00C0201E" w:rsidRPr="00C0201E">
          <w:rPr>
            <w:rStyle w:val="Hyperlink"/>
            <w:rFonts w:asciiTheme="majorBidi" w:hAnsiTheme="majorBidi" w:cstheme="majorBidi"/>
            <w:noProof/>
            <w:szCs w:val="24"/>
          </w:rPr>
          <w:t>II.9.</w:t>
        </w:r>
        <w:r w:rsidR="00C0201E" w:rsidRPr="00C0201E">
          <w:rPr>
            <w:rStyle w:val="Hyperlink"/>
            <w:rFonts w:asciiTheme="majorBidi" w:hAnsiTheme="majorBidi"/>
            <w:noProof/>
            <w:szCs w:val="24"/>
          </w:rPr>
          <w:t xml:space="preserve"> Traitement des données à caractère personnel</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_Toc72427563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19</w:t>
        </w:r>
        <w:r w:rsidR="00C0201E" w:rsidRPr="00C0201E">
          <w:rPr>
            <w:noProof/>
            <w:webHidden/>
            <w:szCs w:val="24"/>
          </w:rPr>
          <w:fldChar w:fldCharType="end"/>
        </w:r>
      </w:hyperlink>
    </w:p>
    <w:p w14:paraId="01D37315" w14:textId="45180686"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64" w:history="1">
        <w:r w:rsidR="00C0201E" w:rsidRPr="00C0201E">
          <w:rPr>
            <w:rStyle w:val="Hyperlink"/>
            <w:rFonts w:asciiTheme="majorBidi" w:hAnsiTheme="majorBidi" w:cstheme="majorBidi"/>
            <w:noProof/>
            <w:szCs w:val="24"/>
          </w:rPr>
          <w:t>II.10.</w:t>
        </w:r>
        <w:r w:rsidR="00C0201E" w:rsidRPr="00C0201E">
          <w:rPr>
            <w:rStyle w:val="Hyperlink"/>
            <w:rFonts w:asciiTheme="majorBidi" w:hAnsiTheme="majorBidi"/>
            <w:noProof/>
            <w:szCs w:val="24"/>
          </w:rPr>
          <w:t xml:space="preserve"> Sous-traitance</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_Toc72427564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21</w:t>
        </w:r>
        <w:r w:rsidR="00C0201E" w:rsidRPr="00C0201E">
          <w:rPr>
            <w:noProof/>
            <w:webHidden/>
            <w:szCs w:val="24"/>
          </w:rPr>
          <w:fldChar w:fldCharType="end"/>
        </w:r>
      </w:hyperlink>
    </w:p>
    <w:p w14:paraId="27F29099" w14:textId="6F59FDDC"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65" w:history="1">
        <w:r w:rsidR="00C0201E" w:rsidRPr="00C0201E">
          <w:rPr>
            <w:rStyle w:val="Hyperlink"/>
            <w:rFonts w:asciiTheme="majorBidi" w:hAnsiTheme="majorBidi" w:cstheme="majorBidi"/>
            <w:noProof/>
            <w:szCs w:val="24"/>
          </w:rPr>
          <w:t>II.11.</w:t>
        </w:r>
        <w:r w:rsidR="00C0201E" w:rsidRPr="00C0201E">
          <w:rPr>
            <w:rStyle w:val="Hyperlink"/>
            <w:rFonts w:asciiTheme="majorBidi" w:hAnsiTheme="majorBidi"/>
            <w:noProof/>
            <w:szCs w:val="24"/>
          </w:rPr>
          <w:t xml:space="preserve"> Avenants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_Toc72427565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22</w:t>
        </w:r>
        <w:r w:rsidR="00C0201E" w:rsidRPr="00C0201E">
          <w:rPr>
            <w:noProof/>
            <w:webHidden/>
            <w:szCs w:val="24"/>
          </w:rPr>
          <w:fldChar w:fldCharType="end"/>
        </w:r>
      </w:hyperlink>
    </w:p>
    <w:p w14:paraId="1FA1F841" w14:textId="6E242125"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66" w:history="1">
        <w:r w:rsidR="00C0201E" w:rsidRPr="00C0201E">
          <w:rPr>
            <w:rStyle w:val="Hyperlink"/>
            <w:rFonts w:asciiTheme="majorBidi" w:hAnsiTheme="majorBidi" w:cstheme="majorBidi"/>
            <w:noProof/>
            <w:szCs w:val="24"/>
          </w:rPr>
          <w:t>II.12.</w:t>
        </w:r>
        <w:r w:rsidR="00C0201E" w:rsidRPr="00C0201E">
          <w:rPr>
            <w:rStyle w:val="Hyperlink"/>
            <w:rFonts w:asciiTheme="majorBidi" w:hAnsiTheme="majorBidi"/>
            <w:noProof/>
            <w:szCs w:val="24"/>
          </w:rPr>
          <w:t xml:space="preserve"> Cession</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_Toc72427566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22</w:t>
        </w:r>
        <w:r w:rsidR="00C0201E" w:rsidRPr="00C0201E">
          <w:rPr>
            <w:noProof/>
            <w:webHidden/>
            <w:szCs w:val="24"/>
          </w:rPr>
          <w:fldChar w:fldCharType="end"/>
        </w:r>
      </w:hyperlink>
    </w:p>
    <w:p w14:paraId="23BDA8B6" w14:textId="4A0A3B96"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67" w:history="1">
        <w:r w:rsidR="00C0201E" w:rsidRPr="00C0201E">
          <w:rPr>
            <w:rStyle w:val="Hyperlink"/>
            <w:rFonts w:asciiTheme="majorBidi" w:hAnsiTheme="majorBidi" w:cstheme="majorBidi"/>
            <w:noProof/>
            <w:szCs w:val="24"/>
          </w:rPr>
          <w:t>II.13.</w:t>
        </w:r>
        <w:r w:rsidR="00C0201E" w:rsidRPr="00C0201E">
          <w:rPr>
            <w:rStyle w:val="Hyperlink"/>
            <w:rFonts w:asciiTheme="majorBidi" w:hAnsiTheme="majorBidi"/>
            <w:noProof/>
            <w:szCs w:val="24"/>
          </w:rPr>
          <w:t xml:space="preserve"> Force majeure</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_Toc72427567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22</w:t>
        </w:r>
        <w:r w:rsidR="00C0201E" w:rsidRPr="00C0201E">
          <w:rPr>
            <w:noProof/>
            <w:webHidden/>
            <w:szCs w:val="24"/>
          </w:rPr>
          <w:fldChar w:fldCharType="end"/>
        </w:r>
      </w:hyperlink>
    </w:p>
    <w:p w14:paraId="3DFE1274" w14:textId="639DEAE8"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68" w:history="1">
        <w:r w:rsidR="00C0201E" w:rsidRPr="00C0201E">
          <w:rPr>
            <w:rStyle w:val="Hyperlink"/>
            <w:rFonts w:asciiTheme="majorBidi" w:hAnsiTheme="majorBidi" w:cstheme="majorBidi"/>
            <w:noProof/>
            <w:szCs w:val="24"/>
          </w:rPr>
          <w:t>II.14.</w:t>
        </w:r>
        <w:r w:rsidR="00C0201E" w:rsidRPr="00C0201E">
          <w:rPr>
            <w:rStyle w:val="Hyperlink"/>
            <w:rFonts w:asciiTheme="majorBidi" w:hAnsiTheme="majorBidi"/>
            <w:noProof/>
            <w:szCs w:val="24"/>
          </w:rPr>
          <w:t xml:space="preserve"> Dommages-intérêts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_Toc72427568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22</w:t>
        </w:r>
        <w:r w:rsidR="00C0201E" w:rsidRPr="00C0201E">
          <w:rPr>
            <w:noProof/>
            <w:webHidden/>
            <w:szCs w:val="24"/>
          </w:rPr>
          <w:fldChar w:fldCharType="end"/>
        </w:r>
      </w:hyperlink>
    </w:p>
    <w:p w14:paraId="5716B8CB" w14:textId="733F60E0"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69" w:history="1">
        <w:r w:rsidR="00C0201E" w:rsidRPr="00C0201E">
          <w:rPr>
            <w:rStyle w:val="Hyperlink"/>
            <w:rFonts w:asciiTheme="majorBidi" w:hAnsiTheme="majorBidi" w:cstheme="majorBidi"/>
            <w:noProof/>
            <w:szCs w:val="24"/>
          </w:rPr>
          <w:t>II.15.</w:t>
        </w:r>
        <w:r w:rsidR="00C0201E" w:rsidRPr="00C0201E">
          <w:rPr>
            <w:rStyle w:val="Hyperlink"/>
            <w:rFonts w:asciiTheme="majorBidi" w:hAnsiTheme="majorBidi"/>
            <w:noProof/>
            <w:szCs w:val="24"/>
          </w:rPr>
          <w:t xml:space="preserve"> Réduction des prix</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_Toc72427569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23</w:t>
        </w:r>
        <w:r w:rsidR="00C0201E" w:rsidRPr="00C0201E">
          <w:rPr>
            <w:noProof/>
            <w:webHidden/>
            <w:szCs w:val="24"/>
          </w:rPr>
          <w:fldChar w:fldCharType="end"/>
        </w:r>
      </w:hyperlink>
    </w:p>
    <w:p w14:paraId="1DBC169F" w14:textId="3319FC2C"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70" w:history="1">
        <w:r w:rsidR="00C0201E" w:rsidRPr="00C0201E">
          <w:rPr>
            <w:rStyle w:val="Hyperlink"/>
            <w:rFonts w:asciiTheme="majorBidi" w:hAnsiTheme="majorBidi" w:cstheme="majorBidi"/>
            <w:noProof/>
            <w:szCs w:val="24"/>
          </w:rPr>
          <w:t>II.16.</w:t>
        </w:r>
        <w:r w:rsidR="00C0201E" w:rsidRPr="00C0201E">
          <w:rPr>
            <w:rStyle w:val="Hyperlink"/>
            <w:rFonts w:asciiTheme="majorBidi" w:hAnsiTheme="majorBidi"/>
            <w:noProof/>
            <w:szCs w:val="24"/>
          </w:rPr>
          <w:t xml:space="preserve"> Suspension de l'exécution du CC</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_Toc72427570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24</w:t>
        </w:r>
        <w:r w:rsidR="00C0201E" w:rsidRPr="00C0201E">
          <w:rPr>
            <w:noProof/>
            <w:webHidden/>
            <w:szCs w:val="24"/>
          </w:rPr>
          <w:fldChar w:fldCharType="end"/>
        </w:r>
      </w:hyperlink>
    </w:p>
    <w:p w14:paraId="53BC8131" w14:textId="6612DDA4"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71" w:history="1">
        <w:r w:rsidR="00C0201E" w:rsidRPr="00C0201E">
          <w:rPr>
            <w:rStyle w:val="Hyperlink"/>
            <w:rFonts w:asciiTheme="majorBidi" w:hAnsiTheme="majorBidi" w:cstheme="majorBidi"/>
            <w:noProof/>
            <w:szCs w:val="24"/>
          </w:rPr>
          <w:t>II.17.</w:t>
        </w:r>
        <w:r w:rsidR="00C0201E" w:rsidRPr="00C0201E">
          <w:rPr>
            <w:rStyle w:val="Hyperlink"/>
            <w:rFonts w:asciiTheme="majorBidi" w:hAnsiTheme="majorBidi"/>
            <w:noProof/>
            <w:szCs w:val="24"/>
          </w:rPr>
          <w:t xml:space="preserve"> Résiliation du CC</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_Toc72427571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24</w:t>
        </w:r>
        <w:r w:rsidR="00C0201E" w:rsidRPr="00C0201E">
          <w:rPr>
            <w:noProof/>
            <w:webHidden/>
            <w:szCs w:val="24"/>
          </w:rPr>
          <w:fldChar w:fldCharType="end"/>
        </w:r>
      </w:hyperlink>
    </w:p>
    <w:p w14:paraId="01B50DD2" w14:textId="2541315A"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72" w:history="1">
        <w:r w:rsidR="00C0201E" w:rsidRPr="00C0201E">
          <w:rPr>
            <w:rStyle w:val="Hyperlink"/>
            <w:rFonts w:asciiTheme="majorBidi" w:hAnsiTheme="majorBidi" w:cstheme="majorBidi"/>
            <w:noProof/>
            <w:szCs w:val="24"/>
          </w:rPr>
          <w:t>II.18.</w:t>
        </w:r>
        <w:r w:rsidR="00C0201E" w:rsidRPr="00C0201E">
          <w:rPr>
            <w:rStyle w:val="Hyperlink"/>
            <w:rFonts w:asciiTheme="majorBidi" w:hAnsiTheme="majorBidi"/>
            <w:noProof/>
            <w:szCs w:val="24"/>
          </w:rPr>
          <w:t xml:space="preserve"> Factures, taxe sur la valeur ajoutée et facturation électronique</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_Toc72427572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27</w:t>
        </w:r>
        <w:r w:rsidR="00C0201E" w:rsidRPr="00C0201E">
          <w:rPr>
            <w:noProof/>
            <w:webHidden/>
            <w:szCs w:val="24"/>
          </w:rPr>
          <w:fldChar w:fldCharType="end"/>
        </w:r>
      </w:hyperlink>
    </w:p>
    <w:p w14:paraId="19DFDCAD" w14:textId="1CBE5722"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73" w:history="1">
        <w:r w:rsidR="00C0201E" w:rsidRPr="00C0201E">
          <w:rPr>
            <w:rStyle w:val="Hyperlink"/>
            <w:rFonts w:asciiTheme="majorBidi" w:hAnsiTheme="majorBidi" w:cstheme="majorBidi"/>
            <w:noProof/>
            <w:szCs w:val="24"/>
          </w:rPr>
          <w:t>II.19.</w:t>
        </w:r>
        <w:r w:rsidR="00C0201E" w:rsidRPr="00C0201E">
          <w:rPr>
            <w:rStyle w:val="Hyperlink"/>
            <w:rFonts w:asciiTheme="majorBidi" w:hAnsiTheme="majorBidi"/>
            <w:noProof/>
            <w:szCs w:val="24"/>
          </w:rPr>
          <w:t xml:space="preserve"> Paiements et garanties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_Toc72427573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27</w:t>
        </w:r>
        <w:r w:rsidR="00C0201E" w:rsidRPr="00C0201E">
          <w:rPr>
            <w:noProof/>
            <w:webHidden/>
            <w:szCs w:val="24"/>
          </w:rPr>
          <w:fldChar w:fldCharType="end"/>
        </w:r>
      </w:hyperlink>
    </w:p>
    <w:p w14:paraId="3C2192D8" w14:textId="73942922"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74" w:history="1">
        <w:r w:rsidR="00C0201E" w:rsidRPr="00C0201E">
          <w:rPr>
            <w:rStyle w:val="Hyperlink"/>
            <w:rFonts w:asciiTheme="majorBidi" w:hAnsiTheme="majorBidi" w:cstheme="majorBidi"/>
            <w:noProof/>
            <w:szCs w:val="24"/>
          </w:rPr>
          <w:t>II.20.</w:t>
        </w:r>
        <w:r w:rsidR="00C0201E" w:rsidRPr="00C0201E">
          <w:rPr>
            <w:rStyle w:val="Hyperlink"/>
            <w:rFonts w:asciiTheme="majorBidi" w:hAnsiTheme="majorBidi"/>
            <w:noProof/>
            <w:szCs w:val="24"/>
          </w:rPr>
          <w:t xml:space="preserve"> Recouvrement</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_Toc72427574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29</w:t>
        </w:r>
        <w:r w:rsidR="00C0201E" w:rsidRPr="00C0201E">
          <w:rPr>
            <w:noProof/>
            <w:webHidden/>
            <w:szCs w:val="24"/>
          </w:rPr>
          <w:fldChar w:fldCharType="end"/>
        </w:r>
      </w:hyperlink>
    </w:p>
    <w:p w14:paraId="6F0B4993" w14:textId="68B0F20B"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75" w:history="1">
        <w:r w:rsidR="00C0201E" w:rsidRPr="00C0201E">
          <w:rPr>
            <w:rStyle w:val="Hyperlink"/>
            <w:rFonts w:asciiTheme="majorBidi" w:hAnsiTheme="majorBidi" w:cstheme="majorBidi"/>
            <w:noProof/>
            <w:szCs w:val="24"/>
          </w:rPr>
          <w:t>II.21.</w:t>
        </w:r>
        <w:r w:rsidR="00C0201E" w:rsidRPr="00C0201E">
          <w:rPr>
            <w:rStyle w:val="Hyperlink"/>
            <w:rFonts w:asciiTheme="majorBidi" w:hAnsiTheme="majorBidi"/>
            <w:noProof/>
            <w:szCs w:val="24"/>
          </w:rPr>
          <w:t xml:space="preserve"> Contrôles et audits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_Toc72427575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30</w:t>
        </w:r>
        <w:r w:rsidR="00C0201E" w:rsidRPr="00C0201E">
          <w:rPr>
            <w:noProof/>
            <w:webHidden/>
            <w:szCs w:val="24"/>
          </w:rPr>
          <w:fldChar w:fldCharType="end"/>
        </w:r>
      </w:hyperlink>
    </w:p>
    <w:p w14:paraId="1F1275D4" w14:textId="2982B9BD"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76" w:history="1">
        <w:r w:rsidR="00C0201E" w:rsidRPr="00C0201E">
          <w:rPr>
            <w:rStyle w:val="Hyperlink"/>
            <w:rFonts w:asciiTheme="majorBidi" w:hAnsiTheme="majorBidi" w:cstheme="majorBidi"/>
            <w:noProof/>
            <w:szCs w:val="24"/>
          </w:rPr>
          <w:t>II.22.</w:t>
        </w:r>
        <w:r w:rsidR="00C0201E" w:rsidRPr="00C0201E">
          <w:rPr>
            <w:rStyle w:val="Hyperlink"/>
            <w:rFonts w:asciiTheme="majorBidi" w:hAnsiTheme="majorBidi"/>
            <w:noProof/>
            <w:szCs w:val="24"/>
          </w:rPr>
          <w:t xml:space="preserve"> Applicabilité des règles internes du pouvoir adjudicateur au personnel du contractant</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_Toc72427576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31</w:t>
        </w:r>
        <w:r w:rsidR="00C0201E" w:rsidRPr="00C0201E">
          <w:rPr>
            <w:noProof/>
            <w:webHidden/>
            <w:szCs w:val="24"/>
          </w:rPr>
          <w:fldChar w:fldCharType="end"/>
        </w:r>
      </w:hyperlink>
    </w:p>
    <w:p w14:paraId="223F0F5F" w14:textId="361563F7"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77" w:history="1">
        <w:r w:rsidR="00C0201E" w:rsidRPr="00C0201E">
          <w:rPr>
            <w:rStyle w:val="Hyperlink"/>
            <w:rFonts w:asciiTheme="majorBidi" w:hAnsiTheme="majorBidi" w:cstheme="majorBidi"/>
            <w:noProof/>
            <w:szCs w:val="24"/>
          </w:rPr>
          <w:t>II.23.</w:t>
        </w:r>
        <w:r w:rsidR="00C0201E" w:rsidRPr="00C0201E">
          <w:rPr>
            <w:rStyle w:val="Hyperlink"/>
            <w:rFonts w:asciiTheme="majorBidi" w:hAnsiTheme="majorBidi"/>
            <w:noProof/>
            <w:szCs w:val="24"/>
          </w:rPr>
          <w:t xml:space="preserve"> Politique environnementale</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_Toc72427577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32</w:t>
        </w:r>
        <w:r w:rsidR="00C0201E" w:rsidRPr="00C0201E">
          <w:rPr>
            <w:noProof/>
            <w:webHidden/>
            <w:szCs w:val="24"/>
          </w:rPr>
          <w:fldChar w:fldCharType="end"/>
        </w:r>
      </w:hyperlink>
    </w:p>
    <w:p w14:paraId="683D82AE" w14:textId="65E01504"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78" w:history="1">
        <w:r w:rsidR="00C0201E" w:rsidRPr="00C0201E">
          <w:rPr>
            <w:rStyle w:val="Hyperlink"/>
            <w:rFonts w:asciiTheme="majorBidi" w:hAnsiTheme="majorBidi" w:cstheme="majorBidi"/>
            <w:noProof/>
            <w:szCs w:val="24"/>
          </w:rPr>
          <w:t>II.24.</w:t>
        </w:r>
        <w:r w:rsidR="00C0201E" w:rsidRPr="00C0201E">
          <w:rPr>
            <w:rStyle w:val="Hyperlink"/>
            <w:rFonts w:asciiTheme="majorBidi" w:hAnsiTheme="majorBidi"/>
            <w:noProof/>
            <w:szCs w:val="24"/>
          </w:rPr>
          <w:t xml:space="preserve"> Sécurité</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_Toc72427578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32</w:t>
        </w:r>
        <w:r w:rsidR="00C0201E" w:rsidRPr="00C0201E">
          <w:rPr>
            <w:noProof/>
            <w:webHidden/>
            <w:szCs w:val="24"/>
          </w:rPr>
          <w:fldChar w:fldCharType="end"/>
        </w:r>
      </w:hyperlink>
    </w:p>
    <w:p w14:paraId="1ACB3EE1" w14:textId="106E4FB8" w:rsidR="00C0201E" w:rsidRPr="00C0201E" w:rsidRDefault="0046345C" w:rsidP="00C0201E">
      <w:pPr>
        <w:pStyle w:val="TOC2"/>
        <w:tabs>
          <w:tab w:val="clear" w:pos="9060"/>
          <w:tab w:val="right" w:leader="dot" w:pos="9498"/>
        </w:tabs>
        <w:rPr>
          <w:rFonts w:asciiTheme="minorHAnsi" w:eastAsiaTheme="minorEastAsia" w:hAnsiTheme="minorHAnsi" w:cstheme="minorBidi"/>
          <w:noProof/>
          <w:szCs w:val="24"/>
          <w:lang w:val="fr-BE" w:eastAsia="fr-BE"/>
        </w:rPr>
      </w:pPr>
      <w:hyperlink w:anchor="_Toc72427579" w:history="1">
        <w:r w:rsidR="00C0201E" w:rsidRPr="00C0201E">
          <w:rPr>
            <w:rStyle w:val="Hyperlink"/>
            <w:rFonts w:asciiTheme="majorBidi" w:hAnsiTheme="majorBidi" w:cstheme="majorBidi"/>
            <w:noProof/>
            <w:szCs w:val="24"/>
          </w:rPr>
          <w:t>II.25.</w:t>
        </w:r>
        <w:r w:rsidR="00C0201E" w:rsidRPr="00C0201E">
          <w:rPr>
            <w:rStyle w:val="Hyperlink"/>
            <w:rFonts w:asciiTheme="majorBidi" w:hAnsiTheme="majorBidi"/>
            <w:noProof/>
            <w:szCs w:val="24"/>
          </w:rPr>
          <w:t xml:space="preserve"> Loi applicable et règlement des litiges</w:t>
        </w:r>
        <w:r w:rsidR="00C0201E" w:rsidRPr="00C0201E">
          <w:rPr>
            <w:noProof/>
            <w:webHidden/>
            <w:szCs w:val="24"/>
          </w:rPr>
          <w:tab/>
        </w:r>
        <w:r w:rsidR="00C0201E" w:rsidRPr="00C0201E">
          <w:rPr>
            <w:noProof/>
            <w:webHidden/>
            <w:szCs w:val="24"/>
          </w:rPr>
          <w:fldChar w:fldCharType="begin"/>
        </w:r>
        <w:r w:rsidR="00C0201E" w:rsidRPr="00C0201E">
          <w:rPr>
            <w:noProof/>
            <w:webHidden/>
            <w:szCs w:val="24"/>
          </w:rPr>
          <w:instrText xml:space="preserve"> PAGEREF _Toc72427579 \h </w:instrText>
        </w:r>
        <w:r w:rsidR="00C0201E" w:rsidRPr="00C0201E">
          <w:rPr>
            <w:noProof/>
            <w:webHidden/>
            <w:szCs w:val="24"/>
          </w:rPr>
        </w:r>
        <w:r w:rsidR="00C0201E" w:rsidRPr="00C0201E">
          <w:rPr>
            <w:noProof/>
            <w:webHidden/>
            <w:szCs w:val="24"/>
          </w:rPr>
          <w:fldChar w:fldCharType="separate"/>
        </w:r>
        <w:r w:rsidR="00C0201E" w:rsidRPr="00C0201E">
          <w:rPr>
            <w:noProof/>
            <w:webHidden/>
            <w:szCs w:val="24"/>
          </w:rPr>
          <w:t>32</w:t>
        </w:r>
        <w:r w:rsidR="00C0201E" w:rsidRPr="00C0201E">
          <w:rPr>
            <w:noProof/>
            <w:webHidden/>
            <w:szCs w:val="24"/>
          </w:rPr>
          <w:fldChar w:fldCharType="end"/>
        </w:r>
      </w:hyperlink>
    </w:p>
    <w:p w14:paraId="1BBB6498" w14:textId="1FBDAD68" w:rsidR="00AE5782" w:rsidRDefault="00AA1E43" w:rsidP="00C0201E">
      <w:pPr>
        <w:keepNext/>
        <w:tabs>
          <w:tab w:val="right" w:leader="dot" w:pos="9498"/>
        </w:tabs>
      </w:pPr>
      <w:r w:rsidRPr="00C0201E">
        <w:rPr>
          <w:szCs w:val="24"/>
        </w:rPr>
        <w:fldChar w:fldCharType="end"/>
      </w:r>
    </w:p>
    <w:p w14:paraId="7F0EED09" w14:textId="77777777" w:rsidR="00330713" w:rsidRPr="00E43428" w:rsidRDefault="00AE5782" w:rsidP="00FE335F">
      <w:pPr>
        <w:pStyle w:val="Heading1"/>
        <w:rPr>
          <w:rFonts w:cstheme="majorBidi"/>
        </w:rPr>
      </w:pPr>
      <w:r>
        <w:br w:type="page"/>
      </w:r>
      <w:bookmarkStart w:id="6" w:name="_Toc72427539"/>
      <w:r w:rsidR="00330713" w:rsidRPr="00E43428">
        <w:lastRenderedPageBreak/>
        <w:t>Conditions particulières</w:t>
      </w:r>
      <w:bookmarkEnd w:id="6"/>
    </w:p>
    <w:p w14:paraId="7AA87FF5" w14:textId="77777777" w:rsidR="00954959" w:rsidRPr="00E43428" w:rsidRDefault="00954959" w:rsidP="00B3438A">
      <w:pPr>
        <w:pStyle w:val="Heading2"/>
        <w:keepNext w:val="0"/>
        <w:spacing w:before="120" w:after="120"/>
        <w:rPr>
          <w:rFonts w:asciiTheme="majorBidi" w:hAnsiTheme="majorBidi" w:cstheme="majorBidi"/>
          <w:sz w:val="22"/>
          <w:szCs w:val="22"/>
        </w:rPr>
      </w:pPr>
      <w:bookmarkStart w:id="7" w:name="_Toc72427540"/>
      <w:r w:rsidRPr="00E43428">
        <w:rPr>
          <w:rFonts w:asciiTheme="majorBidi" w:hAnsiTheme="majorBidi"/>
          <w:sz w:val="22"/>
          <w:szCs w:val="22"/>
        </w:rPr>
        <w:t>Ordre de priorité des dispositions</w:t>
      </w:r>
      <w:bookmarkEnd w:id="7"/>
    </w:p>
    <w:p w14:paraId="2D41C66D" w14:textId="77777777" w:rsidR="0039389E" w:rsidRPr="00E43428" w:rsidRDefault="0039389E" w:rsidP="00B3438A">
      <w:pPr>
        <w:suppressAutoHyphens/>
        <w:spacing w:before="120" w:beforeAutospacing="0" w:after="120" w:afterAutospacing="0"/>
        <w:rPr>
          <w:rFonts w:asciiTheme="majorBidi" w:hAnsiTheme="majorBidi" w:cstheme="majorBidi"/>
          <w:sz w:val="22"/>
          <w:szCs w:val="22"/>
        </w:rPr>
      </w:pPr>
      <w:r w:rsidRPr="00E43428">
        <w:rPr>
          <w:rFonts w:asciiTheme="majorBidi" w:hAnsiTheme="majorBidi"/>
          <w:sz w:val="22"/>
          <w:szCs w:val="22"/>
        </w:rPr>
        <w:t>En cas de conflit entre les différentes dispositions du CC, il convient d'appliquer l'ordre de priorité ci</w:t>
      </w:r>
      <w:r w:rsidRPr="00E43428">
        <w:rPr>
          <w:rFonts w:asciiTheme="majorBidi" w:hAnsiTheme="majorBidi"/>
          <w:sz w:val="22"/>
          <w:szCs w:val="22"/>
        </w:rPr>
        <w:noBreakHyphen/>
        <w:t>après:</w:t>
      </w:r>
    </w:p>
    <w:p w14:paraId="4F661724" w14:textId="77777777" w:rsidR="0039389E" w:rsidRPr="00E43428" w:rsidRDefault="00FE335F" w:rsidP="00FE335F">
      <w:pPr>
        <w:numPr>
          <w:ilvl w:val="0"/>
          <w:numId w:val="25"/>
        </w:numPr>
        <w:spacing w:before="0" w:beforeAutospacing="0" w:after="120" w:afterAutospacing="0"/>
        <w:ind w:left="851" w:hanging="851"/>
        <w:rPr>
          <w:rFonts w:asciiTheme="majorBidi" w:hAnsiTheme="majorBidi" w:cstheme="majorBidi"/>
          <w:sz w:val="22"/>
          <w:szCs w:val="22"/>
        </w:rPr>
      </w:pPr>
      <w:r>
        <w:rPr>
          <w:rFonts w:asciiTheme="majorBidi" w:hAnsiTheme="majorBidi"/>
          <w:sz w:val="22"/>
          <w:szCs w:val="22"/>
        </w:rPr>
        <w:t>C</w:t>
      </w:r>
      <w:r w:rsidR="0039389E" w:rsidRPr="00E43428">
        <w:rPr>
          <w:rFonts w:asciiTheme="majorBidi" w:hAnsiTheme="majorBidi"/>
          <w:sz w:val="22"/>
          <w:szCs w:val="22"/>
        </w:rPr>
        <w:t>onditions particulières;</w:t>
      </w:r>
    </w:p>
    <w:p w14:paraId="1A92AE3A" w14:textId="77777777" w:rsidR="0039389E" w:rsidRPr="00E43428" w:rsidRDefault="00FE335F" w:rsidP="00FE335F">
      <w:pPr>
        <w:numPr>
          <w:ilvl w:val="0"/>
          <w:numId w:val="25"/>
        </w:numPr>
        <w:spacing w:before="0" w:beforeAutospacing="0" w:after="120" w:afterAutospacing="0"/>
        <w:ind w:left="851" w:hanging="851"/>
        <w:rPr>
          <w:rFonts w:asciiTheme="majorBidi" w:hAnsiTheme="majorBidi" w:cstheme="majorBidi"/>
          <w:sz w:val="22"/>
          <w:szCs w:val="22"/>
        </w:rPr>
      </w:pPr>
      <w:r>
        <w:rPr>
          <w:rFonts w:asciiTheme="majorBidi" w:hAnsiTheme="majorBidi"/>
          <w:sz w:val="22"/>
          <w:szCs w:val="22"/>
        </w:rPr>
        <w:t>C</w:t>
      </w:r>
      <w:r w:rsidR="0039389E" w:rsidRPr="00E43428">
        <w:rPr>
          <w:rFonts w:asciiTheme="majorBidi" w:hAnsiTheme="majorBidi"/>
          <w:sz w:val="22"/>
          <w:szCs w:val="22"/>
        </w:rPr>
        <w:t>onditions générales;</w:t>
      </w:r>
    </w:p>
    <w:p w14:paraId="08329B00" w14:textId="77777777" w:rsidR="0039389E" w:rsidRPr="00810399" w:rsidRDefault="00FE335F" w:rsidP="00FE335F">
      <w:pPr>
        <w:numPr>
          <w:ilvl w:val="0"/>
          <w:numId w:val="25"/>
        </w:numPr>
        <w:spacing w:before="0" w:beforeAutospacing="0" w:after="120" w:afterAutospacing="0"/>
        <w:ind w:left="851" w:hanging="851"/>
        <w:rPr>
          <w:rFonts w:asciiTheme="majorBidi" w:hAnsiTheme="majorBidi" w:cstheme="majorBidi"/>
          <w:sz w:val="22"/>
          <w:szCs w:val="22"/>
        </w:rPr>
      </w:pPr>
      <w:r w:rsidRPr="00810399">
        <w:rPr>
          <w:rFonts w:asciiTheme="majorBidi" w:hAnsiTheme="majorBidi"/>
          <w:sz w:val="22"/>
          <w:szCs w:val="22"/>
        </w:rPr>
        <w:t>B</w:t>
      </w:r>
      <w:r w:rsidR="0039389E" w:rsidRPr="00810399">
        <w:rPr>
          <w:rFonts w:asciiTheme="majorBidi" w:hAnsiTheme="majorBidi"/>
          <w:sz w:val="22"/>
          <w:szCs w:val="22"/>
        </w:rPr>
        <w:t>on de commande (annexe I);</w:t>
      </w:r>
    </w:p>
    <w:p w14:paraId="1870FDC2" w14:textId="77777777" w:rsidR="0039389E" w:rsidRPr="00E43428" w:rsidRDefault="00FE335F" w:rsidP="00FE335F">
      <w:pPr>
        <w:numPr>
          <w:ilvl w:val="0"/>
          <w:numId w:val="25"/>
        </w:numPr>
        <w:spacing w:before="0" w:beforeAutospacing="0" w:after="120" w:afterAutospacing="0"/>
        <w:ind w:left="851" w:hanging="851"/>
        <w:rPr>
          <w:rFonts w:asciiTheme="majorBidi" w:hAnsiTheme="majorBidi" w:cstheme="majorBidi"/>
          <w:sz w:val="22"/>
          <w:szCs w:val="22"/>
        </w:rPr>
      </w:pPr>
      <w:r>
        <w:rPr>
          <w:rFonts w:asciiTheme="majorBidi" w:hAnsiTheme="majorBidi"/>
          <w:sz w:val="22"/>
          <w:szCs w:val="22"/>
        </w:rPr>
        <w:t>S</w:t>
      </w:r>
      <w:r w:rsidR="0039389E" w:rsidRPr="00E43428">
        <w:rPr>
          <w:rFonts w:asciiTheme="majorBidi" w:hAnsiTheme="majorBidi"/>
          <w:sz w:val="22"/>
          <w:szCs w:val="22"/>
        </w:rPr>
        <w:t>pécifications techniques (annexe II);</w:t>
      </w:r>
    </w:p>
    <w:p w14:paraId="41C3BC24" w14:textId="5801999F" w:rsidR="0039389E" w:rsidRPr="00810399" w:rsidRDefault="0039389E" w:rsidP="00810399">
      <w:pPr>
        <w:numPr>
          <w:ilvl w:val="0"/>
          <w:numId w:val="25"/>
        </w:numPr>
        <w:spacing w:before="0" w:beforeAutospacing="0" w:after="120" w:afterAutospacing="0"/>
        <w:ind w:left="851" w:hanging="851"/>
        <w:rPr>
          <w:rFonts w:asciiTheme="majorBidi" w:hAnsiTheme="majorBidi" w:cstheme="majorBidi"/>
          <w:sz w:val="22"/>
          <w:szCs w:val="22"/>
          <w:lang w:val="fr-BE"/>
        </w:rPr>
      </w:pPr>
      <w:r w:rsidRPr="00810399">
        <w:rPr>
          <w:rFonts w:asciiTheme="majorBidi" w:hAnsiTheme="majorBidi"/>
          <w:sz w:val="22"/>
          <w:szCs w:val="22"/>
          <w:lang w:val="fr-BE"/>
        </w:rPr>
        <w:t>Service Level Agreement (annexe III)</w:t>
      </w:r>
      <w:r w:rsidR="00AE5782" w:rsidRPr="00810399">
        <w:rPr>
          <w:rFonts w:asciiTheme="majorBidi" w:hAnsiTheme="majorBidi"/>
          <w:sz w:val="22"/>
          <w:szCs w:val="22"/>
          <w:lang w:val="fr-BE"/>
        </w:rPr>
        <w:t xml:space="preserve"> - non applicable</w:t>
      </w:r>
    </w:p>
    <w:p w14:paraId="0D15818E" w14:textId="77777777" w:rsidR="0039389E" w:rsidRPr="00E43428" w:rsidRDefault="00FE335F" w:rsidP="00FE335F">
      <w:pPr>
        <w:numPr>
          <w:ilvl w:val="0"/>
          <w:numId w:val="25"/>
        </w:numPr>
        <w:spacing w:before="0" w:beforeAutospacing="0" w:after="120" w:afterAutospacing="0"/>
        <w:ind w:left="851" w:hanging="851"/>
        <w:rPr>
          <w:rFonts w:asciiTheme="majorBidi" w:hAnsiTheme="majorBidi" w:cstheme="majorBidi"/>
          <w:sz w:val="22"/>
          <w:szCs w:val="22"/>
        </w:rPr>
      </w:pPr>
      <w:r>
        <w:rPr>
          <w:rFonts w:asciiTheme="majorBidi" w:hAnsiTheme="majorBidi"/>
          <w:sz w:val="22"/>
          <w:szCs w:val="22"/>
        </w:rPr>
        <w:t>O</w:t>
      </w:r>
      <w:r w:rsidR="0039389E" w:rsidRPr="00E43428">
        <w:rPr>
          <w:rFonts w:asciiTheme="majorBidi" w:hAnsiTheme="majorBidi"/>
          <w:sz w:val="22"/>
          <w:szCs w:val="22"/>
        </w:rPr>
        <w:t>ffre technique du contractant (annexe IV);</w:t>
      </w:r>
    </w:p>
    <w:p w14:paraId="0D17DB36" w14:textId="77777777" w:rsidR="0039389E" w:rsidRPr="00AE5782" w:rsidRDefault="00FE335F" w:rsidP="00FE335F">
      <w:pPr>
        <w:numPr>
          <w:ilvl w:val="0"/>
          <w:numId w:val="25"/>
        </w:numPr>
        <w:spacing w:before="0" w:beforeAutospacing="0" w:after="120" w:afterAutospacing="0"/>
        <w:ind w:left="851" w:hanging="851"/>
        <w:rPr>
          <w:rFonts w:asciiTheme="majorBidi" w:hAnsiTheme="majorBidi" w:cstheme="majorBidi"/>
          <w:sz w:val="22"/>
          <w:szCs w:val="22"/>
        </w:rPr>
      </w:pPr>
      <w:r>
        <w:rPr>
          <w:rFonts w:asciiTheme="majorBidi" w:hAnsiTheme="majorBidi"/>
          <w:sz w:val="22"/>
          <w:szCs w:val="22"/>
        </w:rPr>
        <w:t>O</w:t>
      </w:r>
      <w:r w:rsidR="0039389E" w:rsidRPr="00E43428">
        <w:rPr>
          <w:rFonts w:asciiTheme="majorBidi" w:hAnsiTheme="majorBidi"/>
          <w:sz w:val="22"/>
          <w:szCs w:val="22"/>
        </w:rPr>
        <w:t>ffre financière du contractant (annexe V);</w:t>
      </w:r>
    </w:p>
    <w:p w14:paraId="67416A0D" w14:textId="0991BAD0" w:rsidR="0039389E" w:rsidRPr="00810399" w:rsidRDefault="00FE335F" w:rsidP="00FE335F">
      <w:pPr>
        <w:numPr>
          <w:ilvl w:val="0"/>
          <w:numId w:val="25"/>
        </w:numPr>
        <w:spacing w:before="0" w:beforeAutospacing="0" w:after="120" w:afterAutospacing="0"/>
        <w:ind w:left="851" w:hanging="851"/>
        <w:rPr>
          <w:rFonts w:asciiTheme="majorBidi" w:hAnsiTheme="majorBidi" w:cstheme="majorBidi"/>
          <w:iCs/>
          <w:sz w:val="22"/>
          <w:szCs w:val="22"/>
        </w:rPr>
      </w:pPr>
      <w:r w:rsidRPr="00810399">
        <w:rPr>
          <w:rFonts w:asciiTheme="majorBidi" w:hAnsiTheme="majorBidi"/>
          <w:iCs/>
          <w:sz w:val="22"/>
          <w:szCs w:val="22"/>
        </w:rPr>
        <w:t>A</w:t>
      </w:r>
      <w:r w:rsidR="0039389E" w:rsidRPr="00810399">
        <w:rPr>
          <w:rFonts w:asciiTheme="majorBidi" w:hAnsiTheme="majorBidi"/>
          <w:iCs/>
          <w:sz w:val="22"/>
          <w:szCs w:val="22"/>
        </w:rPr>
        <w:t>ccès pour le personnel du contractant (annexe VI)</w:t>
      </w:r>
      <w:r w:rsidR="00480782">
        <w:rPr>
          <w:rFonts w:asciiTheme="majorBidi" w:hAnsiTheme="majorBidi"/>
          <w:iCs/>
          <w:sz w:val="22"/>
          <w:szCs w:val="22"/>
        </w:rPr>
        <w:t>.</w:t>
      </w:r>
    </w:p>
    <w:p w14:paraId="4AC1B5E3" w14:textId="77777777" w:rsidR="00330713" w:rsidRPr="00E43428" w:rsidRDefault="00330713" w:rsidP="00B3438A">
      <w:pPr>
        <w:pStyle w:val="Heading2"/>
        <w:keepNext w:val="0"/>
        <w:spacing w:before="120" w:after="120"/>
        <w:rPr>
          <w:rFonts w:asciiTheme="majorBidi" w:hAnsiTheme="majorBidi" w:cstheme="majorBidi"/>
          <w:sz w:val="22"/>
          <w:szCs w:val="22"/>
        </w:rPr>
      </w:pPr>
      <w:bookmarkStart w:id="8" w:name="_Toc72427541"/>
      <w:r w:rsidRPr="00E43428">
        <w:rPr>
          <w:rFonts w:asciiTheme="majorBidi" w:hAnsiTheme="majorBidi"/>
          <w:sz w:val="22"/>
          <w:szCs w:val="22"/>
        </w:rPr>
        <w:t>Objet</w:t>
      </w:r>
      <w:bookmarkEnd w:id="8"/>
    </w:p>
    <w:p w14:paraId="046BA84D" w14:textId="77777777" w:rsidR="00330713" w:rsidRPr="00DF26EF" w:rsidRDefault="00330713" w:rsidP="00DF26EF">
      <w:pPr>
        <w:pStyle w:val="StyleJustified"/>
        <w:spacing w:before="120" w:beforeAutospacing="0" w:after="120" w:afterAutospacing="0"/>
        <w:rPr>
          <w:rFonts w:asciiTheme="majorBidi" w:hAnsiTheme="majorBidi"/>
          <w:sz w:val="22"/>
          <w:szCs w:val="22"/>
        </w:rPr>
      </w:pPr>
      <w:r w:rsidRPr="00E43428">
        <w:rPr>
          <w:rFonts w:asciiTheme="majorBidi" w:hAnsiTheme="majorBidi"/>
          <w:sz w:val="22"/>
          <w:szCs w:val="22"/>
        </w:rPr>
        <w:t xml:space="preserve">Le CC a pour objet </w:t>
      </w:r>
      <w:r w:rsidR="00AE5782">
        <w:rPr>
          <w:rFonts w:asciiTheme="majorBidi" w:hAnsiTheme="majorBidi"/>
          <w:sz w:val="22"/>
          <w:szCs w:val="22"/>
        </w:rPr>
        <w:t>la f</w:t>
      </w:r>
      <w:r w:rsidR="00AE5782" w:rsidRPr="00AE5782">
        <w:rPr>
          <w:rFonts w:asciiTheme="majorBidi" w:hAnsiTheme="majorBidi"/>
          <w:sz w:val="22"/>
          <w:szCs w:val="22"/>
        </w:rPr>
        <w:t xml:space="preserve">ourniture et </w:t>
      </w:r>
      <w:r w:rsidR="00AE5782">
        <w:rPr>
          <w:rFonts w:asciiTheme="majorBidi" w:hAnsiTheme="majorBidi"/>
          <w:sz w:val="22"/>
          <w:szCs w:val="22"/>
        </w:rPr>
        <w:t>l'</w:t>
      </w:r>
      <w:r w:rsidR="00AE5782" w:rsidRPr="00AE5782">
        <w:rPr>
          <w:rFonts w:asciiTheme="majorBidi" w:hAnsiTheme="majorBidi"/>
          <w:sz w:val="22"/>
          <w:szCs w:val="22"/>
        </w:rPr>
        <w:t>installation du matériel de câblage pour les réseaux de communications de données</w:t>
      </w:r>
      <w:r w:rsidR="00AE5782" w:rsidRPr="00DF26EF">
        <w:rPr>
          <w:rFonts w:asciiTheme="majorBidi" w:hAnsiTheme="majorBidi"/>
          <w:sz w:val="22"/>
          <w:szCs w:val="22"/>
        </w:rPr>
        <w:t xml:space="preserve"> </w:t>
      </w:r>
      <w:r w:rsidR="00AE5782" w:rsidRPr="00AE5782">
        <w:rPr>
          <w:rFonts w:asciiTheme="majorBidi" w:hAnsiTheme="majorBidi"/>
          <w:sz w:val="22"/>
          <w:szCs w:val="22"/>
        </w:rPr>
        <w:t>comme les réseaux informatiques, de télécommunications, de sécurité et audio-visuels dans les bâtiments du S</w:t>
      </w:r>
      <w:r w:rsidR="00AE5782">
        <w:rPr>
          <w:rFonts w:asciiTheme="majorBidi" w:hAnsiTheme="majorBidi"/>
          <w:sz w:val="22"/>
          <w:szCs w:val="22"/>
        </w:rPr>
        <w:t>ecrétariat Général du Conseil de l'Union Européenne.</w:t>
      </w:r>
    </w:p>
    <w:p w14:paraId="3124357D" w14:textId="77777777" w:rsidR="00330713" w:rsidRPr="00E43428" w:rsidRDefault="00BA598B" w:rsidP="00B3438A">
      <w:pPr>
        <w:pStyle w:val="Heading2"/>
        <w:keepNext w:val="0"/>
        <w:spacing w:before="120" w:after="120"/>
        <w:rPr>
          <w:rFonts w:asciiTheme="majorBidi" w:hAnsiTheme="majorBidi" w:cstheme="majorBidi"/>
          <w:sz w:val="22"/>
          <w:szCs w:val="22"/>
        </w:rPr>
      </w:pPr>
      <w:bookmarkStart w:id="9" w:name="_Toc72427542"/>
      <w:r w:rsidRPr="00E43428">
        <w:rPr>
          <w:rFonts w:asciiTheme="majorBidi" w:hAnsiTheme="majorBidi"/>
          <w:sz w:val="22"/>
          <w:szCs w:val="22"/>
        </w:rPr>
        <w:t>Entrée en vigueur et durée du CC</w:t>
      </w:r>
      <w:bookmarkEnd w:id="9"/>
    </w:p>
    <w:p w14:paraId="5524D9FF" w14:textId="72BEEC7B" w:rsidR="00330713" w:rsidRPr="00E43428" w:rsidRDefault="00330713" w:rsidP="00895AB4">
      <w:pPr>
        <w:suppressAutoHyphens/>
        <w:spacing w:before="120" w:beforeAutospacing="0" w:after="120" w:afterAutospacing="0"/>
        <w:ind w:left="709" w:hanging="709"/>
        <w:rPr>
          <w:rFonts w:asciiTheme="majorBidi" w:hAnsiTheme="majorBidi" w:cstheme="majorBidi"/>
          <w:color w:val="000000"/>
          <w:sz w:val="22"/>
          <w:szCs w:val="22"/>
        </w:rPr>
      </w:pPr>
      <w:r w:rsidRPr="00E43428">
        <w:rPr>
          <w:b/>
          <w:sz w:val="22"/>
        </w:rPr>
        <w:t>I.3.1</w:t>
      </w:r>
      <w:r w:rsidRPr="00E43428">
        <w:rPr>
          <w:sz w:val="22"/>
        </w:rPr>
        <w:tab/>
        <w:t xml:space="preserve">Le CC entre en vigueur </w:t>
      </w:r>
      <w:r w:rsidR="00895AB4" w:rsidRPr="00895AB4">
        <w:rPr>
          <w:color w:val="000000"/>
          <w:sz w:val="22"/>
        </w:rPr>
        <w:t>à la date de sa signature par la dernière partie</w:t>
      </w:r>
      <w:r w:rsidR="00AE5782" w:rsidRPr="00895AB4">
        <w:rPr>
          <w:sz w:val="22"/>
        </w:rPr>
        <w:t>.</w:t>
      </w:r>
    </w:p>
    <w:p w14:paraId="01CBE076" w14:textId="77777777" w:rsidR="00330713" w:rsidRPr="00E43428" w:rsidRDefault="0063418D" w:rsidP="00B3438A">
      <w:pPr>
        <w:suppressAutoHyphens/>
        <w:spacing w:before="120" w:beforeAutospacing="0" w:after="120" w:afterAutospacing="0"/>
        <w:ind w:left="709" w:hanging="709"/>
        <w:rPr>
          <w:rFonts w:asciiTheme="majorBidi" w:hAnsiTheme="majorBidi" w:cstheme="majorBidi"/>
          <w:color w:val="000000"/>
          <w:sz w:val="22"/>
          <w:szCs w:val="22"/>
        </w:rPr>
      </w:pPr>
      <w:r w:rsidRPr="00E43428">
        <w:rPr>
          <w:rFonts w:asciiTheme="majorBidi" w:hAnsiTheme="majorBidi"/>
          <w:b/>
          <w:sz w:val="22"/>
          <w:szCs w:val="22"/>
        </w:rPr>
        <w:t>I.3.2</w:t>
      </w:r>
      <w:r w:rsidRPr="00E43428">
        <w:rPr>
          <w:rFonts w:asciiTheme="majorBidi" w:hAnsiTheme="majorBidi"/>
          <w:b/>
          <w:sz w:val="22"/>
          <w:szCs w:val="22"/>
        </w:rPr>
        <w:tab/>
      </w:r>
      <w:r w:rsidRPr="00E43428">
        <w:rPr>
          <w:rFonts w:asciiTheme="majorBidi" w:hAnsiTheme="majorBidi"/>
          <w:sz w:val="22"/>
          <w:szCs w:val="22"/>
        </w:rPr>
        <w:t>L'</w:t>
      </w:r>
      <w:r w:rsidRPr="00E43428">
        <w:rPr>
          <w:rFonts w:asciiTheme="majorBidi" w:hAnsiTheme="majorBidi"/>
          <w:i/>
          <w:iCs/>
          <w:sz w:val="22"/>
          <w:szCs w:val="22"/>
        </w:rPr>
        <w:t>exécution du CC</w:t>
      </w:r>
      <w:r w:rsidRPr="00E43428">
        <w:rPr>
          <w:rFonts w:asciiTheme="majorBidi" w:hAnsiTheme="majorBidi"/>
          <w:sz w:val="22"/>
          <w:szCs w:val="22"/>
        </w:rPr>
        <w:t xml:space="preserve"> ne peut commencer avant son entrée en vigueur.</w:t>
      </w:r>
    </w:p>
    <w:p w14:paraId="056EB3A9" w14:textId="77777777" w:rsidR="00330713" w:rsidRPr="00E43428" w:rsidRDefault="00330713" w:rsidP="00257D4E">
      <w:pPr>
        <w:suppressAutoHyphens/>
        <w:spacing w:before="120" w:beforeAutospacing="0" w:after="120" w:afterAutospacing="0"/>
        <w:ind w:left="709" w:hanging="709"/>
        <w:rPr>
          <w:rFonts w:asciiTheme="majorBidi" w:hAnsiTheme="majorBidi" w:cstheme="majorBidi"/>
          <w:sz w:val="22"/>
          <w:szCs w:val="22"/>
        </w:rPr>
      </w:pPr>
      <w:r w:rsidRPr="00E43428">
        <w:rPr>
          <w:rFonts w:asciiTheme="majorBidi" w:hAnsiTheme="majorBidi"/>
          <w:b/>
          <w:color w:val="000000"/>
          <w:sz w:val="22"/>
          <w:szCs w:val="22"/>
        </w:rPr>
        <w:t>I.3.</w:t>
      </w:r>
      <w:r w:rsidRPr="00E43428">
        <w:rPr>
          <w:rFonts w:asciiTheme="majorBidi" w:hAnsiTheme="majorBidi"/>
          <w:b/>
          <w:sz w:val="22"/>
          <w:szCs w:val="22"/>
        </w:rPr>
        <w:t>3</w:t>
      </w:r>
      <w:r w:rsidRPr="00E43428">
        <w:rPr>
          <w:rFonts w:asciiTheme="majorBidi" w:hAnsiTheme="majorBidi"/>
          <w:sz w:val="22"/>
          <w:szCs w:val="22"/>
        </w:rPr>
        <w:tab/>
        <w:t xml:space="preserve">Le CC est conclu pour une durée de </w:t>
      </w:r>
      <w:r w:rsidR="00257D4E">
        <w:rPr>
          <w:rFonts w:asciiTheme="majorBidi" w:hAnsiTheme="majorBidi"/>
          <w:sz w:val="22"/>
          <w:szCs w:val="22"/>
        </w:rPr>
        <w:t>24</w:t>
      </w:r>
      <w:r w:rsidRPr="00E43428">
        <w:rPr>
          <w:rFonts w:asciiTheme="majorBidi" w:hAnsiTheme="majorBidi"/>
          <w:sz w:val="22"/>
          <w:szCs w:val="22"/>
        </w:rPr>
        <w:t> mois à comp</w:t>
      </w:r>
      <w:r w:rsidR="009D7159">
        <w:rPr>
          <w:rFonts w:asciiTheme="majorBidi" w:hAnsiTheme="majorBidi"/>
          <w:sz w:val="22"/>
          <w:szCs w:val="22"/>
        </w:rPr>
        <w:t>ter de la date de son entrée en </w:t>
      </w:r>
      <w:r w:rsidRPr="00E43428">
        <w:rPr>
          <w:rFonts w:asciiTheme="majorBidi" w:hAnsiTheme="majorBidi"/>
          <w:sz w:val="22"/>
          <w:szCs w:val="22"/>
        </w:rPr>
        <w:t>vigueur.</w:t>
      </w:r>
    </w:p>
    <w:p w14:paraId="02EF14FF" w14:textId="77777777" w:rsidR="00330713" w:rsidRPr="00E43428" w:rsidRDefault="00330713" w:rsidP="00B3438A">
      <w:pPr>
        <w:suppressAutoHyphens/>
        <w:spacing w:before="120" w:beforeAutospacing="0" w:after="120" w:afterAutospacing="0"/>
        <w:ind w:left="709" w:hanging="709"/>
        <w:rPr>
          <w:rFonts w:asciiTheme="majorBidi" w:hAnsiTheme="majorBidi" w:cstheme="majorBidi"/>
          <w:sz w:val="22"/>
          <w:szCs w:val="22"/>
        </w:rPr>
      </w:pPr>
      <w:r w:rsidRPr="00E43428">
        <w:rPr>
          <w:rFonts w:asciiTheme="majorBidi" w:hAnsiTheme="majorBidi"/>
          <w:b/>
          <w:sz w:val="22"/>
          <w:szCs w:val="22"/>
        </w:rPr>
        <w:t>I.3.4</w:t>
      </w:r>
      <w:r w:rsidRPr="00E43428">
        <w:rPr>
          <w:rFonts w:asciiTheme="majorBidi" w:hAnsiTheme="majorBidi"/>
          <w:sz w:val="22"/>
          <w:szCs w:val="22"/>
        </w:rPr>
        <w:tab/>
        <w:t xml:space="preserve">Tout </w:t>
      </w:r>
      <w:r w:rsidRPr="00E43428">
        <w:rPr>
          <w:rFonts w:asciiTheme="majorBidi" w:hAnsiTheme="majorBidi"/>
          <w:i/>
          <w:iCs/>
          <w:sz w:val="22"/>
          <w:szCs w:val="22"/>
        </w:rPr>
        <w:t>bon de commande</w:t>
      </w:r>
      <w:r w:rsidRPr="00E43428">
        <w:rPr>
          <w:rFonts w:asciiTheme="majorBidi" w:hAnsiTheme="majorBidi"/>
          <w:sz w:val="22"/>
          <w:szCs w:val="22"/>
        </w:rPr>
        <w:t xml:space="preserve"> doit être signé par les parties avant l'expiration du CC.</w:t>
      </w:r>
    </w:p>
    <w:p w14:paraId="29052065" w14:textId="77777777" w:rsidR="00330713" w:rsidRDefault="00330713" w:rsidP="00257D4E">
      <w:pPr>
        <w:suppressAutoHyphens/>
        <w:spacing w:before="120" w:beforeAutospacing="0" w:after="120" w:afterAutospacing="0"/>
        <w:ind w:left="709"/>
        <w:rPr>
          <w:rFonts w:asciiTheme="majorBidi" w:hAnsiTheme="majorBidi"/>
          <w:sz w:val="22"/>
          <w:szCs w:val="22"/>
        </w:rPr>
      </w:pPr>
      <w:r w:rsidRPr="00E43428">
        <w:rPr>
          <w:rFonts w:asciiTheme="majorBidi" w:hAnsiTheme="majorBidi"/>
          <w:sz w:val="22"/>
          <w:szCs w:val="22"/>
        </w:rPr>
        <w:t xml:space="preserve">Après son expiration, le CC demeure en vigueur à l'égard de ces </w:t>
      </w:r>
      <w:r w:rsidRPr="00E43428">
        <w:rPr>
          <w:rFonts w:asciiTheme="majorBidi" w:hAnsiTheme="majorBidi"/>
          <w:i/>
          <w:iCs/>
          <w:sz w:val="22"/>
          <w:szCs w:val="22"/>
        </w:rPr>
        <w:t>bons de commande</w:t>
      </w:r>
      <w:r w:rsidRPr="00E43428">
        <w:rPr>
          <w:rFonts w:asciiTheme="majorBidi" w:hAnsiTheme="majorBidi"/>
          <w:sz w:val="22"/>
          <w:szCs w:val="22"/>
        </w:rPr>
        <w:t xml:space="preserve">. Les fournitures sur lesquelles portent ces </w:t>
      </w:r>
      <w:r w:rsidRPr="00E43428">
        <w:rPr>
          <w:rFonts w:asciiTheme="majorBidi" w:hAnsiTheme="majorBidi"/>
          <w:i/>
          <w:iCs/>
          <w:sz w:val="22"/>
          <w:szCs w:val="22"/>
        </w:rPr>
        <w:t>bons de commande</w:t>
      </w:r>
      <w:r w:rsidRPr="00E43428">
        <w:rPr>
          <w:rFonts w:asciiTheme="majorBidi" w:hAnsiTheme="majorBidi"/>
          <w:sz w:val="22"/>
          <w:szCs w:val="22"/>
        </w:rPr>
        <w:t xml:space="preserve"> doivent être livrées au plus tard </w:t>
      </w:r>
      <w:r w:rsidR="00257D4E">
        <w:rPr>
          <w:rFonts w:asciiTheme="majorBidi" w:hAnsiTheme="majorBidi"/>
          <w:sz w:val="22"/>
          <w:szCs w:val="22"/>
        </w:rPr>
        <w:t>6</w:t>
      </w:r>
      <w:r w:rsidRPr="00E43428">
        <w:rPr>
          <w:rFonts w:asciiTheme="majorBidi" w:hAnsiTheme="majorBidi"/>
          <w:sz w:val="22"/>
          <w:szCs w:val="22"/>
        </w:rPr>
        <w:t xml:space="preserve"> mois après l'expiration du CC.</w:t>
      </w:r>
    </w:p>
    <w:p w14:paraId="44B87BE4" w14:textId="77777777" w:rsidR="00945415" w:rsidRPr="00257D4E" w:rsidRDefault="00B3438A" w:rsidP="00257D4E">
      <w:pPr>
        <w:suppressAutoHyphens/>
        <w:spacing w:before="120" w:beforeAutospacing="0" w:after="120" w:afterAutospacing="0"/>
        <w:ind w:left="709" w:hanging="709"/>
        <w:rPr>
          <w:rFonts w:asciiTheme="majorBidi" w:hAnsiTheme="majorBidi" w:cstheme="majorBidi"/>
          <w:b/>
          <w:sz w:val="22"/>
          <w:szCs w:val="22"/>
        </w:rPr>
      </w:pPr>
      <w:r w:rsidRPr="00257D4E">
        <w:rPr>
          <w:rFonts w:asciiTheme="majorBidi" w:hAnsiTheme="majorBidi"/>
          <w:b/>
          <w:sz w:val="22"/>
          <w:szCs w:val="22"/>
        </w:rPr>
        <w:t>I.3.5</w:t>
      </w:r>
      <w:r w:rsidRPr="00257D4E">
        <w:rPr>
          <w:rFonts w:asciiTheme="majorBidi" w:hAnsiTheme="majorBidi"/>
          <w:b/>
          <w:sz w:val="22"/>
          <w:szCs w:val="22"/>
        </w:rPr>
        <w:tab/>
      </w:r>
      <w:r w:rsidRPr="00257D4E">
        <w:rPr>
          <w:rFonts w:asciiTheme="majorBidi" w:hAnsiTheme="majorBidi"/>
          <w:sz w:val="22"/>
          <w:szCs w:val="22"/>
        </w:rPr>
        <w:t>Reconduction du CC</w:t>
      </w:r>
    </w:p>
    <w:p w14:paraId="7475C26D" w14:textId="77777777" w:rsidR="00330713" w:rsidRPr="00E43428" w:rsidRDefault="00330713" w:rsidP="00257D4E">
      <w:pPr>
        <w:pStyle w:val="StyleJustified"/>
        <w:spacing w:before="120" w:beforeAutospacing="0" w:after="120" w:afterAutospacing="0"/>
        <w:rPr>
          <w:rFonts w:asciiTheme="majorBidi" w:hAnsiTheme="majorBidi" w:cstheme="majorBidi"/>
          <w:sz w:val="22"/>
          <w:szCs w:val="22"/>
        </w:rPr>
      </w:pPr>
      <w:r w:rsidRPr="00257D4E">
        <w:rPr>
          <w:rFonts w:asciiTheme="majorBidi" w:hAnsiTheme="majorBidi"/>
          <w:sz w:val="22"/>
          <w:szCs w:val="22"/>
        </w:rPr>
        <w:t xml:space="preserve">Le CC est reconduit tacitement </w:t>
      </w:r>
      <w:r w:rsidR="00257D4E" w:rsidRPr="00257D4E">
        <w:rPr>
          <w:rFonts w:asciiTheme="majorBidi" w:hAnsiTheme="majorBidi"/>
          <w:sz w:val="22"/>
          <w:szCs w:val="22"/>
        </w:rPr>
        <w:t xml:space="preserve">3 </w:t>
      </w:r>
      <w:r w:rsidRPr="00257D4E">
        <w:rPr>
          <w:rFonts w:asciiTheme="majorBidi" w:hAnsiTheme="majorBidi"/>
          <w:sz w:val="22"/>
          <w:szCs w:val="22"/>
        </w:rPr>
        <w:t xml:space="preserve">fois, pour une période respective de </w:t>
      </w:r>
      <w:r w:rsidR="00257D4E" w:rsidRPr="00257D4E">
        <w:rPr>
          <w:rFonts w:asciiTheme="majorBidi" w:hAnsiTheme="majorBidi"/>
          <w:sz w:val="22"/>
          <w:szCs w:val="22"/>
        </w:rPr>
        <w:t>12</w:t>
      </w:r>
      <w:r w:rsidRPr="00257D4E">
        <w:rPr>
          <w:rFonts w:asciiTheme="majorBidi" w:hAnsiTheme="majorBidi"/>
          <w:sz w:val="22"/>
          <w:szCs w:val="22"/>
        </w:rPr>
        <w:t xml:space="preserve"> mois, sauf si l'une des parties reçoit une </w:t>
      </w:r>
      <w:r w:rsidRPr="00257D4E">
        <w:rPr>
          <w:rFonts w:asciiTheme="majorBidi" w:hAnsiTheme="majorBidi"/>
          <w:i/>
          <w:iCs/>
          <w:sz w:val="22"/>
          <w:szCs w:val="22"/>
        </w:rPr>
        <w:t>notification formelle</w:t>
      </w:r>
      <w:r w:rsidRPr="00257D4E">
        <w:rPr>
          <w:rFonts w:asciiTheme="majorBidi" w:hAnsiTheme="majorBidi"/>
          <w:sz w:val="22"/>
          <w:szCs w:val="22"/>
        </w:rPr>
        <w:t xml:space="preserve"> contraire au moins </w:t>
      </w:r>
      <w:r w:rsidR="00257D4E" w:rsidRPr="00257D4E">
        <w:rPr>
          <w:rFonts w:asciiTheme="majorBidi" w:hAnsiTheme="majorBidi"/>
          <w:sz w:val="22"/>
          <w:szCs w:val="22"/>
        </w:rPr>
        <w:t>6</w:t>
      </w:r>
      <w:r w:rsidR="009D7159" w:rsidRPr="00257D4E">
        <w:rPr>
          <w:rFonts w:asciiTheme="majorBidi" w:hAnsiTheme="majorBidi"/>
          <w:sz w:val="22"/>
          <w:szCs w:val="22"/>
        </w:rPr>
        <w:t xml:space="preserve"> mois avant la fin de la </w:t>
      </w:r>
      <w:r w:rsidRPr="00257D4E">
        <w:rPr>
          <w:rFonts w:asciiTheme="majorBidi" w:hAnsiTheme="majorBidi"/>
          <w:sz w:val="22"/>
          <w:szCs w:val="22"/>
        </w:rPr>
        <w:t>période en cours du CC. La reconduction ne modifie ni n'ajourne les obligations existantes.</w:t>
      </w:r>
    </w:p>
    <w:p w14:paraId="64B0BF50" w14:textId="77777777" w:rsidR="00507569" w:rsidRPr="00E43428" w:rsidRDefault="00507569" w:rsidP="00B3438A">
      <w:pPr>
        <w:pStyle w:val="Heading2"/>
        <w:keepNext w:val="0"/>
        <w:spacing w:before="120" w:after="120"/>
        <w:rPr>
          <w:rFonts w:asciiTheme="majorBidi" w:hAnsiTheme="majorBidi" w:cstheme="majorBidi"/>
          <w:sz w:val="22"/>
          <w:szCs w:val="22"/>
        </w:rPr>
      </w:pPr>
      <w:bookmarkStart w:id="10" w:name="_Toc72427543"/>
      <w:r w:rsidRPr="00E43428">
        <w:rPr>
          <w:rFonts w:asciiTheme="majorBidi" w:hAnsiTheme="majorBidi"/>
          <w:sz w:val="22"/>
          <w:szCs w:val="22"/>
        </w:rPr>
        <w:t>Désignation du contractant et exécution du CC</w:t>
      </w:r>
      <w:bookmarkEnd w:id="10"/>
    </w:p>
    <w:p w14:paraId="6BA859AB" w14:textId="77777777" w:rsidR="00215DB9" w:rsidRPr="00E43428" w:rsidRDefault="00215DB9" w:rsidP="00B3438A">
      <w:pPr>
        <w:pStyle w:val="Heading3"/>
        <w:keepNext w:val="0"/>
        <w:rPr>
          <w:rFonts w:asciiTheme="majorBidi" w:hAnsiTheme="majorBidi" w:cstheme="majorBidi"/>
          <w:sz w:val="22"/>
          <w:szCs w:val="22"/>
        </w:rPr>
      </w:pPr>
      <w:r w:rsidRPr="00E43428">
        <w:rPr>
          <w:rFonts w:asciiTheme="majorBidi" w:hAnsiTheme="majorBidi"/>
          <w:sz w:val="22"/>
          <w:szCs w:val="22"/>
        </w:rPr>
        <w:t>Désignation du contractant</w:t>
      </w:r>
    </w:p>
    <w:p w14:paraId="3484EDC2" w14:textId="77777777" w:rsidR="00215DB9" w:rsidRPr="00E43428" w:rsidRDefault="00215DB9" w:rsidP="00257D4E">
      <w:pPr>
        <w:pStyle w:val="StyleJustified"/>
        <w:spacing w:before="120" w:beforeAutospacing="0" w:after="120" w:afterAutospacing="0"/>
        <w:rPr>
          <w:rFonts w:asciiTheme="majorBidi" w:hAnsiTheme="majorBidi" w:cstheme="majorBidi"/>
          <w:sz w:val="22"/>
          <w:szCs w:val="22"/>
        </w:rPr>
      </w:pPr>
      <w:r w:rsidRPr="00E43428">
        <w:rPr>
          <w:rFonts w:asciiTheme="majorBidi" w:hAnsiTheme="majorBidi"/>
          <w:sz w:val="22"/>
          <w:szCs w:val="22"/>
        </w:rPr>
        <w:t>Le pouvoir adjudicateur désigne un cont</w:t>
      </w:r>
      <w:r w:rsidR="00257D4E">
        <w:rPr>
          <w:rFonts w:asciiTheme="majorBidi" w:hAnsiTheme="majorBidi"/>
          <w:sz w:val="22"/>
          <w:szCs w:val="22"/>
        </w:rPr>
        <w:t xml:space="preserve">ractant </w:t>
      </w:r>
      <w:r w:rsidR="00257D4E" w:rsidRPr="00257D4E">
        <w:rPr>
          <w:rFonts w:asciiTheme="majorBidi" w:hAnsiTheme="majorBidi"/>
          <w:sz w:val="22"/>
          <w:szCs w:val="22"/>
        </w:rPr>
        <w:t xml:space="preserve">pour un </w:t>
      </w:r>
      <w:r w:rsidRPr="00257D4E">
        <w:rPr>
          <w:rFonts w:asciiTheme="majorBidi" w:hAnsiTheme="majorBidi"/>
          <w:sz w:val="22"/>
          <w:szCs w:val="22"/>
        </w:rPr>
        <w:t>CC unique.</w:t>
      </w:r>
    </w:p>
    <w:p w14:paraId="6AA1F009" w14:textId="77777777" w:rsidR="00215DB9" w:rsidRPr="00E43428" w:rsidRDefault="00FE335F" w:rsidP="00B3438A">
      <w:pPr>
        <w:pStyle w:val="Heading3"/>
        <w:keepNext w:val="0"/>
        <w:rPr>
          <w:rFonts w:asciiTheme="majorBidi" w:hAnsiTheme="majorBidi" w:cstheme="majorBidi"/>
          <w:sz w:val="22"/>
          <w:szCs w:val="22"/>
        </w:rPr>
      </w:pPr>
      <w:r>
        <w:rPr>
          <w:rFonts w:asciiTheme="majorBidi" w:hAnsiTheme="majorBidi"/>
          <w:sz w:val="22"/>
          <w:szCs w:val="22"/>
        </w:rPr>
        <w:br w:type="page"/>
      </w:r>
      <w:r w:rsidR="00215DB9" w:rsidRPr="00E43428">
        <w:rPr>
          <w:rFonts w:asciiTheme="majorBidi" w:hAnsiTheme="majorBidi"/>
          <w:sz w:val="22"/>
          <w:szCs w:val="22"/>
        </w:rPr>
        <w:lastRenderedPageBreak/>
        <w:t>Période de livraison des fournitures</w:t>
      </w:r>
    </w:p>
    <w:p w14:paraId="61826AD3" w14:textId="77777777" w:rsidR="00215DB9" w:rsidRPr="00E43428" w:rsidRDefault="00215DB9" w:rsidP="006A4284">
      <w:pPr>
        <w:pStyle w:val="StyleJustified"/>
        <w:spacing w:before="120" w:beforeAutospacing="0" w:after="120" w:afterAutospacing="0"/>
        <w:rPr>
          <w:rFonts w:asciiTheme="majorBidi" w:hAnsiTheme="majorBidi" w:cstheme="majorBidi"/>
          <w:sz w:val="22"/>
          <w:szCs w:val="22"/>
        </w:rPr>
      </w:pPr>
      <w:r w:rsidRPr="00E43428">
        <w:rPr>
          <w:rFonts w:asciiTheme="majorBidi" w:hAnsiTheme="majorBidi"/>
          <w:sz w:val="22"/>
          <w:szCs w:val="22"/>
        </w:rPr>
        <w:t>La période de livraison des fournitures</w:t>
      </w:r>
      <w:r w:rsidR="006A4284">
        <w:rPr>
          <w:rFonts w:asciiTheme="majorBidi" w:hAnsiTheme="majorBidi"/>
          <w:sz w:val="22"/>
          <w:szCs w:val="22"/>
        </w:rPr>
        <w:t xml:space="preserve"> et l'installation du câblage</w:t>
      </w:r>
      <w:r w:rsidRPr="00E43428">
        <w:rPr>
          <w:rFonts w:asciiTheme="majorBidi" w:hAnsiTheme="majorBidi"/>
          <w:sz w:val="22"/>
          <w:szCs w:val="22"/>
        </w:rPr>
        <w:t xml:space="preserve"> commence à courir à la date </w:t>
      </w:r>
      <w:r w:rsidRPr="006A4284">
        <w:rPr>
          <w:rFonts w:asciiTheme="majorBidi" w:hAnsiTheme="majorBidi"/>
          <w:sz w:val="22"/>
          <w:szCs w:val="22"/>
        </w:rPr>
        <w:t xml:space="preserve">indiquée dans le </w:t>
      </w:r>
      <w:r w:rsidRPr="006A4284">
        <w:rPr>
          <w:rFonts w:asciiTheme="majorBidi" w:hAnsiTheme="majorBidi"/>
          <w:i/>
          <w:iCs/>
          <w:sz w:val="22"/>
          <w:szCs w:val="22"/>
        </w:rPr>
        <w:t>bon de commande</w:t>
      </w:r>
      <w:r w:rsidRPr="006A4284">
        <w:rPr>
          <w:rFonts w:asciiTheme="majorBidi" w:hAnsiTheme="majorBidi"/>
          <w:sz w:val="22"/>
          <w:szCs w:val="22"/>
        </w:rPr>
        <w:t>.</w:t>
      </w:r>
    </w:p>
    <w:p w14:paraId="63490D85" w14:textId="77777777" w:rsidR="00215DB9" w:rsidRPr="00E43428" w:rsidRDefault="00630B20" w:rsidP="006A4284">
      <w:pPr>
        <w:pStyle w:val="Heading3"/>
        <w:keepNext w:val="0"/>
        <w:rPr>
          <w:rFonts w:asciiTheme="majorBidi" w:hAnsiTheme="majorBidi" w:cstheme="majorBidi"/>
          <w:sz w:val="22"/>
          <w:szCs w:val="22"/>
        </w:rPr>
      </w:pPr>
      <w:r w:rsidRPr="00E43428">
        <w:rPr>
          <w:rFonts w:asciiTheme="majorBidi" w:hAnsiTheme="majorBidi"/>
          <w:sz w:val="22"/>
          <w:szCs w:val="22"/>
        </w:rPr>
        <w:t xml:space="preserve">Exécution du CC </w:t>
      </w:r>
      <w:r w:rsidRPr="006A4284">
        <w:rPr>
          <w:rFonts w:asciiTheme="majorBidi" w:hAnsiTheme="majorBidi"/>
          <w:sz w:val="22"/>
          <w:szCs w:val="22"/>
        </w:rPr>
        <w:t>unique</w:t>
      </w:r>
    </w:p>
    <w:p w14:paraId="0498A49A" w14:textId="77777777" w:rsidR="00215DB9" w:rsidRPr="006A4284" w:rsidRDefault="00215DB9" w:rsidP="006A4284">
      <w:pPr>
        <w:pStyle w:val="StyleJustified"/>
        <w:spacing w:before="120" w:beforeAutospacing="0" w:after="120" w:afterAutospacing="0"/>
        <w:rPr>
          <w:rFonts w:asciiTheme="majorBidi" w:hAnsiTheme="majorBidi" w:cstheme="majorBidi"/>
          <w:sz w:val="22"/>
          <w:szCs w:val="22"/>
        </w:rPr>
      </w:pPr>
      <w:r w:rsidRPr="00E43428">
        <w:rPr>
          <w:rFonts w:asciiTheme="majorBidi" w:hAnsiTheme="majorBidi"/>
          <w:sz w:val="22"/>
          <w:szCs w:val="22"/>
        </w:rPr>
        <w:t xml:space="preserve">Le pouvoir adjudicateur commande des fournitures en envoyant au contractant </w:t>
      </w:r>
      <w:r w:rsidRPr="006A4284">
        <w:rPr>
          <w:rFonts w:asciiTheme="majorBidi" w:hAnsiTheme="majorBidi"/>
          <w:sz w:val="22"/>
          <w:szCs w:val="22"/>
        </w:rPr>
        <w:t>un</w:t>
      </w:r>
      <w:r w:rsidRPr="006A4284">
        <w:rPr>
          <w:sz w:val="22"/>
          <w:szCs w:val="22"/>
        </w:rPr>
        <w:t xml:space="preserve"> </w:t>
      </w:r>
      <w:r w:rsidRPr="006A4284">
        <w:rPr>
          <w:i/>
          <w:iCs/>
          <w:sz w:val="22"/>
          <w:szCs w:val="22"/>
        </w:rPr>
        <w:t>bon de commande</w:t>
      </w:r>
      <w:r w:rsidR="006A4284" w:rsidRPr="006A4284">
        <w:rPr>
          <w:sz w:val="22"/>
          <w:szCs w:val="22"/>
        </w:rPr>
        <w:t xml:space="preserve"> </w:t>
      </w:r>
      <w:r w:rsidRPr="006A4284">
        <w:rPr>
          <w:sz w:val="22"/>
          <w:szCs w:val="22"/>
        </w:rPr>
        <w:t>sur support papier.</w:t>
      </w:r>
    </w:p>
    <w:p w14:paraId="6EEF5008" w14:textId="77777777" w:rsidR="00215DB9" w:rsidRPr="00E43428" w:rsidRDefault="00215DB9" w:rsidP="006A4284">
      <w:pPr>
        <w:pStyle w:val="StyleJustified"/>
        <w:spacing w:before="120" w:beforeAutospacing="0" w:after="120" w:afterAutospacing="0"/>
        <w:rPr>
          <w:rFonts w:asciiTheme="majorBidi" w:hAnsiTheme="majorBidi" w:cstheme="majorBidi"/>
          <w:sz w:val="22"/>
          <w:szCs w:val="22"/>
        </w:rPr>
      </w:pPr>
      <w:r w:rsidRPr="00E43428">
        <w:rPr>
          <w:rFonts w:asciiTheme="majorBidi" w:hAnsiTheme="majorBidi"/>
          <w:sz w:val="22"/>
          <w:szCs w:val="22"/>
        </w:rPr>
        <w:t xml:space="preserve">Dans un délai de </w:t>
      </w:r>
      <w:r w:rsidR="006A4284">
        <w:rPr>
          <w:rFonts w:asciiTheme="majorBidi" w:hAnsiTheme="majorBidi"/>
          <w:sz w:val="22"/>
          <w:szCs w:val="22"/>
        </w:rPr>
        <w:t>5</w:t>
      </w:r>
      <w:r w:rsidRPr="00E43428">
        <w:rPr>
          <w:rFonts w:asciiTheme="majorBidi" w:hAnsiTheme="majorBidi"/>
          <w:sz w:val="22"/>
          <w:szCs w:val="22"/>
        </w:rPr>
        <w:t xml:space="preserve"> jours ouvrables, le contractant doit:</w:t>
      </w:r>
    </w:p>
    <w:p w14:paraId="6DDE2390" w14:textId="77777777" w:rsidR="00215DB9" w:rsidRPr="006A4284" w:rsidRDefault="00215DB9" w:rsidP="00CE5028">
      <w:pPr>
        <w:pStyle w:val="StyleJustified"/>
        <w:numPr>
          <w:ilvl w:val="0"/>
          <w:numId w:val="26"/>
        </w:numPr>
        <w:spacing w:before="120" w:beforeAutospacing="0" w:after="120" w:afterAutospacing="0"/>
        <w:rPr>
          <w:rFonts w:asciiTheme="majorBidi" w:hAnsiTheme="majorBidi" w:cstheme="majorBidi"/>
          <w:sz w:val="22"/>
          <w:szCs w:val="22"/>
        </w:rPr>
      </w:pPr>
      <w:r w:rsidRPr="00E43428">
        <w:rPr>
          <w:rFonts w:asciiTheme="majorBidi" w:hAnsiTheme="majorBidi"/>
          <w:sz w:val="22"/>
          <w:szCs w:val="22"/>
        </w:rPr>
        <w:t xml:space="preserve">renvoyer le </w:t>
      </w:r>
      <w:r w:rsidRPr="00E43428">
        <w:rPr>
          <w:rFonts w:asciiTheme="majorBidi" w:hAnsiTheme="majorBidi"/>
          <w:i/>
          <w:iCs/>
          <w:sz w:val="22"/>
          <w:szCs w:val="22"/>
        </w:rPr>
        <w:t>bon de commande</w:t>
      </w:r>
      <w:r w:rsidRPr="00E43428">
        <w:rPr>
          <w:rFonts w:asciiTheme="majorBidi" w:hAnsiTheme="majorBidi"/>
          <w:sz w:val="22"/>
          <w:szCs w:val="22"/>
        </w:rPr>
        <w:t xml:space="preserve"> dûment signé e</w:t>
      </w:r>
      <w:r w:rsidR="006A4284">
        <w:rPr>
          <w:rFonts w:asciiTheme="majorBidi" w:hAnsiTheme="majorBidi"/>
          <w:sz w:val="22"/>
          <w:szCs w:val="22"/>
        </w:rPr>
        <w:t xml:space="preserve">t daté au pouvoir adjudicateur </w:t>
      </w:r>
      <w:r w:rsidRPr="006A4284">
        <w:rPr>
          <w:rFonts w:asciiTheme="majorBidi" w:hAnsiTheme="majorBidi"/>
          <w:sz w:val="22"/>
          <w:szCs w:val="22"/>
        </w:rPr>
        <w:t>sur support papier; ou</w:t>
      </w:r>
    </w:p>
    <w:p w14:paraId="7E073170" w14:textId="77777777" w:rsidR="00215DB9" w:rsidRPr="00E43428" w:rsidRDefault="00215DB9" w:rsidP="00CE5028">
      <w:pPr>
        <w:pStyle w:val="StyleJustified"/>
        <w:numPr>
          <w:ilvl w:val="0"/>
          <w:numId w:val="26"/>
        </w:numPr>
        <w:spacing w:before="120" w:beforeAutospacing="0" w:after="120" w:afterAutospacing="0"/>
        <w:rPr>
          <w:rFonts w:asciiTheme="majorBidi" w:hAnsiTheme="majorBidi" w:cstheme="majorBidi"/>
          <w:sz w:val="22"/>
          <w:szCs w:val="22"/>
        </w:rPr>
      </w:pPr>
      <w:r w:rsidRPr="00E43428">
        <w:rPr>
          <w:rFonts w:asciiTheme="majorBidi" w:hAnsiTheme="majorBidi"/>
          <w:sz w:val="22"/>
          <w:szCs w:val="22"/>
        </w:rPr>
        <w:t>communiquer les raisons pour lesquelles il ne peut accepter la commande.</w:t>
      </w:r>
    </w:p>
    <w:p w14:paraId="750085B4" w14:textId="77777777" w:rsidR="00215DB9" w:rsidRPr="00E43428" w:rsidRDefault="00215DB9" w:rsidP="00B3438A">
      <w:pPr>
        <w:pStyle w:val="StyleJustified"/>
        <w:spacing w:before="120" w:beforeAutospacing="0" w:after="120" w:afterAutospacing="0"/>
        <w:rPr>
          <w:sz w:val="22"/>
          <w:szCs w:val="22"/>
        </w:rPr>
      </w:pPr>
      <w:r w:rsidRPr="00E43428">
        <w:rPr>
          <w:sz w:val="22"/>
          <w:szCs w:val="22"/>
        </w:rPr>
        <w:t xml:space="preserve">Si le contractant refuse à plusieurs reprises de signer des </w:t>
      </w:r>
      <w:r w:rsidRPr="00E43428">
        <w:rPr>
          <w:i/>
          <w:iCs/>
          <w:sz w:val="22"/>
          <w:szCs w:val="22"/>
        </w:rPr>
        <w:t>bons de commande</w:t>
      </w:r>
      <w:r w:rsidRPr="00E43428">
        <w:rPr>
          <w:sz w:val="22"/>
          <w:szCs w:val="22"/>
        </w:rPr>
        <w:t xml:space="preserve"> ou s'il omet à plusieurs reprises de les renvoyer dans le délai imparti, il peut être considéré comme violant se</w:t>
      </w:r>
      <w:r w:rsidR="009D7159">
        <w:rPr>
          <w:sz w:val="22"/>
          <w:szCs w:val="22"/>
        </w:rPr>
        <w:t>s obligations en </w:t>
      </w:r>
      <w:r w:rsidRPr="00E43428">
        <w:rPr>
          <w:sz w:val="22"/>
          <w:szCs w:val="22"/>
        </w:rPr>
        <w:t>vertu du CC comme indiqué à l'article II.17.1, point c).</w:t>
      </w:r>
    </w:p>
    <w:p w14:paraId="30163983" w14:textId="77777777" w:rsidR="00FC062F" w:rsidRPr="00E43428" w:rsidRDefault="00FC062F" w:rsidP="00B3438A">
      <w:pPr>
        <w:pStyle w:val="Heading3"/>
        <w:keepNext w:val="0"/>
        <w:spacing w:after="0"/>
        <w:rPr>
          <w:sz w:val="22"/>
          <w:szCs w:val="22"/>
        </w:rPr>
      </w:pPr>
      <w:r w:rsidRPr="00E43428">
        <w:rPr>
          <w:sz w:val="22"/>
          <w:szCs w:val="22"/>
        </w:rPr>
        <w:t>Livraison</w:t>
      </w:r>
    </w:p>
    <w:p w14:paraId="5FA91873" w14:textId="77777777" w:rsidR="00FC062F" w:rsidRPr="00E43428" w:rsidRDefault="00E302C6" w:rsidP="00E302C6">
      <w:pPr>
        <w:pStyle w:val="StyleJustified"/>
        <w:rPr>
          <w:sz w:val="22"/>
          <w:szCs w:val="22"/>
        </w:rPr>
      </w:pPr>
      <w:r>
        <w:rPr>
          <w:sz w:val="22"/>
        </w:rPr>
        <w:t>Les dates et lieu de livraison et d'installation demandés sont indiqués dans le bon de commande. Le pouvoir adjudicateur se réserve le droit de modifier l'adresse en temps utile.</w:t>
      </w:r>
    </w:p>
    <w:p w14:paraId="751BE704" w14:textId="77777777" w:rsidR="00FC062F" w:rsidRPr="00E43428" w:rsidRDefault="00FC062F" w:rsidP="00E302C6">
      <w:pPr>
        <w:pStyle w:val="StyleJustified"/>
        <w:rPr>
          <w:sz w:val="22"/>
          <w:szCs w:val="22"/>
        </w:rPr>
      </w:pPr>
      <w:r w:rsidRPr="00E302C6">
        <w:rPr>
          <w:sz w:val="22"/>
          <w:szCs w:val="22"/>
        </w:rPr>
        <w:t xml:space="preserve">Le contractant doit informer le pouvoir adjudicateur de la date exacte de livraison au moins </w:t>
      </w:r>
      <w:r w:rsidR="00E302C6" w:rsidRPr="00E302C6">
        <w:rPr>
          <w:sz w:val="22"/>
          <w:szCs w:val="22"/>
        </w:rPr>
        <w:t>3</w:t>
      </w:r>
      <w:r w:rsidRPr="00E302C6">
        <w:rPr>
          <w:sz w:val="22"/>
          <w:szCs w:val="22"/>
        </w:rPr>
        <w:t xml:space="preserve"> jours à l'avance. Les livraisons peuvent se faire tout jour ouvrable aux heures d'ouverture normale</w:t>
      </w:r>
      <w:r w:rsidR="00E302C6" w:rsidRPr="00E302C6">
        <w:rPr>
          <w:sz w:val="22"/>
          <w:szCs w:val="22"/>
        </w:rPr>
        <w:t>s, au lieu convenu à cet effet.</w:t>
      </w:r>
    </w:p>
    <w:p w14:paraId="4A7A6C3A" w14:textId="77777777" w:rsidR="00330713" w:rsidRPr="00E43428" w:rsidRDefault="00B3438A" w:rsidP="00B3438A">
      <w:pPr>
        <w:pStyle w:val="Heading2"/>
        <w:keepNext w:val="0"/>
        <w:rPr>
          <w:rFonts w:asciiTheme="majorBidi" w:hAnsiTheme="majorBidi" w:cstheme="majorBidi"/>
          <w:sz w:val="22"/>
          <w:szCs w:val="22"/>
        </w:rPr>
      </w:pPr>
      <w:bookmarkStart w:id="11" w:name="_Toc72427544"/>
      <w:r w:rsidRPr="00E43428">
        <w:rPr>
          <w:rFonts w:asciiTheme="majorBidi" w:hAnsiTheme="majorBidi"/>
          <w:sz w:val="22"/>
          <w:szCs w:val="22"/>
        </w:rPr>
        <w:t>Prix</w:t>
      </w:r>
      <w:bookmarkEnd w:id="11"/>
    </w:p>
    <w:p w14:paraId="5596DCF0" w14:textId="77777777" w:rsidR="00697C55" w:rsidRPr="00E43428" w:rsidRDefault="00697C55" w:rsidP="00B3438A">
      <w:pPr>
        <w:pStyle w:val="Heading3"/>
        <w:keepNext w:val="0"/>
        <w:rPr>
          <w:rFonts w:asciiTheme="majorBidi" w:hAnsiTheme="majorBidi" w:cstheme="majorBidi"/>
          <w:sz w:val="22"/>
          <w:szCs w:val="22"/>
        </w:rPr>
      </w:pPr>
      <w:r w:rsidRPr="00E43428">
        <w:rPr>
          <w:rFonts w:asciiTheme="majorBidi" w:hAnsiTheme="majorBidi"/>
          <w:sz w:val="22"/>
          <w:szCs w:val="22"/>
        </w:rPr>
        <w:t>Montant maximal du CC et prix maximaux</w:t>
      </w:r>
    </w:p>
    <w:p w14:paraId="17A6C44C" w14:textId="77777777" w:rsidR="00364A37" w:rsidRPr="00E43428" w:rsidRDefault="00EC695B" w:rsidP="00B3438A">
      <w:pPr>
        <w:pStyle w:val="StyleJustified"/>
        <w:rPr>
          <w:rFonts w:asciiTheme="majorBidi" w:hAnsiTheme="majorBidi" w:cstheme="majorBidi"/>
          <w:sz w:val="22"/>
          <w:szCs w:val="22"/>
        </w:rPr>
      </w:pPr>
      <w:r>
        <w:rPr>
          <w:rFonts w:asciiTheme="majorBidi" w:hAnsiTheme="majorBidi"/>
          <w:sz w:val="22"/>
          <w:szCs w:val="22"/>
        </w:rPr>
        <w:t>Le montant maxi</w:t>
      </w:r>
      <w:r w:rsidR="00745A83" w:rsidRPr="00E43428">
        <w:rPr>
          <w:rFonts w:asciiTheme="majorBidi" w:hAnsiTheme="majorBidi"/>
          <w:sz w:val="22"/>
          <w:szCs w:val="22"/>
        </w:rPr>
        <w:t>mal couvrant tous les achats effect</w:t>
      </w:r>
      <w:r>
        <w:rPr>
          <w:rFonts w:asciiTheme="majorBidi" w:hAnsiTheme="majorBidi"/>
          <w:sz w:val="22"/>
          <w:szCs w:val="22"/>
        </w:rPr>
        <w:t>ués dans le cadre du présent CC</w:t>
      </w:r>
      <w:r w:rsidR="00745A83" w:rsidRPr="00EC695B">
        <w:rPr>
          <w:rFonts w:asciiTheme="majorBidi" w:hAnsiTheme="majorBidi"/>
          <w:sz w:val="22"/>
          <w:szCs w:val="22"/>
        </w:rPr>
        <w:t>, y compris toutes les reconductions,</w:t>
      </w:r>
      <w:r w:rsidR="00745A83" w:rsidRPr="00E43428">
        <w:rPr>
          <w:rFonts w:asciiTheme="majorBidi" w:hAnsiTheme="majorBidi"/>
          <w:sz w:val="22"/>
          <w:szCs w:val="22"/>
        </w:rPr>
        <w:t xml:space="preserve"> est de </w:t>
      </w:r>
      <w:r>
        <w:rPr>
          <w:rFonts w:asciiTheme="majorBidi" w:hAnsiTheme="majorBidi"/>
          <w:sz w:val="22"/>
          <w:szCs w:val="22"/>
        </w:rPr>
        <w:t>(</w:t>
      </w:r>
      <w:r w:rsidR="00745A83" w:rsidRPr="00EC695B">
        <w:rPr>
          <w:rFonts w:asciiTheme="majorBidi" w:hAnsiTheme="majorBidi"/>
          <w:i/>
          <w:sz w:val="22"/>
          <w:szCs w:val="22"/>
          <w:highlight w:val="yellow"/>
        </w:rPr>
        <w:t>montant en chiffres et en lettres</w:t>
      </w:r>
      <w:r w:rsidRPr="00EC695B">
        <w:rPr>
          <w:rFonts w:asciiTheme="majorBidi" w:hAnsiTheme="majorBidi"/>
          <w:i/>
          <w:sz w:val="22"/>
          <w:szCs w:val="22"/>
          <w:highlight w:val="yellow"/>
        </w:rPr>
        <w:t xml:space="preserve"> à compléter ultérieurement</w:t>
      </w:r>
      <w:r>
        <w:rPr>
          <w:rFonts w:asciiTheme="majorBidi" w:hAnsiTheme="majorBidi"/>
          <w:sz w:val="22"/>
          <w:szCs w:val="22"/>
        </w:rPr>
        <w:t>)</w:t>
      </w:r>
      <w:r w:rsidR="00745A83" w:rsidRPr="00E43428">
        <w:rPr>
          <w:rFonts w:asciiTheme="majorBidi" w:hAnsiTheme="majorBidi"/>
          <w:sz w:val="22"/>
          <w:szCs w:val="22"/>
        </w:rPr>
        <w:t xml:space="preserve"> EUR. Cependant, la fixation de ce montant ne représente pas un engagement de la part du pouvoir adjudicateur à payer le montant maximal pour l'achat.</w:t>
      </w:r>
    </w:p>
    <w:p w14:paraId="73C55AAB" w14:textId="77777777" w:rsidR="00330713" w:rsidRPr="00E43428" w:rsidRDefault="00EC695B" w:rsidP="00EC695B">
      <w:pPr>
        <w:pStyle w:val="StyleJustified"/>
        <w:rPr>
          <w:sz w:val="22"/>
          <w:szCs w:val="22"/>
        </w:rPr>
      </w:pPr>
      <w:r>
        <w:rPr>
          <w:sz w:val="22"/>
          <w:szCs w:val="22"/>
        </w:rPr>
        <w:t>Les prix des fournitures applicables au contrat sont</w:t>
      </w:r>
      <w:r w:rsidR="00330713" w:rsidRPr="00E43428">
        <w:rPr>
          <w:sz w:val="22"/>
          <w:szCs w:val="22"/>
        </w:rPr>
        <w:t xml:space="preserve"> </w:t>
      </w:r>
      <w:r w:rsidR="00330713" w:rsidRPr="00EC695B">
        <w:rPr>
          <w:sz w:val="22"/>
          <w:szCs w:val="22"/>
        </w:rPr>
        <w:t>ceux repris à l'annexe V.</w:t>
      </w:r>
    </w:p>
    <w:p w14:paraId="753441C3" w14:textId="77777777" w:rsidR="003309B7" w:rsidRPr="00E43428" w:rsidRDefault="001B0CCC" w:rsidP="00B3438A">
      <w:pPr>
        <w:pStyle w:val="Heading3"/>
        <w:keepNext w:val="0"/>
        <w:rPr>
          <w:rFonts w:asciiTheme="majorBidi" w:hAnsiTheme="majorBidi" w:cstheme="majorBidi"/>
          <w:sz w:val="22"/>
          <w:szCs w:val="22"/>
        </w:rPr>
      </w:pPr>
      <w:r w:rsidRPr="00E43428">
        <w:rPr>
          <w:rFonts w:asciiTheme="majorBidi" w:hAnsiTheme="majorBidi"/>
          <w:sz w:val="22"/>
          <w:szCs w:val="22"/>
        </w:rPr>
        <w:t>Révision des prix</w:t>
      </w:r>
    </w:p>
    <w:p w14:paraId="70CBC88D" w14:textId="77777777" w:rsidR="004320A4" w:rsidRPr="00EC695B" w:rsidRDefault="00EC695B" w:rsidP="004320A4">
      <w:pPr>
        <w:tabs>
          <w:tab w:val="left" w:pos="0"/>
        </w:tabs>
        <w:spacing w:before="120" w:beforeAutospacing="0" w:after="120" w:afterAutospacing="0"/>
        <w:rPr>
          <w:rFonts w:asciiTheme="majorBidi" w:eastAsia="Calibri" w:hAnsiTheme="majorBidi" w:cstheme="majorBidi"/>
          <w:sz w:val="22"/>
          <w:szCs w:val="22"/>
        </w:rPr>
      </w:pPr>
      <w:r w:rsidRPr="00EC695B">
        <w:rPr>
          <w:rFonts w:asciiTheme="majorBidi" w:hAnsiTheme="majorBidi"/>
          <w:sz w:val="22"/>
          <w:szCs w:val="22"/>
        </w:rPr>
        <w:t xml:space="preserve"> </w:t>
      </w:r>
      <w:r w:rsidR="004320A4" w:rsidRPr="00EC695B">
        <w:rPr>
          <w:rFonts w:asciiTheme="majorBidi" w:hAnsiTheme="majorBidi"/>
          <w:sz w:val="22"/>
          <w:szCs w:val="22"/>
        </w:rPr>
        <w:t>Les prix sont fermes et non révisables pendant la première année du CC.</w:t>
      </w:r>
    </w:p>
    <w:p w14:paraId="54D9CD05" w14:textId="77777777" w:rsidR="004320A4" w:rsidRPr="00EC695B" w:rsidRDefault="004320A4" w:rsidP="004320A4">
      <w:pPr>
        <w:tabs>
          <w:tab w:val="left" w:pos="0"/>
        </w:tabs>
        <w:suppressAutoHyphens/>
        <w:spacing w:before="120" w:beforeAutospacing="0" w:after="120" w:afterAutospacing="0"/>
        <w:rPr>
          <w:rFonts w:asciiTheme="majorBidi" w:eastAsia="Calibri" w:hAnsiTheme="majorBidi" w:cstheme="majorBidi"/>
          <w:sz w:val="22"/>
          <w:szCs w:val="22"/>
        </w:rPr>
      </w:pPr>
      <w:r w:rsidRPr="00EC695B">
        <w:rPr>
          <w:rFonts w:asciiTheme="majorBidi" w:hAnsiTheme="majorBidi"/>
          <w:sz w:val="22"/>
          <w:szCs w:val="22"/>
        </w:rPr>
        <w:t>Au début de la deuxième année du CC et de chaque année qui suit, chaque prix peut être révisé à la hausse ou à la baisse sur demande d'une des parties.</w:t>
      </w:r>
    </w:p>
    <w:p w14:paraId="429B2623" w14:textId="77777777" w:rsidR="004320A4" w:rsidRPr="00EC695B" w:rsidRDefault="004320A4" w:rsidP="004320A4">
      <w:pPr>
        <w:tabs>
          <w:tab w:val="left" w:pos="0"/>
        </w:tabs>
        <w:suppressAutoHyphens/>
        <w:spacing w:before="120" w:beforeAutospacing="0" w:after="120" w:afterAutospacing="0"/>
        <w:rPr>
          <w:rFonts w:asciiTheme="majorBidi" w:eastAsia="Calibri" w:hAnsiTheme="majorBidi" w:cstheme="majorBidi"/>
          <w:sz w:val="22"/>
          <w:szCs w:val="22"/>
        </w:rPr>
      </w:pPr>
      <w:r w:rsidRPr="00EC695B">
        <w:rPr>
          <w:rFonts w:asciiTheme="majorBidi" w:hAnsiTheme="majorBidi"/>
          <w:sz w:val="22"/>
          <w:szCs w:val="22"/>
        </w:rPr>
        <w:t>Une partie peut demander une révision des prix par écrit au plus tard trois mois avant la date anniversaire de l'entrée en vigueur du CC. L'autre partie doit accuser réception de la demande dans un délai de 14 jours à compter de la réception de celle-ci.</w:t>
      </w:r>
    </w:p>
    <w:p w14:paraId="5512E714" w14:textId="77777777" w:rsidR="004320A4" w:rsidRPr="00EC695B" w:rsidRDefault="004320A4" w:rsidP="004320A4">
      <w:pPr>
        <w:tabs>
          <w:tab w:val="left" w:pos="0"/>
        </w:tabs>
        <w:suppressAutoHyphens/>
        <w:spacing w:before="120" w:beforeAutospacing="0" w:after="120" w:afterAutospacing="0"/>
        <w:rPr>
          <w:rFonts w:asciiTheme="majorBidi" w:eastAsia="Calibri" w:hAnsiTheme="majorBidi" w:cstheme="majorBidi"/>
          <w:sz w:val="22"/>
          <w:szCs w:val="22"/>
        </w:rPr>
      </w:pPr>
      <w:r w:rsidRPr="00EC695B">
        <w:rPr>
          <w:rFonts w:asciiTheme="majorBidi" w:hAnsiTheme="majorBidi"/>
          <w:sz w:val="22"/>
          <w:szCs w:val="22"/>
        </w:rPr>
        <w:t>À la date anniversaire, le pouvoir adjudicateur doit communiquer l'indice final du mois de réception de la demande ou, à défaut, le dernier indice provisoire disponible pour ce mois. Le contractant établit le nouveau prix sur cette base et le communique dès que possible au pouvoir adjudicateur pour vérification.</w:t>
      </w:r>
    </w:p>
    <w:p w14:paraId="5137C65A" w14:textId="77777777" w:rsidR="004320A4" w:rsidRPr="00EC695B" w:rsidRDefault="004320A4" w:rsidP="004320A4">
      <w:pPr>
        <w:tabs>
          <w:tab w:val="left" w:pos="0"/>
        </w:tabs>
        <w:suppressAutoHyphens/>
        <w:spacing w:before="120" w:beforeAutospacing="0" w:after="120" w:afterAutospacing="0"/>
        <w:rPr>
          <w:rFonts w:asciiTheme="majorBidi" w:eastAsia="Calibri" w:hAnsiTheme="majorBidi" w:cstheme="majorBidi"/>
          <w:snapToGrid w:val="0"/>
          <w:sz w:val="22"/>
          <w:szCs w:val="22"/>
        </w:rPr>
      </w:pPr>
      <w:r w:rsidRPr="00EC695B">
        <w:rPr>
          <w:rFonts w:asciiTheme="majorBidi" w:hAnsiTheme="majorBidi"/>
          <w:sz w:val="22"/>
          <w:szCs w:val="22"/>
        </w:rPr>
        <w:t>Le pouvoir adjudicateur achète</w:t>
      </w:r>
      <w:r w:rsidRPr="00EC695B">
        <w:rPr>
          <w:rFonts w:asciiTheme="majorBidi" w:hAnsiTheme="majorBidi"/>
          <w:snapToGrid w:val="0"/>
          <w:sz w:val="22"/>
          <w:szCs w:val="22"/>
        </w:rPr>
        <w:t xml:space="preserve"> aux prix en vigueur à la date de signature des </w:t>
      </w:r>
      <w:r w:rsidRPr="00EC695B">
        <w:rPr>
          <w:rFonts w:asciiTheme="majorBidi" w:hAnsiTheme="majorBidi"/>
          <w:i/>
          <w:iCs/>
          <w:snapToGrid w:val="0"/>
          <w:sz w:val="22"/>
          <w:szCs w:val="22"/>
        </w:rPr>
        <w:t>bons de commande</w:t>
      </w:r>
      <w:r w:rsidRPr="00EC695B">
        <w:rPr>
          <w:rFonts w:asciiTheme="majorBidi" w:hAnsiTheme="majorBidi"/>
          <w:snapToGrid w:val="0"/>
          <w:sz w:val="22"/>
          <w:szCs w:val="22"/>
        </w:rPr>
        <w:t>.</w:t>
      </w:r>
      <w:r w:rsidR="003F29B5" w:rsidRPr="00EC695B">
        <w:rPr>
          <w:rFonts w:asciiTheme="majorBidi" w:hAnsiTheme="majorBidi"/>
          <w:snapToGrid w:val="0"/>
          <w:sz w:val="22"/>
          <w:szCs w:val="22"/>
        </w:rPr>
        <w:t xml:space="preserve"> Ces </w:t>
      </w:r>
      <w:r w:rsidRPr="00EC695B">
        <w:rPr>
          <w:rFonts w:asciiTheme="majorBidi" w:hAnsiTheme="majorBidi"/>
          <w:snapToGrid w:val="0"/>
          <w:sz w:val="22"/>
          <w:szCs w:val="22"/>
        </w:rPr>
        <w:t>prix ne sont pas révisables.</w:t>
      </w:r>
    </w:p>
    <w:p w14:paraId="63C14D99" w14:textId="77777777" w:rsidR="00F122B9" w:rsidRPr="00EC695B" w:rsidRDefault="004320A4" w:rsidP="00810CE7">
      <w:pPr>
        <w:tabs>
          <w:tab w:val="left" w:pos="0"/>
        </w:tabs>
        <w:suppressAutoHyphens/>
        <w:spacing w:before="120" w:beforeAutospacing="0" w:after="0" w:afterAutospacing="0"/>
        <w:rPr>
          <w:rFonts w:asciiTheme="majorBidi" w:hAnsiTheme="majorBidi"/>
          <w:sz w:val="22"/>
          <w:szCs w:val="22"/>
        </w:rPr>
      </w:pPr>
      <w:r w:rsidRPr="00EC695B">
        <w:rPr>
          <w:rFonts w:asciiTheme="majorBidi" w:hAnsiTheme="majorBidi"/>
          <w:sz w:val="22"/>
          <w:szCs w:val="22"/>
        </w:rPr>
        <w:lastRenderedPageBreak/>
        <w:t>La révision des prix est déterminée par l'évolution des indices des prix à la consommation harmonisés (IPCH) "Zone euro (19 pays)" publiés par Eurostat sur</w:t>
      </w:r>
    </w:p>
    <w:p w14:paraId="09CADDCC" w14:textId="77777777" w:rsidR="00810CE7" w:rsidRPr="00EC695B" w:rsidRDefault="0046345C" w:rsidP="00F122B9">
      <w:pPr>
        <w:tabs>
          <w:tab w:val="left" w:pos="0"/>
        </w:tabs>
        <w:suppressAutoHyphens/>
        <w:spacing w:before="0" w:beforeAutospacing="0" w:after="120" w:afterAutospacing="0"/>
        <w:rPr>
          <w:rFonts w:asciiTheme="majorBidi" w:eastAsia="Calibri" w:hAnsiTheme="majorBidi" w:cstheme="majorBidi"/>
          <w:sz w:val="22"/>
          <w:szCs w:val="22"/>
        </w:rPr>
      </w:pPr>
      <w:hyperlink r:id="rId21" w:history="1">
        <w:r w:rsidR="00C331F8" w:rsidRPr="00EC695B">
          <w:rPr>
            <w:rStyle w:val="Hyperlink"/>
            <w:sz w:val="22"/>
            <w:szCs w:val="22"/>
          </w:rPr>
          <w:t>http://ec.europa.eu/eurostat/web/hicp/data/database</w:t>
        </w:r>
      </w:hyperlink>
      <w:r w:rsidR="004320A4" w:rsidRPr="00EC695B">
        <w:rPr>
          <w:rFonts w:asciiTheme="majorBidi" w:hAnsiTheme="majorBidi"/>
          <w:sz w:val="22"/>
          <w:szCs w:val="22"/>
        </w:rPr>
        <w:t>, sous IPCH (2015 = 100) - données mensuelles (index) (prc_hicp_midx).</w:t>
      </w:r>
      <w:bookmarkStart w:id="12" w:name="DQCErrorScope9d7bea3123884f09895d8179e95"/>
    </w:p>
    <w:bookmarkEnd w:id="12"/>
    <w:p w14:paraId="46AB8E36" w14:textId="77777777" w:rsidR="004320A4" w:rsidRPr="00EC695B" w:rsidRDefault="004320A4" w:rsidP="004320A4">
      <w:pPr>
        <w:tabs>
          <w:tab w:val="left" w:pos="0"/>
        </w:tabs>
        <w:suppressAutoHyphens/>
        <w:spacing w:before="120" w:beforeAutospacing="0" w:after="120" w:afterAutospacing="0"/>
        <w:rPr>
          <w:rFonts w:asciiTheme="majorBidi" w:eastAsia="Calibri" w:hAnsiTheme="majorBidi" w:cstheme="majorBidi"/>
          <w:sz w:val="22"/>
          <w:szCs w:val="22"/>
        </w:rPr>
      </w:pPr>
      <w:r w:rsidRPr="00EC695B">
        <w:rPr>
          <w:rFonts w:asciiTheme="majorBidi" w:hAnsiTheme="majorBidi"/>
          <w:sz w:val="22"/>
          <w:szCs w:val="22"/>
        </w:rPr>
        <w:t>La révision des prix est calculée au moyen de la formule suivante:</w:t>
      </w:r>
    </w:p>
    <w:p w14:paraId="3E7B82D0" w14:textId="77777777" w:rsidR="004320A4" w:rsidRPr="00EC695B" w:rsidRDefault="004320A4" w:rsidP="00FE335F">
      <w:pPr>
        <w:tabs>
          <w:tab w:val="left" w:pos="3544"/>
        </w:tabs>
        <w:spacing w:before="0" w:beforeAutospacing="0" w:after="0" w:afterAutospacing="0"/>
        <w:ind w:left="1134" w:hanging="1134"/>
        <w:rPr>
          <w:rFonts w:asciiTheme="majorBidi" w:eastAsia="Calibri" w:hAnsiTheme="majorBidi" w:cstheme="majorBidi"/>
          <w:sz w:val="22"/>
          <w:szCs w:val="22"/>
        </w:rPr>
      </w:pPr>
      <w:r w:rsidRPr="00EC695B">
        <w:rPr>
          <w:rFonts w:asciiTheme="majorBidi" w:hAnsiTheme="majorBidi"/>
          <w:sz w:val="22"/>
          <w:szCs w:val="22"/>
        </w:rPr>
        <w:tab/>
        <w:t>Ir</w:t>
      </w:r>
    </w:p>
    <w:p w14:paraId="23562D32" w14:textId="77777777" w:rsidR="004320A4" w:rsidRPr="00EC695B" w:rsidRDefault="004320A4" w:rsidP="00EC695B">
      <w:pPr>
        <w:tabs>
          <w:tab w:val="left" w:pos="3402"/>
        </w:tabs>
        <w:spacing w:before="0" w:beforeAutospacing="0" w:after="0" w:afterAutospacing="0"/>
        <w:ind w:left="1701" w:hanging="1701"/>
        <w:rPr>
          <w:rFonts w:asciiTheme="majorBidi" w:eastAsia="Calibri" w:hAnsiTheme="majorBidi" w:cstheme="majorBidi"/>
          <w:sz w:val="22"/>
          <w:szCs w:val="22"/>
        </w:rPr>
      </w:pPr>
      <w:r w:rsidRPr="00EC695B">
        <w:rPr>
          <w:rFonts w:asciiTheme="majorBidi" w:hAnsiTheme="majorBidi"/>
          <w:sz w:val="22"/>
          <w:szCs w:val="22"/>
        </w:rPr>
        <w:t>Pr = Po x ( — )</w:t>
      </w:r>
    </w:p>
    <w:p w14:paraId="3C10A384" w14:textId="77777777" w:rsidR="004320A4" w:rsidRPr="00EC695B" w:rsidRDefault="004320A4" w:rsidP="00EC695B">
      <w:pPr>
        <w:spacing w:before="0" w:beforeAutospacing="0" w:after="120" w:afterAutospacing="0"/>
        <w:ind w:left="1134" w:hanging="1134"/>
        <w:rPr>
          <w:rFonts w:asciiTheme="majorBidi" w:eastAsia="Calibri" w:hAnsiTheme="majorBidi" w:cstheme="majorBidi"/>
          <w:sz w:val="22"/>
          <w:szCs w:val="22"/>
        </w:rPr>
      </w:pPr>
      <w:r w:rsidRPr="00EC695B">
        <w:rPr>
          <w:rFonts w:asciiTheme="majorBidi" w:hAnsiTheme="majorBidi"/>
          <w:sz w:val="22"/>
          <w:szCs w:val="22"/>
        </w:rPr>
        <w:tab/>
        <w:t>Io</w:t>
      </w:r>
      <w:bookmarkStart w:id="13" w:name="DQCErrorScopee2d714beddc64fd7a50aae0a9c7"/>
    </w:p>
    <w:bookmarkEnd w:id="13"/>
    <w:p w14:paraId="655DDC50" w14:textId="77777777" w:rsidR="004320A4" w:rsidRPr="00EC695B" w:rsidRDefault="004320A4" w:rsidP="00EC695B">
      <w:pPr>
        <w:tabs>
          <w:tab w:val="left" w:pos="-1440"/>
          <w:tab w:val="left" w:pos="-720"/>
        </w:tabs>
        <w:suppressAutoHyphens/>
        <w:spacing w:before="0" w:beforeAutospacing="0" w:after="0" w:afterAutospacing="0"/>
        <w:ind w:left="1418" w:hanging="1418"/>
        <w:rPr>
          <w:rFonts w:asciiTheme="majorBidi" w:eastAsia="Calibri" w:hAnsiTheme="majorBidi" w:cstheme="majorBidi"/>
          <w:sz w:val="22"/>
          <w:szCs w:val="22"/>
        </w:rPr>
      </w:pPr>
      <w:r w:rsidRPr="00EC695B">
        <w:rPr>
          <w:rFonts w:asciiTheme="majorBidi" w:hAnsiTheme="majorBidi"/>
          <w:sz w:val="22"/>
          <w:szCs w:val="22"/>
        </w:rPr>
        <w:t>où:</w:t>
      </w:r>
      <w:r w:rsidRPr="00EC695B">
        <w:rPr>
          <w:rFonts w:asciiTheme="majorBidi" w:hAnsiTheme="majorBidi"/>
          <w:sz w:val="22"/>
          <w:szCs w:val="22"/>
        </w:rPr>
        <w:tab/>
        <w:t>Pr = prix révisé;</w:t>
      </w:r>
    </w:p>
    <w:p w14:paraId="5CD9CF57" w14:textId="77777777" w:rsidR="004320A4" w:rsidRPr="00EC695B" w:rsidRDefault="004320A4" w:rsidP="00EC695B">
      <w:pPr>
        <w:suppressAutoHyphens/>
        <w:spacing w:before="0" w:beforeAutospacing="0" w:after="0" w:afterAutospacing="0"/>
        <w:ind w:left="1418" w:hanging="1418"/>
        <w:rPr>
          <w:rFonts w:asciiTheme="majorBidi" w:eastAsia="Calibri" w:hAnsiTheme="majorBidi" w:cstheme="majorBidi"/>
          <w:sz w:val="22"/>
          <w:szCs w:val="22"/>
        </w:rPr>
      </w:pPr>
      <w:r w:rsidRPr="00EC695B">
        <w:rPr>
          <w:rFonts w:asciiTheme="majorBidi" w:hAnsiTheme="majorBidi"/>
          <w:sz w:val="22"/>
          <w:szCs w:val="22"/>
        </w:rPr>
        <w:tab/>
        <w:t>Po = prix de l'offre;</w:t>
      </w:r>
    </w:p>
    <w:p w14:paraId="2AF41420" w14:textId="77777777" w:rsidR="004320A4" w:rsidRPr="00EC695B" w:rsidRDefault="004320A4" w:rsidP="00EC695B">
      <w:pPr>
        <w:suppressAutoHyphens/>
        <w:spacing w:before="0" w:beforeAutospacing="0" w:after="0" w:afterAutospacing="0"/>
        <w:ind w:left="1418" w:hanging="1418"/>
        <w:rPr>
          <w:rFonts w:asciiTheme="majorBidi" w:eastAsia="Calibri" w:hAnsiTheme="majorBidi" w:cstheme="majorBidi"/>
          <w:sz w:val="22"/>
          <w:szCs w:val="22"/>
        </w:rPr>
      </w:pPr>
      <w:r w:rsidRPr="00EC695B">
        <w:rPr>
          <w:rFonts w:asciiTheme="majorBidi" w:hAnsiTheme="majorBidi"/>
          <w:sz w:val="22"/>
          <w:szCs w:val="22"/>
        </w:rPr>
        <w:tab/>
        <w:t>Io = indice du mois d'entrée en vigueur du CC;</w:t>
      </w:r>
    </w:p>
    <w:p w14:paraId="70B4C918" w14:textId="77777777" w:rsidR="00B3438A" w:rsidRPr="00E43428" w:rsidRDefault="004320A4" w:rsidP="00EC695B">
      <w:pPr>
        <w:suppressAutoHyphens/>
        <w:spacing w:before="0" w:beforeAutospacing="0" w:after="0" w:afterAutospacing="0"/>
        <w:ind w:left="1418" w:hanging="1418"/>
        <w:rPr>
          <w:rFonts w:asciiTheme="majorBidi" w:eastAsia="Calibri" w:hAnsiTheme="majorBidi" w:cstheme="majorBidi"/>
          <w:sz w:val="22"/>
          <w:szCs w:val="22"/>
        </w:rPr>
      </w:pPr>
      <w:r w:rsidRPr="00EC695B">
        <w:rPr>
          <w:rFonts w:asciiTheme="majorBidi" w:hAnsiTheme="majorBidi"/>
          <w:sz w:val="22"/>
          <w:szCs w:val="22"/>
        </w:rPr>
        <w:tab/>
        <w:t>Ir = indice du mois de réception de la demande de révision des prix.</w:t>
      </w:r>
    </w:p>
    <w:p w14:paraId="629383C5" w14:textId="77777777" w:rsidR="005E0AF1" w:rsidRPr="00E43428" w:rsidRDefault="005E0AF1" w:rsidP="00CE5028">
      <w:pPr>
        <w:pStyle w:val="Heading2"/>
        <w:spacing w:after="0"/>
        <w:rPr>
          <w:rFonts w:asciiTheme="majorBidi" w:hAnsiTheme="majorBidi" w:cstheme="majorBidi"/>
          <w:sz w:val="22"/>
          <w:szCs w:val="22"/>
        </w:rPr>
      </w:pPr>
      <w:bookmarkStart w:id="14" w:name="_Toc72427545"/>
      <w:r w:rsidRPr="00E43428">
        <w:t>Modalités de paiement</w:t>
      </w:r>
      <w:bookmarkEnd w:id="14"/>
    </w:p>
    <w:p w14:paraId="503305B1" w14:textId="77777777" w:rsidR="00330713" w:rsidRPr="00921CF1" w:rsidRDefault="00330713" w:rsidP="00D1447B">
      <w:pPr>
        <w:pStyle w:val="Heading3"/>
        <w:keepNext w:val="0"/>
        <w:rPr>
          <w:rFonts w:asciiTheme="majorBidi" w:hAnsiTheme="majorBidi" w:cstheme="majorBidi"/>
          <w:sz w:val="22"/>
          <w:szCs w:val="22"/>
        </w:rPr>
      </w:pPr>
      <w:r w:rsidRPr="00921CF1">
        <w:rPr>
          <w:sz w:val="22"/>
          <w:szCs w:val="22"/>
        </w:rPr>
        <w:t>Préfinancement</w:t>
      </w:r>
    </w:p>
    <w:p w14:paraId="506E2B12" w14:textId="77777777" w:rsidR="00B272AE" w:rsidRPr="00E43428" w:rsidRDefault="00B272AE" w:rsidP="00B3438A">
      <w:pPr>
        <w:rPr>
          <w:rFonts w:asciiTheme="majorBidi" w:hAnsiTheme="majorBidi" w:cstheme="majorBidi"/>
          <w:color w:val="000000"/>
          <w:sz w:val="22"/>
          <w:szCs w:val="22"/>
        </w:rPr>
      </w:pPr>
      <w:r w:rsidRPr="00D1447B">
        <w:rPr>
          <w:rFonts w:asciiTheme="majorBidi" w:hAnsiTheme="majorBidi"/>
          <w:color w:val="000000"/>
          <w:sz w:val="22"/>
          <w:szCs w:val="22"/>
        </w:rPr>
        <w:t>Le préfinancement n'est pas applicable au présent CC.</w:t>
      </w:r>
    </w:p>
    <w:p w14:paraId="2D772E3A" w14:textId="77777777" w:rsidR="00B272AE" w:rsidRPr="00E43428" w:rsidRDefault="00B272AE" w:rsidP="00B3438A">
      <w:pPr>
        <w:pStyle w:val="Heading3"/>
        <w:keepNext w:val="0"/>
        <w:ind w:left="992"/>
        <w:rPr>
          <w:sz w:val="22"/>
          <w:szCs w:val="22"/>
        </w:rPr>
      </w:pPr>
      <w:r w:rsidRPr="00E43428">
        <w:rPr>
          <w:sz w:val="22"/>
          <w:szCs w:val="22"/>
        </w:rPr>
        <w:t>Paiement intermédiaire</w:t>
      </w:r>
    </w:p>
    <w:p w14:paraId="503534FF" w14:textId="77777777" w:rsidR="00B272AE" w:rsidRPr="00E43428" w:rsidRDefault="00B272AE" w:rsidP="00B272AE">
      <w:pPr>
        <w:rPr>
          <w:color w:val="000000"/>
          <w:sz w:val="22"/>
          <w:szCs w:val="22"/>
        </w:rPr>
      </w:pPr>
      <w:r w:rsidRPr="00D1447B">
        <w:rPr>
          <w:color w:val="000000"/>
          <w:sz w:val="22"/>
          <w:szCs w:val="22"/>
        </w:rPr>
        <w:t>Le paiement intermédiaire n'est pas applicable au présent CC.</w:t>
      </w:r>
    </w:p>
    <w:p w14:paraId="243EF0E2" w14:textId="77777777" w:rsidR="00B272AE" w:rsidRPr="00E43428" w:rsidRDefault="00B272AE" w:rsidP="00D2779F">
      <w:pPr>
        <w:pStyle w:val="Heading3"/>
        <w:keepNext w:val="0"/>
        <w:ind w:left="992"/>
        <w:rPr>
          <w:sz w:val="22"/>
          <w:szCs w:val="22"/>
        </w:rPr>
      </w:pPr>
      <w:r w:rsidRPr="00E43428">
        <w:rPr>
          <w:sz w:val="22"/>
          <w:szCs w:val="22"/>
        </w:rPr>
        <w:t>Paiement du solde</w:t>
      </w:r>
    </w:p>
    <w:p w14:paraId="1DABC434" w14:textId="77777777" w:rsidR="00B272AE" w:rsidRPr="00E43428" w:rsidRDefault="00B272AE" w:rsidP="0085795F">
      <w:pPr>
        <w:pStyle w:val="StyleJustified"/>
        <w:rPr>
          <w:sz w:val="22"/>
          <w:szCs w:val="22"/>
        </w:rPr>
      </w:pPr>
      <w:r w:rsidRPr="00E43428">
        <w:rPr>
          <w:sz w:val="22"/>
          <w:szCs w:val="22"/>
        </w:rPr>
        <w:t>1. Le contractant (ou chef de file dans le cas d'une offre conjointe) peut demander le paiement du solde conformément à l'article II.19.6.</w:t>
      </w:r>
    </w:p>
    <w:p w14:paraId="6192B7E9" w14:textId="77777777" w:rsidR="00B272AE" w:rsidRPr="00E43428" w:rsidRDefault="00B272AE" w:rsidP="00CE5028">
      <w:pPr>
        <w:pStyle w:val="StyleJustified"/>
        <w:rPr>
          <w:sz w:val="22"/>
          <w:szCs w:val="22"/>
        </w:rPr>
      </w:pPr>
      <w:r w:rsidRPr="00E43428">
        <w:rPr>
          <w:sz w:val="22"/>
          <w:szCs w:val="22"/>
        </w:rPr>
        <w:t xml:space="preserve">Le contractant (ou chef de file dans le cas d'une offre conjointe) doit envoyer une facture via </w:t>
      </w:r>
      <w:r w:rsidRPr="00E43428">
        <w:rPr>
          <w:i/>
          <w:sz w:val="22"/>
          <w:szCs w:val="22"/>
        </w:rPr>
        <w:t>e-PRIOR</w:t>
      </w:r>
      <w:r w:rsidRPr="00E43428">
        <w:rPr>
          <w:sz w:val="22"/>
          <w:szCs w:val="22"/>
        </w:rPr>
        <w:t xml:space="preserve"> pour demander le paiement du solde dû au titre d'un </w:t>
      </w:r>
      <w:r w:rsidRPr="00E43428">
        <w:rPr>
          <w:i/>
          <w:iCs/>
          <w:sz w:val="22"/>
          <w:szCs w:val="22"/>
        </w:rPr>
        <w:t>bon de commande</w:t>
      </w:r>
      <w:r w:rsidRPr="00E43428">
        <w:rPr>
          <w:sz w:val="22"/>
          <w:szCs w:val="22"/>
        </w:rPr>
        <w:t>, conformément aux dispositions du cah</w:t>
      </w:r>
      <w:r w:rsidR="00CE5028">
        <w:rPr>
          <w:sz w:val="22"/>
          <w:szCs w:val="22"/>
        </w:rPr>
        <w:t>ier des charges, accompagnée du</w:t>
      </w:r>
      <w:r w:rsidRPr="00E43428">
        <w:rPr>
          <w:sz w:val="22"/>
          <w:szCs w:val="22"/>
        </w:rPr>
        <w:t xml:space="preserve"> document</w:t>
      </w:r>
      <w:r w:rsidR="00CE5028">
        <w:rPr>
          <w:sz w:val="22"/>
          <w:szCs w:val="22"/>
        </w:rPr>
        <w:t xml:space="preserve"> suivant</w:t>
      </w:r>
      <w:r w:rsidRPr="00E43428">
        <w:rPr>
          <w:sz w:val="22"/>
          <w:szCs w:val="22"/>
        </w:rPr>
        <w:t>:</w:t>
      </w:r>
    </w:p>
    <w:p w14:paraId="54A64840" w14:textId="77777777" w:rsidR="00B272AE" w:rsidRPr="003C7B07" w:rsidRDefault="00B272AE" w:rsidP="00CE5028">
      <w:pPr>
        <w:pStyle w:val="ListBullet"/>
        <w:numPr>
          <w:ilvl w:val="0"/>
          <w:numId w:val="35"/>
        </w:numPr>
        <w:rPr>
          <w:iCs/>
          <w:sz w:val="22"/>
          <w:szCs w:val="22"/>
        </w:rPr>
      </w:pPr>
      <w:r w:rsidRPr="003C7B07">
        <w:rPr>
          <w:iCs/>
          <w:sz w:val="22"/>
          <w:szCs w:val="22"/>
        </w:rPr>
        <w:t>joindre le</w:t>
      </w:r>
      <w:r w:rsidR="00CE5028" w:rsidRPr="003C7B07">
        <w:rPr>
          <w:iCs/>
          <w:sz w:val="22"/>
          <w:szCs w:val="22"/>
        </w:rPr>
        <w:t xml:space="preserve"> certificat des fournitures et installations effectués </w:t>
      </w:r>
      <w:r w:rsidR="009D183E">
        <w:rPr>
          <w:iCs/>
          <w:sz w:val="22"/>
          <w:szCs w:val="22"/>
        </w:rPr>
        <w:t xml:space="preserve">signé par le responsable du GSC </w:t>
      </w:r>
      <w:r w:rsidR="00CE5028" w:rsidRPr="003C7B07">
        <w:rPr>
          <w:iCs/>
          <w:sz w:val="22"/>
          <w:szCs w:val="22"/>
        </w:rPr>
        <w:t xml:space="preserve">(y compris la référence au bon de commande). </w:t>
      </w:r>
    </w:p>
    <w:p w14:paraId="0A2E9A97" w14:textId="77777777" w:rsidR="00B272AE" w:rsidRPr="00E43428" w:rsidRDefault="00B272AE" w:rsidP="006E7926">
      <w:pPr>
        <w:pStyle w:val="StyleJustified"/>
        <w:rPr>
          <w:sz w:val="22"/>
          <w:szCs w:val="22"/>
        </w:rPr>
      </w:pPr>
      <w:r w:rsidRPr="00E43428">
        <w:rPr>
          <w:sz w:val="22"/>
          <w:szCs w:val="22"/>
        </w:rPr>
        <w:t>2. Le pouvoir adjudicateur doit approuver les documents ou fourni</w:t>
      </w:r>
      <w:r w:rsidR="003F29B5">
        <w:rPr>
          <w:sz w:val="22"/>
          <w:szCs w:val="22"/>
        </w:rPr>
        <w:t>tures présentés et effectuer le </w:t>
      </w:r>
      <w:r w:rsidRPr="00E43428">
        <w:rPr>
          <w:sz w:val="22"/>
          <w:szCs w:val="22"/>
        </w:rPr>
        <w:t>paiement dans un délai de 30 jours à compter de la réception de la facture.</w:t>
      </w:r>
    </w:p>
    <w:p w14:paraId="38ED5671" w14:textId="77777777" w:rsidR="00B272AE" w:rsidRPr="00E43428" w:rsidRDefault="00B272AE" w:rsidP="00217C52">
      <w:pPr>
        <w:pStyle w:val="StyleJustified"/>
        <w:rPr>
          <w:rFonts w:asciiTheme="majorBidi" w:hAnsiTheme="majorBidi" w:cstheme="majorBidi"/>
          <w:sz w:val="22"/>
          <w:szCs w:val="22"/>
        </w:rPr>
      </w:pPr>
      <w:r w:rsidRPr="00E43428">
        <w:rPr>
          <w:rFonts w:asciiTheme="majorBidi" w:hAnsiTheme="majorBidi"/>
          <w:sz w:val="22"/>
          <w:szCs w:val="22"/>
        </w:rPr>
        <w:t>3. Le pouvoir adjudicateur peut suspendre le délai de paiement visé au point 2., conformé</w:t>
      </w:r>
      <w:r w:rsidR="003F29B5">
        <w:rPr>
          <w:rFonts w:asciiTheme="majorBidi" w:hAnsiTheme="majorBidi"/>
          <w:sz w:val="22"/>
          <w:szCs w:val="22"/>
        </w:rPr>
        <w:t>ment à </w:t>
      </w:r>
      <w:r w:rsidRPr="00E43428">
        <w:rPr>
          <w:rFonts w:asciiTheme="majorBidi" w:hAnsiTheme="majorBidi"/>
          <w:sz w:val="22"/>
          <w:szCs w:val="22"/>
        </w:rPr>
        <w:t>l'article II.19.7. Une fois la suspension levée, le pouvoir adjudicateur donne son approbation et effectue le paiement dans le délai restant indiqué au point 2., à moins qu'il ne rejette partiellement ou entièrement les documents ou fournitures présentés.</w:t>
      </w:r>
    </w:p>
    <w:p w14:paraId="041A00C0" w14:textId="77777777" w:rsidR="00B272AE" w:rsidRPr="00E43428" w:rsidRDefault="00B272AE" w:rsidP="00217C52">
      <w:pPr>
        <w:pStyle w:val="Heading3"/>
        <w:keepNext w:val="0"/>
        <w:rPr>
          <w:rFonts w:asciiTheme="majorBidi" w:hAnsiTheme="majorBidi" w:cstheme="majorBidi"/>
          <w:sz w:val="22"/>
          <w:szCs w:val="22"/>
        </w:rPr>
      </w:pPr>
      <w:r w:rsidRPr="00E43428">
        <w:rPr>
          <w:rFonts w:asciiTheme="majorBidi" w:hAnsiTheme="majorBidi"/>
          <w:sz w:val="22"/>
          <w:szCs w:val="22"/>
        </w:rPr>
        <w:t>Garantie de bonne fin</w:t>
      </w:r>
    </w:p>
    <w:p w14:paraId="749B751A" w14:textId="77777777" w:rsidR="00B272AE" w:rsidRPr="00E43428" w:rsidRDefault="00B272AE" w:rsidP="00217C52">
      <w:pPr>
        <w:tabs>
          <w:tab w:val="left" w:pos="-480"/>
        </w:tabs>
        <w:suppressAutoHyphens/>
        <w:ind w:left="709" w:hanging="709"/>
        <w:rPr>
          <w:rFonts w:asciiTheme="majorBidi" w:hAnsiTheme="majorBidi" w:cstheme="majorBidi"/>
          <w:sz w:val="22"/>
          <w:szCs w:val="22"/>
        </w:rPr>
      </w:pPr>
      <w:r w:rsidRPr="00CE5028">
        <w:rPr>
          <w:rFonts w:asciiTheme="majorBidi" w:hAnsiTheme="majorBidi"/>
          <w:sz w:val="22"/>
          <w:szCs w:val="22"/>
        </w:rPr>
        <w:t>La garantie de bonne fin n'est pas applicable au CC.</w:t>
      </w:r>
    </w:p>
    <w:p w14:paraId="0AE85EDC" w14:textId="77777777" w:rsidR="00B272AE" w:rsidRPr="00E43428" w:rsidRDefault="00B272AE" w:rsidP="00217C52">
      <w:pPr>
        <w:pStyle w:val="Heading3"/>
        <w:keepNext w:val="0"/>
        <w:rPr>
          <w:rFonts w:asciiTheme="majorBidi" w:hAnsiTheme="majorBidi" w:cstheme="majorBidi"/>
          <w:sz w:val="22"/>
          <w:szCs w:val="22"/>
        </w:rPr>
      </w:pPr>
      <w:r w:rsidRPr="00E43428">
        <w:rPr>
          <w:rFonts w:asciiTheme="majorBidi" w:hAnsiTheme="majorBidi"/>
          <w:sz w:val="22"/>
          <w:szCs w:val="22"/>
        </w:rPr>
        <w:t>Retenue de garantie</w:t>
      </w:r>
    </w:p>
    <w:p w14:paraId="0F8BCD81" w14:textId="77777777" w:rsidR="00B272AE" w:rsidRPr="00E43428" w:rsidRDefault="00B272AE" w:rsidP="00217C52">
      <w:pPr>
        <w:tabs>
          <w:tab w:val="left" w:pos="-480"/>
        </w:tabs>
        <w:suppressAutoHyphens/>
        <w:ind w:left="709" w:hanging="709"/>
        <w:rPr>
          <w:rFonts w:asciiTheme="majorBidi" w:hAnsiTheme="majorBidi" w:cstheme="majorBidi"/>
          <w:sz w:val="22"/>
          <w:szCs w:val="22"/>
        </w:rPr>
      </w:pPr>
      <w:r w:rsidRPr="00915FE0">
        <w:rPr>
          <w:rFonts w:asciiTheme="majorBidi" w:hAnsiTheme="majorBidi"/>
          <w:sz w:val="22"/>
          <w:szCs w:val="22"/>
        </w:rPr>
        <w:t>La retenue de garantie n'est pas applicable au présent CC.</w:t>
      </w:r>
    </w:p>
    <w:p w14:paraId="01578E75" w14:textId="77777777" w:rsidR="00330713" w:rsidRPr="00E43428" w:rsidRDefault="00FE335F" w:rsidP="00217C52">
      <w:pPr>
        <w:pStyle w:val="Heading2"/>
        <w:keepNext w:val="0"/>
        <w:spacing w:after="0"/>
        <w:rPr>
          <w:rFonts w:asciiTheme="majorBidi" w:hAnsiTheme="majorBidi" w:cstheme="majorBidi"/>
          <w:sz w:val="22"/>
          <w:szCs w:val="22"/>
        </w:rPr>
      </w:pPr>
      <w:r>
        <w:rPr>
          <w:rFonts w:asciiTheme="majorBidi" w:hAnsiTheme="majorBidi"/>
          <w:sz w:val="22"/>
          <w:szCs w:val="22"/>
        </w:rPr>
        <w:br w:type="page"/>
      </w:r>
      <w:bookmarkStart w:id="15" w:name="_Toc72427546"/>
      <w:r w:rsidR="00D2779F" w:rsidRPr="00E43428">
        <w:rPr>
          <w:rFonts w:asciiTheme="majorBidi" w:hAnsiTheme="majorBidi"/>
          <w:sz w:val="22"/>
          <w:szCs w:val="22"/>
        </w:rPr>
        <w:t>Compte bancaire</w:t>
      </w:r>
      <w:bookmarkEnd w:id="15"/>
    </w:p>
    <w:p w14:paraId="1700C1A6" w14:textId="77777777" w:rsidR="00E87E08" w:rsidRPr="00E43428" w:rsidRDefault="00E87E08" w:rsidP="00217C52">
      <w:pPr>
        <w:pStyle w:val="StyleJustified"/>
        <w:rPr>
          <w:rFonts w:asciiTheme="majorBidi" w:hAnsiTheme="majorBidi" w:cstheme="majorBidi"/>
          <w:sz w:val="22"/>
          <w:szCs w:val="22"/>
        </w:rPr>
      </w:pPr>
      <w:r w:rsidRPr="00E43428">
        <w:rPr>
          <w:rFonts w:asciiTheme="majorBidi" w:hAnsiTheme="majorBidi"/>
          <w:sz w:val="22"/>
          <w:szCs w:val="22"/>
        </w:rPr>
        <w:t>Les paiements doivent être effectués sur le compte bancaire du contractant (ou du chef de file en cas d'offre conjointe), libellé en euros, identifié comme suit:</w:t>
      </w:r>
    </w:p>
    <w:p w14:paraId="1311B80D" w14:textId="77777777" w:rsidR="00E87E08" w:rsidRPr="00E43428" w:rsidRDefault="00E87E08" w:rsidP="00915FE0">
      <w:pPr>
        <w:spacing w:after="0" w:afterAutospacing="0"/>
        <w:rPr>
          <w:rFonts w:asciiTheme="majorBidi" w:hAnsiTheme="majorBidi" w:cstheme="majorBidi"/>
          <w:sz w:val="22"/>
          <w:szCs w:val="22"/>
        </w:rPr>
      </w:pPr>
      <w:r w:rsidRPr="00E43428">
        <w:rPr>
          <w:rFonts w:asciiTheme="majorBidi" w:hAnsiTheme="majorBidi"/>
          <w:sz w:val="22"/>
          <w:szCs w:val="22"/>
        </w:rPr>
        <w:t>Nom de la banque:</w:t>
      </w:r>
      <w:r w:rsidR="00915FE0">
        <w:rPr>
          <w:rFonts w:asciiTheme="majorBidi" w:hAnsiTheme="majorBidi"/>
          <w:sz w:val="22"/>
          <w:szCs w:val="22"/>
        </w:rPr>
        <w:t xml:space="preserve"> </w:t>
      </w:r>
      <w:r w:rsidR="00915FE0" w:rsidRPr="00915FE0">
        <w:rPr>
          <w:rFonts w:asciiTheme="majorBidi" w:hAnsiTheme="majorBidi"/>
          <w:sz w:val="22"/>
          <w:szCs w:val="22"/>
          <w:highlight w:val="yellow"/>
        </w:rPr>
        <w:t>…………………</w:t>
      </w:r>
    </w:p>
    <w:p w14:paraId="29CE9949" w14:textId="77777777" w:rsidR="00E87E08" w:rsidRPr="00E43428" w:rsidRDefault="00E87E08" w:rsidP="00915FE0">
      <w:pPr>
        <w:spacing w:before="0" w:beforeAutospacing="0" w:after="0" w:afterAutospacing="0"/>
        <w:rPr>
          <w:rFonts w:asciiTheme="majorBidi" w:hAnsiTheme="majorBidi" w:cstheme="majorBidi"/>
          <w:sz w:val="22"/>
          <w:szCs w:val="22"/>
        </w:rPr>
      </w:pPr>
      <w:r w:rsidRPr="00E43428">
        <w:rPr>
          <w:rFonts w:asciiTheme="majorBidi" w:hAnsiTheme="majorBidi"/>
          <w:sz w:val="22"/>
          <w:szCs w:val="22"/>
        </w:rPr>
        <w:t xml:space="preserve">Adresse complète de </w:t>
      </w:r>
      <w:r w:rsidR="00915FE0">
        <w:rPr>
          <w:rFonts w:asciiTheme="majorBidi" w:hAnsiTheme="majorBidi"/>
          <w:sz w:val="22"/>
          <w:szCs w:val="22"/>
        </w:rPr>
        <w:t>la banque</w:t>
      </w:r>
      <w:r w:rsidRPr="00E43428">
        <w:rPr>
          <w:rFonts w:asciiTheme="majorBidi" w:hAnsiTheme="majorBidi"/>
          <w:sz w:val="22"/>
          <w:szCs w:val="22"/>
        </w:rPr>
        <w:t>:</w:t>
      </w:r>
      <w:r w:rsidR="00915FE0">
        <w:rPr>
          <w:rFonts w:asciiTheme="majorBidi" w:hAnsiTheme="majorBidi"/>
          <w:sz w:val="22"/>
          <w:szCs w:val="22"/>
        </w:rPr>
        <w:t xml:space="preserve"> </w:t>
      </w:r>
      <w:r w:rsidR="00915FE0" w:rsidRPr="00915FE0">
        <w:rPr>
          <w:rFonts w:asciiTheme="majorBidi" w:hAnsiTheme="majorBidi"/>
          <w:sz w:val="22"/>
          <w:szCs w:val="22"/>
          <w:highlight w:val="yellow"/>
        </w:rPr>
        <w:t>…………………</w:t>
      </w:r>
    </w:p>
    <w:p w14:paraId="75DB5D72" w14:textId="77777777" w:rsidR="00E87E08" w:rsidRPr="00E43428" w:rsidRDefault="00E87E08" w:rsidP="00915FE0">
      <w:pPr>
        <w:spacing w:before="0" w:beforeAutospacing="0" w:after="0" w:afterAutospacing="0"/>
        <w:rPr>
          <w:rFonts w:asciiTheme="majorBidi" w:hAnsiTheme="majorBidi" w:cstheme="majorBidi"/>
          <w:sz w:val="22"/>
          <w:szCs w:val="22"/>
        </w:rPr>
      </w:pPr>
      <w:r w:rsidRPr="00E43428">
        <w:rPr>
          <w:rFonts w:asciiTheme="majorBidi" w:hAnsiTheme="majorBidi"/>
          <w:sz w:val="22"/>
          <w:szCs w:val="22"/>
        </w:rPr>
        <w:t>Identification du titulaire du compte:</w:t>
      </w:r>
      <w:r w:rsidR="00915FE0">
        <w:rPr>
          <w:rFonts w:asciiTheme="majorBidi" w:hAnsiTheme="majorBidi"/>
          <w:sz w:val="22"/>
          <w:szCs w:val="22"/>
        </w:rPr>
        <w:t xml:space="preserve"> </w:t>
      </w:r>
      <w:r w:rsidR="00915FE0" w:rsidRPr="00915FE0">
        <w:rPr>
          <w:rFonts w:asciiTheme="majorBidi" w:hAnsiTheme="majorBidi"/>
          <w:sz w:val="22"/>
          <w:szCs w:val="22"/>
          <w:highlight w:val="yellow"/>
        </w:rPr>
        <w:t>…………………</w:t>
      </w:r>
    </w:p>
    <w:p w14:paraId="7B9CD163" w14:textId="77777777" w:rsidR="00E87E08" w:rsidRPr="00E43428" w:rsidRDefault="00E87E08" w:rsidP="00915FE0">
      <w:pPr>
        <w:spacing w:before="0" w:beforeAutospacing="0" w:after="0" w:afterAutospacing="0"/>
        <w:rPr>
          <w:rFonts w:asciiTheme="majorBidi" w:hAnsiTheme="majorBidi" w:cstheme="majorBidi"/>
          <w:sz w:val="22"/>
          <w:szCs w:val="22"/>
        </w:rPr>
      </w:pPr>
      <w:r w:rsidRPr="00E43428">
        <w:rPr>
          <w:rFonts w:asciiTheme="majorBidi" w:hAnsiTheme="majorBidi"/>
          <w:sz w:val="22"/>
          <w:szCs w:val="22"/>
        </w:rPr>
        <w:t>Numéro de compte complet</w:t>
      </w:r>
      <w:r w:rsidR="00915FE0">
        <w:rPr>
          <w:rFonts w:asciiTheme="majorBidi" w:hAnsiTheme="majorBidi"/>
          <w:sz w:val="22"/>
          <w:szCs w:val="22"/>
        </w:rPr>
        <w:t xml:space="preserve">: </w:t>
      </w:r>
      <w:r w:rsidR="00915FE0" w:rsidRPr="00915FE0">
        <w:rPr>
          <w:rFonts w:asciiTheme="majorBidi" w:hAnsiTheme="majorBidi"/>
          <w:sz w:val="22"/>
          <w:szCs w:val="22"/>
          <w:highlight w:val="yellow"/>
        </w:rPr>
        <w:t>…………………</w:t>
      </w:r>
    </w:p>
    <w:p w14:paraId="4A19CC02" w14:textId="77777777" w:rsidR="00E87E08" w:rsidRDefault="00E87E08" w:rsidP="00915FE0">
      <w:pPr>
        <w:spacing w:before="0" w:beforeAutospacing="0" w:after="0" w:afterAutospacing="0"/>
        <w:rPr>
          <w:rFonts w:asciiTheme="majorBidi" w:hAnsiTheme="majorBidi"/>
          <w:sz w:val="22"/>
          <w:szCs w:val="22"/>
        </w:rPr>
      </w:pPr>
      <w:r w:rsidRPr="00915FE0">
        <w:rPr>
          <w:rFonts w:asciiTheme="majorBidi" w:hAnsiTheme="majorBidi"/>
          <w:sz w:val="22"/>
          <w:szCs w:val="22"/>
        </w:rPr>
        <w:t>Code IBAN</w:t>
      </w:r>
      <w:r w:rsidR="00915FE0">
        <w:rPr>
          <w:rFonts w:asciiTheme="majorBidi" w:hAnsiTheme="majorBidi"/>
          <w:sz w:val="22"/>
          <w:szCs w:val="22"/>
        </w:rPr>
        <w:t xml:space="preserve"> du compte</w:t>
      </w:r>
      <w:r w:rsidRPr="00E43428">
        <w:rPr>
          <w:sz w:val="22"/>
        </w:rPr>
        <w:t>:</w:t>
      </w:r>
      <w:r w:rsidR="00915FE0">
        <w:rPr>
          <w:sz w:val="22"/>
        </w:rPr>
        <w:t xml:space="preserve"> </w:t>
      </w:r>
      <w:r w:rsidR="00915FE0" w:rsidRPr="00915FE0">
        <w:rPr>
          <w:rFonts w:asciiTheme="majorBidi" w:hAnsiTheme="majorBidi"/>
          <w:sz w:val="22"/>
          <w:szCs w:val="22"/>
          <w:highlight w:val="yellow"/>
        </w:rPr>
        <w:t>…………………</w:t>
      </w:r>
    </w:p>
    <w:p w14:paraId="5AB44B1B" w14:textId="77777777" w:rsidR="00915FE0" w:rsidRPr="00915FE0" w:rsidRDefault="00915FE0" w:rsidP="00915FE0">
      <w:pPr>
        <w:spacing w:before="0" w:beforeAutospacing="0" w:after="0" w:afterAutospacing="0"/>
        <w:rPr>
          <w:rFonts w:asciiTheme="majorBidi" w:hAnsiTheme="majorBidi" w:cstheme="majorBidi"/>
          <w:b/>
          <w:bCs/>
          <w:sz w:val="22"/>
          <w:szCs w:val="22"/>
        </w:rPr>
      </w:pPr>
      <w:r>
        <w:rPr>
          <w:rFonts w:asciiTheme="majorBidi" w:hAnsiTheme="majorBidi"/>
          <w:sz w:val="22"/>
          <w:szCs w:val="22"/>
        </w:rPr>
        <w:t xml:space="preserve">Code BIC/SWIFT: </w:t>
      </w:r>
      <w:r w:rsidRPr="00915FE0">
        <w:rPr>
          <w:rFonts w:asciiTheme="majorBidi" w:hAnsiTheme="majorBidi"/>
          <w:sz w:val="22"/>
          <w:szCs w:val="22"/>
          <w:highlight w:val="yellow"/>
        </w:rPr>
        <w:t>…………………</w:t>
      </w:r>
    </w:p>
    <w:p w14:paraId="51B2379B" w14:textId="77777777" w:rsidR="00E87E08" w:rsidRPr="00E43428" w:rsidRDefault="00E87E08" w:rsidP="00217C52">
      <w:pPr>
        <w:pStyle w:val="Heading2"/>
        <w:keepNext w:val="0"/>
        <w:spacing w:after="0"/>
        <w:rPr>
          <w:rFonts w:asciiTheme="majorBidi" w:hAnsiTheme="majorBidi" w:cstheme="majorBidi"/>
          <w:sz w:val="22"/>
          <w:szCs w:val="22"/>
        </w:rPr>
      </w:pPr>
      <w:bookmarkStart w:id="16" w:name="_Toc72427547"/>
      <w:r w:rsidRPr="00E43428">
        <w:rPr>
          <w:rFonts w:asciiTheme="majorBidi" w:hAnsiTheme="majorBidi"/>
          <w:sz w:val="22"/>
          <w:szCs w:val="22"/>
        </w:rPr>
        <w:t>Modalités de communication</w:t>
      </w:r>
      <w:bookmarkEnd w:id="16"/>
    </w:p>
    <w:p w14:paraId="3D0C0542" w14:textId="77777777" w:rsidR="00E87E08" w:rsidRPr="00E43428" w:rsidRDefault="00E87E08" w:rsidP="00B66F07">
      <w:pPr>
        <w:rPr>
          <w:rFonts w:asciiTheme="majorBidi" w:hAnsiTheme="majorBidi" w:cstheme="majorBidi"/>
          <w:sz w:val="22"/>
          <w:szCs w:val="22"/>
        </w:rPr>
      </w:pPr>
      <w:r w:rsidRPr="00E43428">
        <w:rPr>
          <w:rFonts w:asciiTheme="majorBidi" w:hAnsiTheme="majorBidi"/>
          <w:sz w:val="22"/>
          <w:szCs w:val="22"/>
        </w:rPr>
        <w:t>Aux fins du CC, les communications doivent être envoyées aux adresses suivantes:</w:t>
      </w:r>
    </w:p>
    <w:p w14:paraId="1132878D" w14:textId="77777777" w:rsidR="00FD7AF6" w:rsidRPr="00E43428" w:rsidRDefault="00FD7AF6" w:rsidP="00FD7AF6">
      <w:pPr>
        <w:spacing w:before="120" w:beforeAutospacing="0" w:after="120" w:afterAutospacing="0"/>
        <w:rPr>
          <w:rFonts w:asciiTheme="majorBidi" w:eastAsia="Calibri" w:hAnsiTheme="majorBidi" w:cstheme="majorBidi"/>
          <w:sz w:val="22"/>
          <w:szCs w:val="22"/>
          <w:u w:val="single"/>
        </w:rPr>
      </w:pPr>
      <w:r w:rsidRPr="00E43428">
        <w:rPr>
          <w:rFonts w:asciiTheme="majorBidi" w:hAnsiTheme="majorBidi"/>
          <w:sz w:val="22"/>
          <w:szCs w:val="22"/>
          <w:u w:val="single"/>
        </w:rPr>
        <w:t>Pouvoir adjudicateur:</w:t>
      </w:r>
    </w:p>
    <w:p w14:paraId="5A86E624" w14:textId="77777777" w:rsidR="00FD7AF6" w:rsidRPr="00E43428" w:rsidRDefault="00FD7AF6" w:rsidP="00915FE0">
      <w:pPr>
        <w:spacing w:before="0" w:beforeAutospacing="0" w:after="0" w:afterAutospacing="0"/>
        <w:ind w:left="567"/>
        <w:rPr>
          <w:rFonts w:asciiTheme="majorBidi" w:eastAsia="Calibri" w:hAnsiTheme="majorBidi" w:cstheme="majorBidi"/>
          <w:sz w:val="22"/>
          <w:szCs w:val="22"/>
        </w:rPr>
      </w:pPr>
      <w:r w:rsidRPr="00E43428">
        <w:rPr>
          <w:rFonts w:asciiTheme="majorBidi" w:hAnsiTheme="majorBidi"/>
          <w:sz w:val="22"/>
          <w:szCs w:val="22"/>
        </w:rPr>
        <w:t>Conseil de l'Union européenne</w:t>
      </w:r>
    </w:p>
    <w:p w14:paraId="0437DC95" w14:textId="77777777" w:rsidR="00FD7AF6" w:rsidRPr="00E43428" w:rsidRDefault="00FD7AF6" w:rsidP="00915FE0">
      <w:pPr>
        <w:spacing w:before="0" w:beforeAutospacing="0" w:after="0" w:afterAutospacing="0"/>
        <w:ind w:left="567"/>
        <w:rPr>
          <w:rFonts w:asciiTheme="majorBidi" w:eastAsia="Calibri" w:hAnsiTheme="majorBidi" w:cstheme="majorBidi"/>
          <w:sz w:val="22"/>
          <w:szCs w:val="22"/>
        </w:rPr>
      </w:pPr>
      <w:r w:rsidRPr="00E43428">
        <w:rPr>
          <w:rFonts w:asciiTheme="majorBidi" w:hAnsiTheme="majorBidi"/>
          <w:sz w:val="22"/>
          <w:szCs w:val="22"/>
        </w:rPr>
        <w:t>Secrétariat général</w:t>
      </w:r>
    </w:p>
    <w:p w14:paraId="6E15EA03" w14:textId="77777777" w:rsidR="00FD7AF6" w:rsidRPr="00E43428" w:rsidRDefault="00FD7AF6" w:rsidP="003C7B07">
      <w:pPr>
        <w:spacing w:before="0" w:beforeAutospacing="0" w:after="0" w:afterAutospacing="0"/>
        <w:ind w:left="567"/>
        <w:rPr>
          <w:rFonts w:asciiTheme="majorBidi" w:eastAsia="Calibri" w:hAnsiTheme="majorBidi" w:cstheme="majorBidi"/>
          <w:sz w:val="22"/>
          <w:szCs w:val="22"/>
        </w:rPr>
      </w:pPr>
      <w:r w:rsidRPr="003C7B07">
        <w:rPr>
          <w:rFonts w:asciiTheme="majorBidi" w:hAnsiTheme="majorBidi"/>
          <w:sz w:val="22"/>
          <w:szCs w:val="22"/>
        </w:rPr>
        <w:t xml:space="preserve">Direction </w:t>
      </w:r>
      <w:r w:rsidR="003C7B07" w:rsidRPr="003C7B07">
        <w:rPr>
          <w:rFonts w:asciiTheme="majorBidi" w:hAnsiTheme="majorBidi"/>
          <w:sz w:val="22"/>
          <w:szCs w:val="22"/>
        </w:rPr>
        <w:t>Plateformes Numériques</w:t>
      </w:r>
      <w:r w:rsidR="003C7B07">
        <w:rPr>
          <w:rFonts w:asciiTheme="majorBidi" w:hAnsiTheme="majorBidi"/>
          <w:sz w:val="22"/>
          <w:szCs w:val="22"/>
        </w:rPr>
        <w:t xml:space="preserve"> - SMART</w:t>
      </w:r>
    </w:p>
    <w:p w14:paraId="59BF6388" w14:textId="77777777" w:rsidR="00FD7AF6" w:rsidRPr="00E43428" w:rsidRDefault="003C7B07" w:rsidP="00915FE0">
      <w:pPr>
        <w:spacing w:before="0" w:beforeAutospacing="0" w:after="0" w:afterAutospacing="0"/>
        <w:ind w:left="567"/>
        <w:rPr>
          <w:rFonts w:eastAsia="Calibri"/>
          <w:sz w:val="22"/>
          <w:szCs w:val="22"/>
        </w:rPr>
      </w:pPr>
      <w:r>
        <w:rPr>
          <w:sz w:val="22"/>
          <w:szCs w:val="22"/>
        </w:rPr>
        <w:t>Financial Resources Unit</w:t>
      </w:r>
    </w:p>
    <w:p w14:paraId="1E5A4EB8" w14:textId="77777777" w:rsidR="00FD7AF6" w:rsidRPr="00E43428" w:rsidRDefault="00FD7AF6" w:rsidP="00915FE0">
      <w:pPr>
        <w:spacing w:before="0" w:beforeAutospacing="0" w:after="0" w:afterAutospacing="0"/>
        <w:ind w:left="567"/>
        <w:rPr>
          <w:rFonts w:eastAsia="Calibri"/>
          <w:sz w:val="22"/>
          <w:szCs w:val="22"/>
        </w:rPr>
      </w:pPr>
      <w:r w:rsidRPr="00E43428">
        <w:rPr>
          <w:sz w:val="22"/>
          <w:szCs w:val="22"/>
        </w:rPr>
        <w:t>Rue de la Loi 175</w:t>
      </w:r>
    </w:p>
    <w:p w14:paraId="098ABB6B" w14:textId="77777777" w:rsidR="00FD7AF6" w:rsidRPr="00E43428" w:rsidRDefault="00FD7AF6" w:rsidP="00915FE0">
      <w:pPr>
        <w:spacing w:before="0" w:beforeAutospacing="0" w:after="0" w:afterAutospacing="0"/>
        <w:ind w:left="567"/>
        <w:rPr>
          <w:rFonts w:eastAsia="Calibri"/>
          <w:sz w:val="22"/>
          <w:szCs w:val="22"/>
        </w:rPr>
      </w:pPr>
      <w:r w:rsidRPr="00E43428">
        <w:rPr>
          <w:sz w:val="22"/>
          <w:szCs w:val="22"/>
        </w:rPr>
        <w:t>1048 Bruxelles, Belgique</w:t>
      </w:r>
    </w:p>
    <w:p w14:paraId="2A44B1CB" w14:textId="63D032A5" w:rsidR="00FD7AF6" w:rsidRPr="00E43428" w:rsidRDefault="00FD7AF6" w:rsidP="00A152AE">
      <w:pPr>
        <w:spacing w:before="0" w:beforeAutospacing="0" w:after="0" w:afterAutospacing="0"/>
        <w:ind w:left="567"/>
        <w:rPr>
          <w:rFonts w:eastAsia="Calibri"/>
          <w:sz w:val="22"/>
          <w:szCs w:val="22"/>
        </w:rPr>
      </w:pPr>
      <w:r w:rsidRPr="00810399">
        <w:rPr>
          <w:sz w:val="22"/>
          <w:szCs w:val="22"/>
          <w:highlight w:val="yellow"/>
        </w:rPr>
        <w:t xml:space="preserve">Courriel: </w:t>
      </w:r>
      <w:r w:rsidR="00810399" w:rsidRPr="00810399">
        <w:rPr>
          <w:sz w:val="22"/>
          <w:szCs w:val="22"/>
          <w:highlight w:val="yellow"/>
        </w:rPr>
        <w:t>………………...</w:t>
      </w:r>
    </w:p>
    <w:p w14:paraId="28657BE2" w14:textId="77777777" w:rsidR="00FD7AF6" w:rsidRPr="00E43428" w:rsidRDefault="00FD7AF6" w:rsidP="00FD7AF6">
      <w:pPr>
        <w:spacing w:before="120" w:beforeAutospacing="0" w:after="120" w:afterAutospacing="0"/>
        <w:rPr>
          <w:rFonts w:eastAsia="Calibri"/>
          <w:sz w:val="22"/>
          <w:szCs w:val="22"/>
          <w:u w:val="single"/>
        </w:rPr>
      </w:pPr>
      <w:r w:rsidRPr="00E43428">
        <w:rPr>
          <w:sz w:val="22"/>
          <w:szCs w:val="22"/>
          <w:u w:val="single"/>
        </w:rPr>
        <w:t>Contractant</w:t>
      </w:r>
      <w:r w:rsidRPr="00E43428">
        <w:rPr>
          <w:sz w:val="22"/>
          <w:szCs w:val="22"/>
        </w:rPr>
        <w:t xml:space="preserve"> (ou chef de file dans le cas d'une offre conjointe):</w:t>
      </w:r>
    </w:p>
    <w:p w14:paraId="584E5D59" w14:textId="77777777" w:rsidR="00FD7AF6" w:rsidRPr="003C7B07" w:rsidRDefault="00FD7AF6" w:rsidP="003C7B07">
      <w:pPr>
        <w:spacing w:before="0" w:beforeAutospacing="0" w:after="0" w:afterAutospacing="0"/>
        <w:ind w:left="567"/>
        <w:rPr>
          <w:rFonts w:eastAsia="Calibri"/>
          <w:iCs/>
          <w:sz w:val="22"/>
          <w:szCs w:val="22"/>
          <w:highlight w:val="yellow"/>
        </w:rPr>
      </w:pPr>
      <w:r w:rsidRPr="003C7B07">
        <w:rPr>
          <w:iCs/>
          <w:sz w:val="22"/>
          <w:szCs w:val="22"/>
          <w:highlight w:val="yellow"/>
        </w:rPr>
        <w:t>Nom complet</w:t>
      </w:r>
    </w:p>
    <w:p w14:paraId="51600DC7" w14:textId="77777777" w:rsidR="00FD7AF6" w:rsidRPr="003C7B07" w:rsidRDefault="00FD7AF6" w:rsidP="003C7B07">
      <w:pPr>
        <w:spacing w:before="0" w:beforeAutospacing="0" w:after="0" w:afterAutospacing="0"/>
        <w:ind w:left="567"/>
        <w:rPr>
          <w:rFonts w:eastAsia="Calibri"/>
          <w:iCs/>
          <w:sz w:val="22"/>
          <w:szCs w:val="22"/>
          <w:highlight w:val="yellow"/>
        </w:rPr>
      </w:pPr>
      <w:r w:rsidRPr="003C7B07">
        <w:rPr>
          <w:iCs/>
          <w:sz w:val="22"/>
          <w:szCs w:val="22"/>
          <w:highlight w:val="yellow"/>
        </w:rPr>
        <w:t>Fonction</w:t>
      </w:r>
    </w:p>
    <w:p w14:paraId="6CFD5B17" w14:textId="77777777" w:rsidR="00FD7AF6" w:rsidRPr="003C7B07" w:rsidRDefault="00FD7AF6" w:rsidP="003C7B07">
      <w:pPr>
        <w:spacing w:before="0" w:beforeAutospacing="0" w:after="0" w:afterAutospacing="0"/>
        <w:ind w:left="567"/>
        <w:rPr>
          <w:rFonts w:eastAsia="Calibri"/>
          <w:iCs/>
          <w:sz w:val="22"/>
          <w:szCs w:val="22"/>
          <w:highlight w:val="yellow"/>
        </w:rPr>
      </w:pPr>
      <w:r w:rsidRPr="003C7B07">
        <w:rPr>
          <w:iCs/>
          <w:sz w:val="22"/>
          <w:szCs w:val="22"/>
          <w:highlight w:val="yellow"/>
        </w:rPr>
        <w:t>Dénomination sociale</w:t>
      </w:r>
    </w:p>
    <w:p w14:paraId="4E9C6C5A" w14:textId="77777777" w:rsidR="00FD7AF6" w:rsidRPr="003C7B07" w:rsidRDefault="00FD7AF6" w:rsidP="003C7B07">
      <w:pPr>
        <w:spacing w:before="0" w:beforeAutospacing="0" w:after="0" w:afterAutospacing="0"/>
        <w:ind w:left="567"/>
        <w:rPr>
          <w:rFonts w:eastAsia="Calibri"/>
          <w:iCs/>
          <w:sz w:val="22"/>
          <w:szCs w:val="22"/>
          <w:highlight w:val="yellow"/>
        </w:rPr>
      </w:pPr>
      <w:r w:rsidRPr="003C7B07">
        <w:rPr>
          <w:iCs/>
          <w:sz w:val="22"/>
          <w:szCs w:val="22"/>
          <w:highlight w:val="yellow"/>
        </w:rPr>
        <w:t>Adresse officielle complète</w:t>
      </w:r>
    </w:p>
    <w:p w14:paraId="61F5A138" w14:textId="77777777" w:rsidR="00FD7AF6" w:rsidRDefault="003C7B07" w:rsidP="003C7B07">
      <w:pPr>
        <w:spacing w:before="0" w:beforeAutospacing="0" w:after="0" w:afterAutospacing="0"/>
        <w:ind w:left="567"/>
        <w:rPr>
          <w:iCs/>
          <w:sz w:val="22"/>
          <w:szCs w:val="22"/>
        </w:rPr>
      </w:pPr>
      <w:r w:rsidRPr="003C7B07">
        <w:rPr>
          <w:iCs/>
          <w:sz w:val="22"/>
          <w:szCs w:val="22"/>
          <w:highlight w:val="yellow"/>
        </w:rPr>
        <w:t>Courriel: ……….</w:t>
      </w:r>
    </w:p>
    <w:p w14:paraId="2736CA18" w14:textId="77777777" w:rsidR="003C7B07" w:rsidRPr="003C7B07" w:rsidRDefault="003C7B07" w:rsidP="003C7B07">
      <w:pPr>
        <w:spacing w:before="0" w:beforeAutospacing="0" w:after="0" w:afterAutospacing="0"/>
        <w:ind w:left="567"/>
        <w:rPr>
          <w:rFonts w:eastAsia="Calibri"/>
          <w:iCs/>
          <w:sz w:val="22"/>
          <w:szCs w:val="22"/>
        </w:rPr>
      </w:pPr>
    </w:p>
    <w:p w14:paraId="7BF3D202" w14:textId="77777777" w:rsidR="00FD7AF6" w:rsidRPr="00E43428" w:rsidRDefault="00FD7AF6" w:rsidP="00217C52">
      <w:pPr>
        <w:rPr>
          <w:sz w:val="22"/>
          <w:szCs w:val="22"/>
        </w:rPr>
      </w:pPr>
      <w:r w:rsidRPr="00E43428">
        <w:rPr>
          <w:sz w:val="22"/>
          <w:szCs w:val="22"/>
        </w:rPr>
        <w:t>Les parties doivent s'informer mutuellement de tout changement de ces coordonnées.</w:t>
      </w:r>
    </w:p>
    <w:p w14:paraId="53CC8804" w14:textId="77777777" w:rsidR="0024779F" w:rsidRPr="00E43428" w:rsidRDefault="00D2779F" w:rsidP="00217C52">
      <w:pPr>
        <w:pStyle w:val="Heading2"/>
        <w:keepNext w:val="0"/>
        <w:spacing w:after="0"/>
        <w:ind w:hanging="87"/>
        <w:rPr>
          <w:rFonts w:asciiTheme="majorBidi" w:hAnsiTheme="majorBidi" w:cstheme="majorBidi"/>
          <w:sz w:val="22"/>
          <w:szCs w:val="22"/>
        </w:rPr>
      </w:pPr>
      <w:bookmarkStart w:id="17" w:name="_Toc72427548"/>
      <w:r w:rsidRPr="00E43428">
        <w:rPr>
          <w:rFonts w:asciiTheme="majorBidi" w:hAnsiTheme="majorBidi"/>
          <w:sz w:val="22"/>
          <w:szCs w:val="22"/>
        </w:rPr>
        <w:t>Traitement des données à caractère personnel</w:t>
      </w:r>
      <w:bookmarkEnd w:id="17"/>
    </w:p>
    <w:p w14:paraId="688AF3DE" w14:textId="77777777" w:rsidR="0024779F" w:rsidRPr="00E43428" w:rsidRDefault="0024779F" w:rsidP="00217C52">
      <w:pPr>
        <w:rPr>
          <w:rFonts w:asciiTheme="majorBidi" w:hAnsiTheme="majorBidi" w:cstheme="majorBidi"/>
          <w:b/>
          <w:sz w:val="22"/>
          <w:szCs w:val="22"/>
        </w:rPr>
      </w:pPr>
      <w:r w:rsidRPr="00E43428">
        <w:rPr>
          <w:rFonts w:asciiTheme="majorBidi" w:hAnsiTheme="majorBidi"/>
          <w:b/>
          <w:sz w:val="22"/>
          <w:szCs w:val="22"/>
        </w:rPr>
        <w:t>I.9.1</w:t>
      </w:r>
      <w:r w:rsidRPr="00E43428">
        <w:rPr>
          <w:rFonts w:asciiTheme="majorBidi" w:hAnsiTheme="majorBidi"/>
          <w:b/>
          <w:sz w:val="22"/>
          <w:szCs w:val="22"/>
        </w:rPr>
        <w:tab/>
        <w:t>Traitement des données à caractère personnel par le pouvoir adjudicateur</w:t>
      </w:r>
    </w:p>
    <w:p w14:paraId="35BA7380" w14:textId="77777777" w:rsidR="0024779F" w:rsidRPr="00E43428" w:rsidRDefault="0024779F" w:rsidP="00217C52">
      <w:pPr>
        <w:rPr>
          <w:rFonts w:asciiTheme="majorBidi" w:hAnsiTheme="majorBidi" w:cstheme="majorBidi"/>
          <w:sz w:val="22"/>
          <w:szCs w:val="22"/>
        </w:rPr>
      </w:pPr>
      <w:r w:rsidRPr="00E43428">
        <w:rPr>
          <w:rFonts w:asciiTheme="majorBidi" w:hAnsiTheme="majorBidi"/>
          <w:sz w:val="22"/>
          <w:szCs w:val="22"/>
        </w:rPr>
        <w:t>Aux fins de l'article II.9.1,</w:t>
      </w:r>
    </w:p>
    <w:p w14:paraId="4CEDC5E6" w14:textId="77777777" w:rsidR="0024779F" w:rsidRPr="003C7B07" w:rsidRDefault="0024779F" w:rsidP="003C7B07">
      <w:pPr>
        <w:pStyle w:val="ListParagraph"/>
        <w:numPr>
          <w:ilvl w:val="0"/>
          <w:numId w:val="16"/>
        </w:numPr>
        <w:contextualSpacing/>
        <w:rPr>
          <w:rFonts w:asciiTheme="majorBidi" w:hAnsiTheme="majorBidi" w:cstheme="majorBidi"/>
          <w:sz w:val="22"/>
          <w:szCs w:val="22"/>
        </w:rPr>
      </w:pPr>
      <w:r w:rsidRPr="00921CF1">
        <w:rPr>
          <w:sz w:val="22"/>
          <w:szCs w:val="22"/>
        </w:rPr>
        <w:t>le responsable du traitement des données est</w:t>
      </w:r>
      <w:r w:rsidR="003C7B07">
        <w:rPr>
          <w:sz w:val="22"/>
          <w:szCs w:val="22"/>
        </w:rPr>
        <w:t xml:space="preserve"> le Chef d'Unité Infrastructures et Opération au sein de la Direction Plateformes Numériques</w:t>
      </w:r>
      <w:r w:rsidRPr="00921CF1">
        <w:rPr>
          <w:sz w:val="22"/>
          <w:szCs w:val="22"/>
        </w:rPr>
        <w:t>;</w:t>
      </w:r>
    </w:p>
    <w:p w14:paraId="58CDDE92" w14:textId="77777777" w:rsidR="003C7B07" w:rsidRPr="00921CF1" w:rsidRDefault="003C7B07" w:rsidP="003C7B07">
      <w:pPr>
        <w:pStyle w:val="ListParagraph"/>
        <w:contextualSpacing/>
        <w:rPr>
          <w:rFonts w:asciiTheme="majorBidi" w:hAnsiTheme="majorBidi" w:cstheme="majorBidi"/>
          <w:sz w:val="22"/>
          <w:szCs w:val="22"/>
        </w:rPr>
      </w:pPr>
    </w:p>
    <w:p w14:paraId="6CE074F5" w14:textId="77777777" w:rsidR="00FD7AF6" w:rsidRPr="00921CF1" w:rsidRDefault="0024779F" w:rsidP="00CE5028">
      <w:pPr>
        <w:pStyle w:val="ListParagraph"/>
        <w:numPr>
          <w:ilvl w:val="0"/>
          <w:numId w:val="16"/>
        </w:numPr>
        <w:contextualSpacing/>
        <w:rPr>
          <w:rFonts w:asciiTheme="majorBidi" w:hAnsiTheme="majorBidi" w:cstheme="majorBidi"/>
          <w:sz w:val="22"/>
          <w:szCs w:val="22"/>
        </w:rPr>
      </w:pPr>
      <w:r w:rsidRPr="00921CF1">
        <w:rPr>
          <w:sz w:val="22"/>
          <w:szCs w:val="22"/>
        </w:rPr>
        <w:t xml:space="preserve">l'avis relatif à la protection des données est disponible à l'adresse suivante: </w:t>
      </w:r>
      <w:hyperlink r:id="rId22" w:history="1">
        <w:r w:rsidRPr="00921CF1">
          <w:rPr>
            <w:color w:val="0000FF"/>
            <w:sz w:val="22"/>
            <w:szCs w:val="22"/>
            <w:u w:val="single"/>
          </w:rPr>
          <w:t>https://www.consilium.europa.eu/en/general-secretariat/corporate-policies/data-protection/search/</w:t>
        </w:r>
      </w:hyperlink>
      <w:r w:rsidRPr="00921CF1">
        <w:rPr>
          <w:rFonts w:asciiTheme="majorBidi" w:hAnsiTheme="majorBidi"/>
          <w:sz w:val="22"/>
          <w:szCs w:val="22"/>
        </w:rPr>
        <w:t>.</w:t>
      </w:r>
    </w:p>
    <w:p w14:paraId="79F3C6BF" w14:textId="77777777" w:rsidR="0024779F" w:rsidRPr="00E43428" w:rsidRDefault="0024779F" w:rsidP="0024779F">
      <w:pPr>
        <w:rPr>
          <w:rFonts w:asciiTheme="majorBidi" w:hAnsiTheme="majorBidi" w:cstheme="majorBidi"/>
          <w:b/>
          <w:sz w:val="22"/>
          <w:szCs w:val="22"/>
        </w:rPr>
      </w:pPr>
      <w:r w:rsidRPr="00E43428">
        <w:rPr>
          <w:rFonts w:asciiTheme="majorBidi" w:hAnsiTheme="majorBidi"/>
          <w:b/>
          <w:sz w:val="22"/>
          <w:szCs w:val="22"/>
        </w:rPr>
        <w:t>I.9.2</w:t>
      </w:r>
      <w:r w:rsidRPr="00E43428">
        <w:rPr>
          <w:rFonts w:asciiTheme="majorBidi" w:hAnsiTheme="majorBidi"/>
          <w:b/>
          <w:sz w:val="22"/>
          <w:szCs w:val="22"/>
        </w:rPr>
        <w:tab/>
        <w:t>Traitement des données à caractère personnel par le contractant</w:t>
      </w:r>
    </w:p>
    <w:p w14:paraId="181C9562" w14:textId="77777777" w:rsidR="0024779F" w:rsidRPr="00E43428" w:rsidRDefault="0024779F" w:rsidP="003C7B07">
      <w:pPr>
        <w:rPr>
          <w:rFonts w:asciiTheme="majorBidi" w:hAnsiTheme="majorBidi" w:cstheme="majorBidi"/>
          <w:sz w:val="22"/>
          <w:szCs w:val="22"/>
        </w:rPr>
      </w:pPr>
      <w:r w:rsidRPr="003C7B07">
        <w:rPr>
          <w:rFonts w:asciiTheme="majorBidi" w:hAnsiTheme="majorBidi"/>
          <w:sz w:val="22"/>
          <w:szCs w:val="22"/>
        </w:rPr>
        <w:t>Cette clause n'est pas applicable au présent CC.</w:t>
      </w:r>
    </w:p>
    <w:p w14:paraId="1B9B9E28" w14:textId="77777777" w:rsidR="0080389B" w:rsidRPr="0076683C" w:rsidRDefault="00D2779F" w:rsidP="0076683C">
      <w:pPr>
        <w:pStyle w:val="Heading2"/>
        <w:keepNext w:val="0"/>
        <w:spacing w:after="0"/>
        <w:ind w:left="426" w:firstLine="1418"/>
        <w:rPr>
          <w:rFonts w:asciiTheme="majorBidi" w:hAnsiTheme="majorBidi" w:cstheme="majorBidi"/>
          <w:sz w:val="22"/>
          <w:szCs w:val="22"/>
        </w:rPr>
      </w:pPr>
      <w:bookmarkStart w:id="18" w:name="_Toc72427549"/>
      <w:r w:rsidRPr="0076683C">
        <w:rPr>
          <w:rFonts w:asciiTheme="majorBidi" w:hAnsiTheme="majorBidi"/>
          <w:sz w:val="22"/>
          <w:szCs w:val="22"/>
        </w:rPr>
        <w:t>Résiliation par les parties</w:t>
      </w:r>
      <w:bookmarkEnd w:id="18"/>
    </w:p>
    <w:p w14:paraId="3C0F17EF" w14:textId="77777777" w:rsidR="0080389B" w:rsidRPr="00E43428" w:rsidRDefault="0080389B" w:rsidP="003C7B07">
      <w:pPr>
        <w:pStyle w:val="StyleJustified"/>
        <w:rPr>
          <w:rFonts w:asciiTheme="majorBidi" w:hAnsiTheme="majorBidi" w:cstheme="majorBidi"/>
          <w:sz w:val="22"/>
          <w:szCs w:val="22"/>
        </w:rPr>
      </w:pPr>
      <w:r w:rsidRPr="00E43428">
        <w:rPr>
          <w:rFonts w:asciiTheme="majorBidi" w:hAnsiTheme="majorBidi"/>
          <w:sz w:val="22"/>
          <w:szCs w:val="22"/>
        </w:rPr>
        <w:t xml:space="preserve">Chaque partie peut résilier le CC et/ou le CC et les contrats spécifiques en envoyant une </w:t>
      </w:r>
      <w:r w:rsidRPr="00E43428">
        <w:rPr>
          <w:rFonts w:asciiTheme="majorBidi" w:hAnsiTheme="majorBidi"/>
          <w:i/>
          <w:iCs/>
          <w:sz w:val="22"/>
          <w:szCs w:val="22"/>
        </w:rPr>
        <w:t>notification formelle</w:t>
      </w:r>
      <w:r w:rsidRPr="00E43428">
        <w:rPr>
          <w:rFonts w:asciiTheme="majorBidi" w:hAnsiTheme="majorBidi"/>
          <w:sz w:val="22"/>
          <w:szCs w:val="22"/>
        </w:rPr>
        <w:t xml:space="preserve"> à l'aut</w:t>
      </w:r>
      <w:r w:rsidR="003C7B07">
        <w:rPr>
          <w:rFonts w:asciiTheme="majorBidi" w:hAnsiTheme="majorBidi"/>
          <w:sz w:val="22"/>
          <w:szCs w:val="22"/>
        </w:rPr>
        <w:t>re partie avec préavis écrit de 6 mois</w:t>
      </w:r>
      <w:r w:rsidRPr="00E43428">
        <w:rPr>
          <w:rFonts w:asciiTheme="majorBidi" w:hAnsiTheme="majorBidi"/>
          <w:sz w:val="22"/>
          <w:szCs w:val="22"/>
        </w:rPr>
        <w:t>.</w:t>
      </w:r>
    </w:p>
    <w:p w14:paraId="2A15F688" w14:textId="77777777" w:rsidR="0080389B" w:rsidRPr="00E43428" w:rsidRDefault="0080389B" w:rsidP="00217C52">
      <w:pPr>
        <w:pStyle w:val="StyleJustified"/>
        <w:rPr>
          <w:rFonts w:asciiTheme="majorBidi" w:hAnsiTheme="majorBidi" w:cstheme="majorBidi"/>
          <w:sz w:val="22"/>
          <w:szCs w:val="22"/>
        </w:rPr>
      </w:pPr>
      <w:r w:rsidRPr="00E43428">
        <w:rPr>
          <w:rFonts w:asciiTheme="majorBidi" w:hAnsiTheme="majorBidi"/>
          <w:sz w:val="22"/>
          <w:szCs w:val="22"/>
        </w:rPr>
        <w:t xml:space="preserve">En cas de résiliation du CC ou d'un </w:t>
      </w:r>
      <w:r w:rsidRPr="00E43428">
        <w:rPr>
          <w:rFonts w:asciiTheme="majorBidi" w:hAnsiTheme="majorBidi"/>
          <w:i/>
          <w:iCs/>
          <w:sz w:val="22"/>
          <w:szCs w:val="22"/>
        </w:rPr>
        <w:t>bon de commande</w:t>
      </w:r>
      <w:r w:rsidRPr="00E43428">
        <w:rPr>
          <w:rFonts w:asciiTheme="majorBidi" w:hAnsiTheme="majorBidi"/>
          <w:sz w:val="22"/>
          <w:szCs w:val="22"/>
        </w:rPr>
        <w:t>:</w:t>
      </w:r>
    </w:p>
    <w:p w14:paraId="279F768E" w14:textId="77777777" w:rsidR="0080389B" w:rsidRPr="00E43428" w:rsidRDefault="0080389B" w:rsidP="003C7B07">
      <w:pPr>
        <w:pStyle w:val="StyleJustified"/>
        <w:spacing w:before="0" w:beforeAutospacing="0" w:after="0" w:afterAutospacing="0"/>
        <w:rPr>
          <w:rFonts w:asciiTheme="majorBidi" w:hAnsiTheme="majorBidi" w:cstheme="majorBidi"/>
          <w:sz w:val="22"/>
          <w:szCs w:val="22"/>
        </w:rPr>
      </w:pPr>
      <w:r w:rsidRPr="00E43428">
        <w:rPr>
          <w:rFonts w:asciiTheme="majorBidi" w:hAnsiTheme="majorBidi"/>
          <w:sz w:val="22"/>
          <w:szCs w:val="22"/>
        </w:rPr>
        <w:t>a)</w:t>
      </w:r>
      <w:r w:rsidRPr="00E43428">
        <w:rPr>
          <w:rFonts w:asciiTheme="majorBidi" w:hAnsiTheme="majorBidi"/>
          <w:sz w:val="22"/>
          <w:szCs w:val="22"/>
        </w:rPr>
        <w:tab/>
        <w:t>aucune partie n'a droit à une quelconque indemnisation;</w:t>
      </w:r>
    </w:p>
    <w:p w14:paraId="2B93F370" w14:textId="77777777" w:rsidR="0080389B" w:rsidRPr="00E43428" w:rsidRDefault="0080389B" w:rsidP="003C7B07">
      <w:pPr>
        <w:pStyle w:val="StyleJustified"/>
        <w:spacing w:before="0" w:beforeAutospacing="0" w:after="0" w:afterAutospacing="0"/>
        <w:ind w:left="720" w:hanging="720"/>
        <w:rPr>
          <w:rFonts w:asciiTheme="majorBidi" w:hAnsiTheme="majorBidi" w:cstheme="majorBidi"/>
          <w:sz w:val="22"/>
          <w:szCs w:val="22"/>
        </w:rPr>
      </w:pPr>
      <w:r w:rsidRPr="00E43428">
        <w:rPr>
          <w:rFonts w:asciiTheme="majorBidi" w:hAnsiTheme="majorBidi"/>
          <w:sz w:val="22"/>
          <w:szCs w:val="22"/>
        </w:rPr>
        <w:t>b)</w:t>
      </w:r>
      <w:r w:rsidRPr="00E43428">
        <w:rPr>
          <w:rFonts w:asciiTheme="majorBidi" w:hAnsiTheme="majorBidi"/>
          <w:sz w:val="22"/>
          <w:szCs w:val="22"/>
        </w:rPr>
        <w:tab/>
        <w:t>le contractant n'a droit qu'au paiement des fournitures livrées avant la prise d'effet de la résiliation.</w:t>
      </w:r>
    </w:p>
    <w:p w14:paraId="65EEDEF6" w14:textId="7EB40B49" w:rsidR="0080389B" w:rsidRDefault="0080389B" w:rsidP="00217C52">
      <w:pPr>
        <w:pStyle w:val="StyleJustified"/>
        <w:rPr>
          <w:rFonts w:asciiTheme="majorBidi" w:hAnsiTheme="majorBidi"/>
          <w:sz w:val="22"/>
          <w:szCs w:val="22"/>
        </w:rPr>
      </w:pPr>
      <w:r w:rsidRPr="00E43428">
        <w:rPr>
          <w:rFonts w:asciiTheme="majorBidi" w:hAnsiTheme="majorBidi"/>
          <w:sz w:val="22"/>
          <w:szCs w:val="22"/>
        </w:rPr>
        <w:t>Les deuxième, troisième et quatrième alinéas de l'article II.17.4 sont applicables.</w:t>
      </w:r>
    </w:p>
    <w:p w14:paraId="17EC63F4" w14:textId="306ABC1B" w:rsidR="00AC343C" w:rsidRDefault="00AC343C" w:rsidP="00C0201E">
      <w:pPr>
        <w:pStyle w:val="Heading2"/>
        <w:keepNext w:val="0"/>
        <w:spacing w:after="0"/>
        <w:jc w:val="left"/>
        <w:rPr>
          <w:sz w:val="22"/>
          <w:szCs w:val="14"/>
        </w:rPr>
      </w:pPr>
      <w:bookmarkStart w:id="19" w:name="_Toc72427550"/>
      <w:r w:rsidRPr="004312AC">
        <w:rPr>
          <w:sz w:val="22"/>
          <w:szCs w:val="14"/>
        </w:rPr>
        <w:t>cc interinstitutionnel</w:t>
      </w:r>
      <w:bookmarkEnd w:id="19"/>
    </w:p>
    <w:p w14:paraId="389E5DF7" w14:textId="5373BD7E" w:rsidR="00C0201E" w:rsidRPr="00E43428" w:rsidRDefault="00C0201E" w:rsidP="00C0201E">
      <w:pPr>
        <w:autoSpaceDE w:val="0"/>
        <w:autoSpaceDN w:val="0"/>
        <w:adjustRightInd w:val="0"/>
        <w:spacing w:before="120" w:after="120"/>
        <w:rPr>
          <w:rFonts w:asciiTheme="majorBidi" w:hAnsiTheme="majorBidi" w:cstheme="majorBidi"/>
          <w:color w:val="000000"/>
          <w:sz w:val="22"/>
          <w:szCs w:val="22"/>
        </w:rPr>
      </w:pPr>
      <w:r>
        <w:rPr>
          <w:rFonts w:asciiTheme="majorBidi" w:hAnsiTheme="majorBidi"/>
          <w:color w:val="000000"/>
          <w:sz w:val="22"/>
          <w:szCs w:val="22"/>
        </w:rPr>
        <w:t>Non applicable.</w:t>
      </w:r>
    </w:p>
    <w:p w14:paraId="62C34049" w14:textId="77777777" w:rsidR="002D743D" w:rsidRPr="003C7B07" w:rsidRDefault="003C7B07" w:rsidP="003C7B07">
      <w:pPr>
        <w:pStyle w:val="Heading2"/>
        <w:keepNext w:val="0"/>
        <w:spacing w:after="0"/>
        <w:jc w:val="left"/>
        <w:rPr>
          <w:rFonts w:asciiTheme="majorBidi" w:hAnsiTheme="majorBidi" w:cstheme="majorBidi"/>
          <w:sz w:val="22"/>
          <w:szCs w:val="22"/>
        </w:rPr>
      </w:pPr>
      <w:r w:rsidRPr="00E43428">
        <w:t xml:space="preserve"> </w:t>
      </w:r>
      <w:bookmarkStart w:id="20" w:name="_Toc72427551"/>
      <w:r w:rsidR="002D743D" w:rsidRPr="003C7B07">
        <w:rPr>
          <w:rFonts w:asciiTheme="majorBidi" w:hAnsiTheme="majorBidi"/>
          <w:sz w:val="22"/>
          <w:szCs w:val="22"/>
        </w:rPr>
        <w:t>Services fournis dans les locaux du pouvoir adjudicateur</w:t>
      </w:r>
      <w:bookmarkEnd w:id="20"/>
    </w:p>
    <w:p w14:paraId="778616A5" w14:textId="77777777" w:rsidR="007C38AD" w:rsidRPr="00E43428" w:rsidRDefault="007C38AD" w:rsidP="00217C52">
      <w:pPr>
        <w:autoSpaceDE w:val="0"/>
        <w:autoSpaceDN w:val="0"/>
        <w:adjustRightInd w:val="0"/>
        <w:spacing w:before="120" w:after="120"/>
        <w:rPr>
          <w:rFonts w:asciiTheme="majorBidi" w:hAnsiTheme="majorBidi" w:cstheme="majorBidi"/>
          <w:color w:val="000000"/>
          <w:sz w:val="22"/>
          <w:szCs w:val="22"/>
        </w:rPr>
      </w:pPr>
      <w:r w:rsidRPr="003C7B07">
        <w:rPr>
          <w:rFonts w:asciiTheme="majorBidi" w:hAnsiTheme="majorBidi"/>
          <w:color w:val="000000"/>
          <w:sz w:val="22"/>
          <w:szCs w:val="22"/>
        </w:rPr>
        <w:t>L'accès aux locaux du pouvoir adjudicateur est autorisé uniquement sous réserve du respect des règles prévues à l'annexe VI.</w:t>
      </w:r>
    </w:p>
    <w:p w14:paraId="6E1FA7E2" w14:textId="77777777" w:rsidR="007C38AD" w:rsidRPr="00E43428" w:rsidRDefault="007C38AD" w:rsidP="003C7B07">
      <w:pPr>
        <w:pStyle w:val="Heading2"/>
        <w:keepNext w:val="0"/>
        <w:spacing w:after="0"/>
        <w:rPr>
          <w:rFonts w:asciiTheme="majorBidi" w:hAnsiTheme="majorBidi" w:cstheme="majorBidi"/>
          <w:sz w:val="22"/>
          <w:szCs w:val="22"/>
        </w:rPr>
      </w:pPr>
      <w:bookmarkStart w:id="21" w:name="_Toc72427552"/>
      <w:r w:rsidRPr="003C7B07">
        <w:rPr>
          <w:sz w:val="22"/>
          <w:szCs w:val="22"/>
        </w:rPr>
        <w:t>Protection des informations classifiées</w:t>
      </w:r>
      <w:bookmarkEnd w:id="21"/>
    </w:p>
    <w:p w14:paraId="4F787154" w14:textId="77777777" w:rsidR="007C38AD" w:rsidRPr="003C7B07" w:rsidRDefault="007C38AD" w:rsidP="00217C52">
      <w:pPr>
        <w:tabs>
          <w:tab w:val="left" w:pos="851"/>
        </w:tabs>
        <w:spacing w:before="120" w:after="120"/>
        <w:ind w:left="851" w:hanging="851"/>
        <w:rPr>
          <w:rFonts w:asciiTheme="majorBidi" w:hAnsiTheme="majorBidi" w:cstheme="majorBidi"/>
          <w:sz w:val="22"/>
          <w:szCs w:val="22"/>
        </w:rPr>
      </w:pPr>
      <w:r w:rsidRPr="003C7B07">
        <w:rPr>
          <w:rFonts w:asciiTheme="majorBidi" w:hAnsiTheme="majorBidi"/>
          <w:b/>
          <w:sz w:val="22"/>
          <w:szCs w:val="22"/>
        </w:rPr>
        <w:t>I.13.1</w:t>
      </w:r>
      <w:r w:rsidRPr="003C7B07">
        <w:rPr>
          <w:rFonts w:asciiTheme="majorBidi" w:hAnsiTheme="majorBidi"/>
          <w:b/>
          <w:sz w:val="22"/>
          <w:szCs w:val="22"/>
        </w:rPr>
        <w:tab/>
      </w:r>
      <w:r w:rsidRPr="003C7B07">
        <w:rPr>
          <w:rFonts w:asciiTheme="majorBidi" w:hAnsiTheme="majorBidi"/>
          <w:sz w:val="22"/>
          <w:szCs w:val="22"/>
        </w:rPr>
        <w:t xml:space="preserve">Le contractant ou sous-traitant, ainsi que leur </w:t>
      </w:r>
      <w:r w:rsidRPr="003C7B07">
        <w:rPr>
          <w:rFonts w:asciiTheme="majorBidi" w:hAnsiTheme="majorBidi"/>
          <w:i/>
          <w:iCs/>
          <w:sz w:val="22"/>
          <w:szCs w:val="22"/>
        </w:rPr>
        <w:t>personnel</w:t>
      </w:r>
      <w:r w:rsidRPr="003C7B07">
        <w:rPr>
          <w:rFonts w:asciiTheme="majorBidi" w:hAnsiTheme="majorBidi"/>
          <w:sz w:val="22"/>
          <w:szCs w:val="22"/>
        </w:rPr>
        <w:t>, doivent disposer d'une habilitation de sécurité du niveau approprié lorsque:</w:t>
      </w:r>
    </w:p>
    <w:p w14:paraId="5AA07077" w14:textId="77777777" w:rsidR="007C38AD" w:rsidRPr="003C7B07" w:rsidRDefault="007C38AD" w:rsidP="00217C52">
      <w:pPr>
        <w:tabs>
          <w:tab w:val="left" w:pos="1418"/>
        </w:tabs>
        <w:spacing w:before="120" w:after="120"/>
        <w:ind w:left="1418" w:hanging="567"/>
        <w:rPr>
          <w:sz w:val="22"/>
          <w:szCs w:val="22"/>
        </w:rPr>
      </w:pPr>
      <w:r w:rsidRPr="003C7B07">
        <w:t>a)</w:t>
      </w:r>
      <w:r w:rsidRPr="003C7B07">
        <w:tab/>
      </w:r>
      <w:r w:rsidRPr="003C7B07">
        <w:rPr>
          <w:sz w:val="22"/>
          <w:szCs w:val="22"/>
        </w:rPr>
        <w:t>le CC ou le contrat de sous-traitance implique ou nécessi</w:t>
      </w:r>
      <w:r w:rsidR="003F29B5" w:rsidRPr="003C7B07">
        <w:rPr>
          <w:sz w:val="22"/>
          <w:szCs w:val="22"/>
        </w:rPr>
        <w:t>te l'accès, le traitement ou le </w:t>
      </w:r>
      <w:r w:rsidRPr="003C7B07">
        <w:rPr>
          <w:sz w:val="22"/>
          <w:szCs w:val="22"/>
        </w:rPr>
        <w:t>stockage d'informations classifiées CONFIDENTIEL UE/EU CONFIDENTIAL ou SECRET UE/EU SECRET, ce qui requiert une habilitation de sécurité d'établissement;</w:t>
      </w:r>
    </w:p>
    <w:p w14:paraId="580773F9" w14:textId="77777777" w:rsidR="007C38AD" w:rsidRPr="003C7B07" w:rsidRDefault="007C38AD" w:rsidP="007C38AD">
      <w:pPr>
        <w:tabs>
          <w:tab w:val="left" w:pos="1418"/>
        </w:tabs>
        <w:spacing w:before="120" w:after="120"/>
        <w:ind w:left="1418" w:hanging="567"/>
        <w:rPr>
          <w:rFonts w:asciiTheme="majorBidi" w:hAnsiTheme="majorBidi" w:cstheme="majorBidi"/>
          <w:sz w:val="22"/>
          <w:szCs w:val="22"/>
        </w:rPr>
      </w:pPr>
      <w:r w:rsidRPr="003C7B07">
        <w:rPr>
          <w:sz w:val="22"/>
          <w:szCs w:val="22"/>
        </w:rPr>
        <w:t>b)</w:t>
      </w:r>
      <w:r w:rsidRPr="003C7B07">
        <w:rPr>
          <w:sz w:val="22"/>
          <w:szCs w:val="22"/>
        </w:rPr>
        <w:tab/>
      </w:r>
      <w:r w:rsidRPr="003C7B07">
        <w:rPr>
          <w:rFonts w:asciiTheme="majorBidi" w:hAnsiTheme="majorBidi"/>
          <w:sz w:val="22"/>
          <w:szCs w:val="22"/>
        </w:rPr>
        <w:t xml:space="preserve">aux fins de l'exécution d'un CC classifié, les </w:t>
      </w:r>
      <w:r w:rsidRPr="003C7B07">
        <w:rPr>
          <w:rFonts w:asciiTheme="majorBidi" w:hAnsiTheme="majorBidi"/>
          <w:i/>
          <w:iCs/>
          <w:sz w:val="22"/>
          <w:szCs w:val="22"/>
        </w:rPr>
        <w:t>membres du</w:t>
      </w:r>
      <w:r w:rsidRPr="003C7B07">
        <w:rPr>
          <w:rFonts w:asciiTheme="majorBidi" w:hAnsiTheme="majorBidi"/>
          <w:sz w:val="22"/>
          <w:szCs w:val="22"/>
        </w:rPr>
        <w:t xml:space="preserve"> </w:t>
      </w:r>
      <w:r w:rsidRPr="003C7B07">
        <w:rPr>
          <w:rFonts w:asciiTheme="majorBidi" w:hAnsiTheme="majorBidi"/>
          <w:i/>
          <w:iCs/>
          <w:sz w:val="22"/>
          <w:szCs w:val="22"/>
        </w:rPr>
        <w:t>personnel</w:t>
      </w:r>
      <w:r w:rsidRPr="003C7B07">
        <w:rPr>
          <w:rFonts w:asciiTheme="majorBidi" w:hAnsiTheme="majorBidi"/>
          <w:sz w:val="22"/>
          <w:szCs w:val="22"/>
        </w:rPr>
        <w:t xml:space="preserve"> du contractant ou du sous-traitant doivent accéder à des informations classifiées CONFIDENTIEL UE/EU CONFIDENTIAL ou SECRET UE/EU SECRET, ce qui requiert une habilitation de sécurité du personnel;</w:t>
      </w:r>
    </w:p>
    <w:p w14:paraId="30F90321" w14:textId="77777777" w:rsidR="007C38AD" w:rsidRPr="003C7B07" w:rsidRDefault="00D2779F" w:rsidP="007C38AD">
      <w:pPr>
        <w:tabs>
          <w:tab w:val="left" w:pos="1418"/>
        </w:tabs>
        <w:spacing w:before="120" w:after="120"/>
        <w:ind w:left="1418" w:hanging="567"/>
        <w:rPr>
          <w:rFonts w:asciiTheme="majorBidi" w:hAnsiTheme="majorBidi" w:cstheme="majorBidi"/>
          <w:sz w:val="22"/>
          <w:szCs w:val="22"/>
        </w:rPr>
      </w:pPr>
      <w:r w:rsidRPr="003C7B07">
        <w:rPr>
          <w:rFonts w:asciiTheme="majorBidi" w:hAnsiTheme="majorBidi"/>
          <w:sz w:val="22"/>
          <w:szCs w:val="22"/>
        </w:rPr>
        <w:t>c)</w:t>
      </w:r>
      <w:r w:rsidRPr="003C7B07">
        <w:rPr>
          <w:rFonts w:asciiTheme="majorBidi" w:hAnsiTheme="majorBidi"/>
          <w:sz w:val="22"/>
          <w:szCs w:val="22"/>
        </w:rPr>
        <w:tab/>
        <w:t>aux fins de l'</w:t>
      </w:r>
      <w:r w:rsidRPr="003C7B07">
        <w:rPr>
          <w:rFonts w:asciiTheme="majorBidi" w:hAnsiTheme="majorBidi"/>
          <w:i/>
          <w:iCs/>
          <w:sz w:val="22"/>
          <w:szCs w:val="22"/>
        </w:rPr>
        <w:t>exécution du CC</w:t>
      </w:r>
      <w:r w:rsidRPr="003C7B07">
        <w:rPr>
          <w:rFonts w:asciiTheme="majorBidi" w:hAnsiTheme="majorBidi"/>
          <w:sz w:val="22"/>
          <w:szCs w:val="22"/>
        </w:rPr>
        <w:t xml:space="preserve">, les </w:t>
      </w:r>
      <w:r w:rsidRPr="003C7B07">
        <w:rPr>
          <w:rFonts w:asciiTheme="majorBidi" w:hAnsiTheme="majorBidi"/>
          <w:i/>
          <w:iCs/>
          <w:sz w:val="22"/>
          <w:szCs w:val="22"/>
        </w:rPr>
        <w:t>membres du</w:t>
      </w:r>
      <w:r w:rsidRPr="003C7B07">
        <w:rPr>
          <w:rFonts w:asciiTheme="majorBidi" w:hAnsiTheme="majorBidi"/>
          <w:sz w:val="22"/>
          <w:szCs w:val="22"/>
        </w:rPr>
        <w:t xml:space="preserve"> </w:t>
      </w:r>
      <w:r w:rsidRPr="003C7B07">
        <w:rPr>
          <w:rFonts w:asciiTheme="majorBidi" w:hAnsiTheme="majorBidi"/>
          <w:i/>
          <w:iCs/>
          <w:sz w:val="22"/>
          <w:szCs w:val="22"/>
        </w:rPr>
        <w:t>personnel</w:t>
      </w:r>
      <w:r w:rsidRPr="003C7B07">
        <w:rPr>
          <w:rFonts w:asciiTheme="majorBidi" w:hAnsiTheme="majorBidi"/>
          <w:sz w:val="22"/>
          <w:szCs w:val="22"/>
        </w:rPr>
        <w:t xml:space="preserve"> du contractant ou du sous-traitant sont employés dans une fonction susceptible de leur donner un accès potentiel à des informations classifiées CONFIDENTIEL UE/EU CONFIDENTIAL ou d'un niveau supérieur, ce qui requiert une habilitation de sécurité du personnel, sauf si le</w:t>
      </w:r>
      <w:r w:rsidR="003F29B5" w:rsidRPr="003C7B07">
        <w:rPr>
          <w:rFonts w:asciiTheme="majorBidi" w:hAnsiTheme="majorBidi"/>
          <w:sz w:val="22"/>
          <w:szCs w:val="22"/>
        </w:rPr>
        <w:t> </w:t>
      </w:r>
      <w:r w:rsidRPr="003C7B07">
        <w:rPr>
          <w:rFonts w:asciiTheme="majorBidi" w:hAnsiTheme="majorBidi"/>
          <w:i/>
          <w:iCs/>
          <w:sz w:val="22"/>
          <w:szCs w:val="22"/>
        </w:rPr>
        <w:t>personnel</w:t>
      </w:r>
      <w:r w:rsidRPr="003C7B07">
        <w:rPr>
          <w:rFonts w:asciiTheme="majorBidi" w:hAnsiTheme="majorBidi"/>
          <w:sz w:val="22"/>
          <w:szCs w:val="22"/>
        </w:rPr>
        <w:t xml:space="preserve"> est dûment escorté en permanence;</w:t>
      </w:r>
    </w:p>
    <w:p w14:paraId="5BF9E380" w14:textId="77777777" w:rsidR="007C38AD" w:rsidRPr="003C7B07" w:rsidRDefault="007C38AD" w:rsidP="007C38AD">
      <w:pPr>
        <w:tabs>
          <w:tab w:val="left" w:pos="1418"/>
        </w:tabs>
        <w:spacing w:before="120" w:after="120"/>
        <w:ind w:left="1418" w:hanging="567"/>
        <w:rPr>
          <w:rFonts w:asciiTheme="majorBidi" w:hAnsiTheme="majorBidi" w:cstheme="majorBidi"/>
          <w:sz w:val="22"/>
          <w:szCs w:val="22"/>
        </w:rPr>
      </w:pPr>
      <w:r w:rsidRPr="003C7B07">
        <w:rPr>
          <w:rFonts w:asciiTheme="majorBidi" w:hAnsiTheme="majorBidi"/>
          <w:sz w:val="22"/>
          <w:szCs w:val="22"/>
        </w:rPr>
        <w:t>d)</w:t>
      </w:r>
      <w:r w:rsidRPr="003C7B07">
        <w:rPr>
          <w:rFonts w:asciiTheme="majorBidi" w:hAnsiTheme="majorBidi"/>
          <w:sz w:val="22"/>
          <w:szCs w:val="22"/>
        </w:rPr>
        <w:tab/>
        <w:t>aux fins de l'</w:t>
      </w:r>
      <w:r w:rsidRPr="003C7B07">
        <w:rPr>
          <w:rFonts w:asciiTheme="majorBidi" w:hAnsiTheme="majorBidi"/>
          <w:i/>
          <w:iCs/>
          <w:sz w:val="22"/>
          <w:szCs w:val="22"/>
        </w:rPr>
        <w:t>exécution du CC</w:t>
      </w:r>
      <w:r w:rsidRPr="003C7B07">
        <w:rPr>
          <w:rFonts w:asciiTheme="majorBidi" w:hAnsiTheme="majorBidi"/>
          <w:sz w:val="22"/>
          <w:szCs w:val="22"/>
        </w:rPr>
        <w:t xml:space="preserve">, les </w:t>
      </w:r>
      <w:r w:rsidRPr="003C7B07">
        <w:rPr>
          <w:rFonts w:asciiTheme="majorBidi" w:hAnsiTheme="majorBidi"/>
          <w:i/>
          <w:iCs/>
          <w:sz w:val="22"/>
          <w:szCs w:val="22"/>
        </w:rPr>
        <w:t>membres du</w:t>
      </w:r>
      <w:r w:rsidRPr="003C7B07">
        <w:rPr>
          <w:rFonts w:asciiTheme="majorBidi" w:hAnsiTheme="majorBidi"/>
          <w:sz w:val="22"/>
          <w:szCs w:val="22"/>
        </w:rPr>
        <w:t xml:space="preserve"> </w:t>
      </w:r>
      <w:r w:rsidRPr="003C7B07">
        <w:rPr>
          <w:rFonts w:asciiTheme="majorBidi" w:hAnsiTheme="majorBidi"/>
          <w:i/>
          <w:iCs/>
          <w:sz w:val="22"/>
          <w:szCs w:val="22"/>
        </w:rPr>
        <w:t>personnel</w:t>
      </w:r>
      <w:r w:rsidRPr="003C7B07">
        <w:rPr>
          <w:rFonts w:asciiTheme="majorBidi" w:hAnsiTheme="majorBidi"/>
          <w:sz w:val="22"/>
          <w:szCs w:val="22"/>
        </w:rPr>
        <w:t xml:space="preserve"> du contractant ou du sous-traitant ont accès à des zones sécurisées ou interviennent dans l'exploitation et la maintenance technique de systèmes de communication et d'information contenant des informations classifiées, ce qui requiert une habilitation de sécurité du personnel, sauf si le </w:t>
      </w:r>
      <w:r w:rsidRPr="003C7B07">
        <w:rPr>
          <w:rFonts w:asciiTheme="majorBidi" w:hAnsiTheme="majorBidi"/>
          <w:i/>
          <w:iCs/>
          <w:sz w:val="22"/>
          <w:szCs w:val="22"/>
        </w:rPr>
        <w:t>personnel</w:t>
      </w:r>
      <w:r w:rsidRPr="003C7B07">
        <w:rPr>
          <w:rFonts w:asciiTheme="majorBidi" w:hAnsiTheme="majorBidi"/>
          <w:sz w:val="22"/>
          <w:szCs w:val="22"/>
        </w:rPr>
        <w:t xml:space="preserve"> est dûment escorté en permanence.</w:t>
      </w:r>
    </w:p>
    <w:p w14:paraId="1C998F87" w14:textId="77777777" w:rsidR="007C38AD" w:rsidRPr="00E43428" w:rsidRDefault="00EE0C7A" w:rsidP="009E06C5">
      <w:pPr>
        <w:autoSpaceDE w:val="0"/>
        <w:autoSpaceDN w:val="0"/>
        <w:adjustRightInd w:val="0"/>
        <w:spacing w:before="120" w:after="120"/>
        <w:ind w:left="851" w:hanging="851"/>
        <w:rPr>
          <w:rFonts w:asciiTheme="majorBidi" w:hAnsiTheme="majorBidi" w:cstheme="majorBidi"/>
          <w:sz w:val="22"/>
          <w:szCs w:val="22"/>
        </w:rPr>
      </w:pPr>
      <w:r w:rsidRPr="003C7B07">
        <w:rPr>
          <w:rFonts w:asciiTheme="majorBidi" w:hAnsiTheme="majorBidi"/>
          <w:b/>
          <w:sz w:val="22"/>
          <w:szCs w:val="22"/>
        </w:rPr>
        <w:t>I.13.2</w:t>
      </w:r>
      <w:r w:rsidRPr="003C7B07">
        <w:rPr>
          <w:rFonts w:asciiTheme="majorBidi" w:hAnsiTheme="majorBidi"/>
          <w:b/>
          <w:sz w:val="22"/>
          <w:szCs w:val="22"/>
        </w:rPr>
        <w:tab/>
      </w:r>
      <w:r w:rsidRPr="003C7B07">
        <w:rPr>
          <w:rFonts w:asciiTheme="majorBidi" w:hAnsiTheme="majorBidi"/>
          <w:sz w:val="22"/>
          <w:szCs w:val="22"/>
        </w:rPr>
        <w:t xml:space="preserve">Si le contractant ou son </w:t>
      </w:r>
      <w:r w:rsidRPr="003C7B07">
        <w:rPr>
          <w:rFonts w:asciiTheme="majorBidi" w:hAnsiTheme="majorBidi"/>
          <w:i/>
          <w:iCs/>
          <w:sz w:val="22"/>
          <w:szCs w:val="22"/>
        </w:rPr>
        <w:t>personnel</w:t>
      </w:r>
      <w:r w:rsidRPr="003C7B07">
        <w:rPr>
          <w:rFonts w:asciiTheme="majorBidi" w:hAnsiTheme="majorBidi"/>
          <w:sz w:val="22"/>
          <w:szCs w:val="22"/>
        </w:rPr>
        <w:t xml:space="preserve"> et, le cas échéant, ses sous-traitants ne respectent pas les dispositions de la décision 2013/488/UE du Conseil du 23 septembre 2013 concernant les règles de sécurité aux fins de la protection des informations classifiées de l'UE</w:t>
      </w:r>
      <w:r w:rsidR="007C38AD" w:rsidRPr="003C7B07">
        <w:rPr>
          <w:rFonts w:asciiTheme="majorBidi" w:hAnsiTheme="majorBidi" w:cstheme="majorBidi"/>
          <w:b/>
          <w:bCs/>
          <w:sz w:val="22"/>
          <w:szCs w:val="22"/>
          <w:vertAlign w:val="superscript"/>
        </w:rPr>
        <w:footnoteReference w:id="1"/>
      </w:r>
      <w:r w:rsidRPr="003C7B07">
        <w:rPr>
          <w:rFonts w:asciiTheme="majorBidi" w:hAnsiTheme="majorBidi"/>
          <w:sz w:val="22"/>
          <w:szCs w:val="22"/>
        </w:rPr>
        <w:t xml:space="preserve"> ou les instructions du Bureau de sécurité du pouvoir adjudicateur, le pouvoir adjudicateur peut, sans préjudice de l'indemnisation que le contractant lui devrait, résilier avec effet immédiat le CC ou le </w:t>
      </w:r>
      <w:r w:rsidRPr="003C7B07">
        <w:rPr>
          <w:rFonts w:asciiTheme="majorBidi" w:hAnsiTheme="majorBidi"/>
          <w:i/>
          <w:iCs/>
          <w:sz w:val="22"/>
          <w:szCs w:val="22"/>
        </w:rPr>
        <w:t>bon de commande</w:t>
      </w:r>
      <w:r w:rsidRPr="003C7B07">
        <w:rPr>
          <w:rFonts w:asciiTheme="majorBidi" w:hAnsiTheme="majorBidi"/>
          <w:sz w:val="22"/>
          <w:szCs w:val="22"/>
        </w:rPr>
        <w:t xml:space="preserve"> en avertissant le contractant. Dans ce cas, le pouvoir adjudicateur ne doit au contractant ni indemnisation ni remboursement de frais liés à la résiliation.</w:t>
      </w:r>
    </w:p>
    <w:p w14:paraId="4A23E258" w14:textId="77777777" w:rsidR="00330713" w:rsidRPr="009D183E" w:rsidRDefault="000637D5" w:rsidP="009D183E">
      <w:pPr>
        <w:pStyle w:val="Heading2"/>
        <w:keepNext w:val="0"/>
        <w:rPr>
          <w:rFonts w:asciiTheme="majorBidi" w:hAnsiTheme="majorBidi" w:cstheme="majorBidi"/>
          <w:sz w:val="22"/>
          <w:szCs w:val="22"/>
        </w:rPr>
      </w:pPr>
      <w:r>
        <w:rPr>
          <w:sz w:val="22"/>
        </w:rPr>
        <w:br w:type="page"/>
      </w:r>
      <w:bookmarkStart w:id="22" w:name="_Toc72427553"/>
      <w:r w:rsidR="00E00C37" w:rsidRPr="009D183E">
        <w:rPr>
          <w:rFonts w:asciiTheme="majorBidi" w:hAnsiTheme="majorBidi"/>
          <w:sz w:val="22"/>
          <w:szCs w:val="22"/>
        </w:rPr>
        <w:t>Autres conditions particulières</w:t>
      </w:r>
      <w:bookmarkEnd w:id="22"/>
    </w:p>
    <w:p w14:paraId="5DAF1B90" w14:textId="77777777" w:rsidR="0078080E" w:rsidRDefault="0078080E" w:rsidP="009D183E">
      <w:pPr>
        <w:tabs>
          <w:tab w:val="left" w:pos="-480"/>
        </w:tabs>
        <w:suppressAutoHyphens/>
        <w:ind w:left="709" w:hanging="709"/>
        <w:rPr>
          <w:rFonts w:asciiTheme="majorBidi" w:hAnsiTheme="majorBidi"/>
          <w:sz w:val="22"/>
          <w:szCs w:val="22"/>
        </w:rPr>
      </w:pPr>
      <w:r>
        <w:rPr>
          <w:rFonts w:asciiTheme="majorBidi" w:hAnsiTheme="majorBidi"/>
          <w:sz w:val="22"/>
          <w:szCs w:val="22"/>
        </w:rPr>
        <w:t xml:space="preserve">En raison des particularités du présent CC, </w:t>
      </w:r>
    </w:p>
    <w:p w14:paraId="21C15C19" w14:textId="77777777" w:rsidR="0078080E" w:rsidRDefault="0078080E" w:rsidP="004B390C">
      <w:pPr>
        <w:numPr>
          <w:ilvl w:val="0"/>
          <w:numId w:val="35"/>
        </w:numPr>
        <w:tabs>
          <w:tab w:val="left" w:pos="-480"/>
        </w:tabs>
        <w:suppressAutoHyphens/>
        <w:ind w:left="567" w:hanging="567"/>
        <w:rPr>
          <w:rFonts w:asciiTheme="majorBidi" w:hAnsiTheme="majorBidi"/>
          <w:sz w:val="22"/>
          <w:szCs w:val="22"/>
        </w:rPr>
      </w:pPr>
      <w:r>
        <w:rPr>
          <w:rFonts w:asciiTheme="majorBidi" w:hAnsiTheme="majorBidi"/>
          <w:sz w:val="22"/>
          <w:szCs w:val="22"/>
        </w:rPr>
        <w:t>les conditions générales suivantes ne s'appliquent pas:</w:t>
      </w:r>
    </w:p>
    <w:p w14:paraId="11F6FD6E" w14:textId="77777777" w:rsidR="0078080E" w:rsidRDefault="004B390C" w:rsidP="00FE335F">
      <w:pPr>
        <w:tabs>
          <w:tab w:val="left" w:pos="-480"/>
        </w:tabs>
        <w:suppressAutoHyphens/>
        <w:spacing w:before="0" w:beforeAutospacing="0"/>
        <w:ind w:left="567" w:hanging="709"/>
        <w:rPr>
          <w:rFonts w:asciiTheme="majorBidi" w:hAnsiTheme="majorBidi"/>
          <w:sz w:val="22"/>
          <w:szCs w:val="22"/>
        </w:rPr>
      </w:pPr>
      <w:r>
        <w:rPr>
          <w:rFonts w:asciiTheme="majorBidi" w:hAnsiTheme="majorBidi"/>
          <w:sz w:val="22"/>
          <w:szCs w:val="22"/>
        </w:rPr>
        <w:tab/>
        <w:t>A</w:t>
      </w:r>
      <w:r w:rsidR="0078080E">
        <w:rPr>
          <w:rFonts w:asciiTheme="majorBidi" w:hAnsiTheme="majorBidi"/>
          <w:sz w:val="22"/>
          <w:szCs w:val="22"/>
        </w:rPr>
        <w:t>rticle II.9.2 : Traitement des données à caractère personnel par le contractant.</w:t>
      </w:r>
    </w:p>
    <w:p w14:paraId="03FC491C" w14:textId="674F48B9" w:rsidR="0078080E" w:rsidRDefault="004B390C" w:rsidP="00AC7AE9">
      <w:pPr>
        <w:tabs>
          <w:tab w:val="left" w:pos="-480"/>
        </w:tabs>
        <w:suppressAutoHyphens/>
        <w:spacing w:before="0" w:beforeAutospacing="0"/>
        <w:ind w:left="567" w:hanging="567"/>
        <w:rPr>
          <w:rFonts w:asciiTheme="majorBidi" w:hAnsiTheme="majorBidi"/>
          <w:sz w:val="22"/>
          <w:szCs w:val="22"/>
        </w:rPr>
      </w:pPr>
      <w:r>
        <w:rPr>
          <w:rFonts w:asciiTheme="majorBidi" w:hAnsiTheme="majorBidi"/>
          <w:sz w:val="22"/>
          <w:szCs w:val="22"/>
        </w:rPr>
        <w:tab/>
        <w:t>Article II.4.15 : Montage (premier paragraphe)</w:t>
      </w:r>
      <w:r w:rsidR="00AC343C">
        <w:rPr>
          <w:rFonts w:asciiTheme="majorBidi" w:hAnsiTheme="majorBidi"/>
          <w:sz w:val="22"/>
          <w:szCs w:val="22"/>
        </w:rPr>
        <w:t xml:space="preserve"> qui sera remplacé par le paragra</w:t>
      </w:r>
      <w:r w:rsidR="00AC7AE9">
        <w:rPr>
          <w:rFonts w:asciiTheme="majorBidi" w:hAnsiTheme="majorBidi"/>
          <w:sz w:val="22"/>
          <w:szCs w:val="22"/>
        </w:rPr>
        <w:t>p</w:t>
      </w:r>
      <w:r w:rsidR="00AC343C">
        <w:rPr>
          <w:rFonts w:asciiTheme="majorBidi" w:hAnsiTheme="majorBidi"/>
          <w:sz w:val="22"/>
          <w:szCs w:val="22"/>
        </w:rPr>
        <w:t>he suivant:</w:t>
      </w:r>
    </w:p>
    <w:p w14:paraId="008D5FF0" w14:textId="77777777" w:rsidR="004B390C" w:rsidRDefault="004B390C" w:rsidP="004B390C">
      <w:pPr>
        <w:tabs>
          <w:tab w:val="left" w:pos="-480"/>
        </w:tabs>
        <w:suppressAutoHyphens/>
        <w:ind w:left="567" w:hanging="567"/>
        <w:rPr>
          <w:rFonts w:asciiTheme="majorBidi" w:hAnsiTheme="majorBidi"/>
          <w:sz w:val="22"/>
          <w:szCs w:val="22"/>
        </w:rPr>
      </w:pPr>
      <w:r>
        <w:rPr>
          <w:rFonts w:asciiTheme="majorBidi" w:hAnsiTheme="majorBidi"/>
          <w:sz w:val="22"/>
          <w:szCs w:val="22"/>
        </w:rPr>
        <w:tab/>
        <w:t>Le délai du montage des fournitures livrées doit être conforme au planning enveloppe transmis avec le bon de commande (cf.: Annexe VI - Manuel général des procédures).</w:t>
      </w:r>
    </w:p>
    <w:p w14:paraId="4AA62678" w14:textId="77777777" w:rsidR="0078080E" w:rsidRDefault="0078080E" w:rsidP="009D183E">
      <w:pPr>
        <w:tabs>
          <w:tab w:val="left" w:pos="-480"/>
        </w:tabs>
        <w:suppressAutoHyphens/>
        <w:ind w:left="709" w:hanging="709"/>
        <w:rPr>
          <w:rFonts w:asciiTheme="majorBidi" w:hAnsiTheme="majorBidi"/>
          <w:sz w:val="22"/>
          <w:szCs w:val="22"/>
        </w:rPr>
      </w:pPr>
    </w:p>
    <w:p w14:paraId="631EB0D8" w14:textId="77777777" w:rsidR="0078080E" w:rsidRPr="0078080E" w:rsidRDefault="0078080E" w:rsidP="00FC062F">
      <w:pPr>
        <w:pStyle w:val="StyleJustified"/>
        <w:rPr>
          <w:rFonts w:asciiTheme="majorBidi" w:hAnsiTheme="majorBidi" w:cstheme="majorBidi"/>
          <w:b/>
          <w:iCs/>
          <w:color w:val="0070C0"/>
          <w:sz w:val="22"/>
          <w:szCs w:val="22"/>
        </w:rPr>
      </w:pPr>
    </w:p>
    <w:p w14:paraId="2B733F50" w14:textId="77777777" w:rsidR="00AE157D" w:rsidRPr="00E43428" w:rsidRDefault="00AE157D" w:rsidP="00BA598B">
      <w:pPr>
        <w:rPr>
          <w:rFonts w:asciiTheme="majorBidi" w:hAnsiTheme="majorBidi" w:cstheme="majorBidi"/>
          <w:b/>
          <w:sz w:val="22"/>
          <w:szCs w:val="22"/>
        </w:rPr>
      </w:pPr>
      <w:r w:rsidRPr="00E43428">
        <w:rPr>
          <w:rFonts w:asciiTheme="majorBidi" w:hAnsiTheme="majorBidi"/>
          <w:b/>
          <w:sz w:val="22"/>
          <w:szCs w:val="22"/>
        </w:rPr>
        <w:t>SIGNATURES</w:t>
      </w:r>
    </w:p>
    <w:tbl>
      <w:tblPr>
        <w:tblW w:w="0" w:type="auto"/>
        <w:tblLayout w:type="fixed"/>
        <w:tblLook w:val="0000" w:firstRow="0" w:lastRow="0" w:firstColumn="0" w:lastColumn="0" w:noHBand="0" w:noVBand="0"/>
      </w:tblPr>
      <w:tblGrid>
        <w:gridCol w:w="4644"/>
        <w:gridCol w:w="4253"/>
      </w:tblGrid>
      <w:tr w:rsidR="00AE157D" w:rsidRPr="00E43428" w14:paraId="2398830E" w14:textId="77777777" w:rsidTr="00AE157D">
        <w:tc>
          <w:tcPr>
            <w:tcW w:w="4644" w:type="dxa"/>
          </w:tcPr>
          <w:p w14:paraId="7F50A8AA" w14:textId="77777777" w:rsidR="00AE157D" w:rsidRPr="00E43428" w:rsidRDefault="00AE157D" w:rsidP="00E00C37">
            <w:pPr>
              <w:pStyle w:val="StyleJustified"/>
              <w:spacing w:before="0" w:beforeAutospacing="0"/>
              <w:rPr>
                <w:rFonts w:asciiTheme="majorBidi" w:hAnsiTheme="majorBidi" w:cstheme="majorBidi"/>
                <w:sz w:val="22"/>
                <w:szCs w:val="22"/>
              </w:rPr>
            </w:pPr>
            <w:r w:rsidRPr="00E43428">
              <w:rPr>
                <w:rFonts w:asciiTheme="majorBidi" w:hAnsiTheme="majorBidi"/>
                <w:sz w:val="22"/>
                <w:szCs w:val="22"/>
              </w:rPr>
              <w:t>Pour le contractant,</w:t>
            </w:r>
          </w:p>
          <w:p w14:paraId="54638255" w14:textId="77777777" w:rsidR="009D183E" w:rsidRPr="009D183E" w:rsidRDefault="009D183E" w:rsidP="00E00C37">
            <w:pPr>
              <w:pStyle w:val="StyleJustified"/>
              <w:spacing w:before="0" w:beforeAutospacing="0"/>
              <w:rPr>
                <w:rFonts w:asciiTheme="majorBidi" w:hAnsiTheme="majorBidi"/>
                <w:sz w:val="22"/>
                <w:szCs w:val="22"/>
                <w:highlight w:val="yellow"/>
              </w:rPr>
            </w:pPr>
            <w:r w:rsidRPr="009D183E">
              <w:rPr>
                <w:rFonts w:asciiTheme="majorBidi" w:hAnsiTheme="majorBidi"/>
                <w:sz w:val="22"/>
                <w:szCs w:val="22"/>
                <w:highlight w:val="yellow"/>
              </w:rPr>
              <w:t>D</w:t>
            </w:r>
            <w:r w:rsidR="00AE157D" w:rsidRPr="009D183E">
              <w:rPr>
                <w:rFonts w:asciiTheme="majorBidi" w:hAnsiTheme="majorBidi"/>
                <w:sz w:val="22"/>
                <w:szCs w:val="22"/>
                <w:highlight w:val="yellow"/>
              </w:rPr>
              <w:t>énomination sociale</w:t>
            </w:r>
          </w:p>
          <w:p w14:paraId="088BEB65" w14:textId="77777777" w:rsidR="009D183E" w:rsidRPr="009D183E" w:rsidRDefault="009D183E" w:rsidP="009D183E">
            <w:pPr>
              <w:pStyle w:val="StyleJustified"/>
              <w:spacing w:before="0" w:beforeAutospacing="0"/>
              <w:rPr>
                <w:rFonts w:asciiTheme="majorBidi" w:hAnsiTheme="majorBidi"/>
                <w:sz w:val="22"/>
                <w:szCs w:val="22"/>
                <w:highlight w:val="yellow"/>
              </w:rPr>
            </w:pPr>
            <w:r w:rsidRPr="009D183E">
              <w:rPr>
                <w:rFonts w:asciiTheme="majorBidi" w:hAnsiTheme="majorBidi"/>
                <w:sz w:val="22"/>
                <w:szCs w:val="22"/>
                <w:highlight w:val="yellow"/>
              </w:rPr>
              <w:t>Prénom Nom</w:t>
            </w:r>
          </w:p>
          <w:p w14:paraId="7AD24679" w14:textId="77777777" w:rsidR="00AE157D" w:rsidRDefault="009D183E" w:rsidP="009D183E">
            <w:pPr>
              <w:pStyle w:val="StyleJustified"/>
              <w:spacing w:before="0" w:beforeAutospacing="0"/>
              <w:rPr>
                <w:rFonts w:asciiTheme="majorBidi" w:hAnsiTheme="majorBidi"/>
                <w:sz w:val="22"/>
                <w:szCs w:val="22"/>
              </w:rPr>
            </w:pPr>
            <w:r w:rsidRPr="009D183E">
              <w:rPr>
                <w:rFonts w:asciiTheme="majorBidi" w:hAnsiTheme="majorBidi"/>
                <w:sz w:val="22"/>
                <w:szCs w:val="22"/>
                <w:highlight w:val="yellow"/>
              </w:rPr>
              <w:t>F</w:t>
            </w:r>
            <w:r w:rsidR="00AE157D" w:rsidRPr="009D183E">
              <w:rPr>
                <w:rFonts w:asciiTheme="majorBidi" w:hAnsiTheme="majorBidi"/>
                <w:sz w:val="22"/>
                <w:szCs w:val="22"/>
                <w:highlight w:val="yellow"/>
              </w:rPr>
              <w:t>onction</w:t>
            </w:r>
          </w:p>
          <w:p w14:paraId="6FE6866B" w14:textId="77777777" w:rsidR="009D183E" w:rsidRPr="00E43428" w:rsidRDefault="009D183E" w:rsidP="009D183E">
            <w:pPr>
              <w:pStyle w:val="StyleJustified"/>
              <w:spacing w:before="0" w:beforeAutospacing="0"/>
              <w:rPr>
                <w:rFonts w:asciiTheme="majorBidi" w:hAnsiTheme="majorBidi" w:cstheme="majorBidi"/>
                <w:sz w:val="22"/>
                <w:szCs w:val="22"/>
              </w:rPr>
            </w:pPr>
          </w:p>
          <w:p w14:paraId="79BF9773" w14:textId="77777777" w:rsidR="00AE157D" w:rsidRPr="00E43428" w:rsidRDefault="00BD61F8" w:rsidP="009D183E">
            <w:pPr>
              <w:pStyle w:val="StyleJustified"/>
              <w:spacing w:before="0" w:beforeAutospacing="0"/>
              <w:rPr>
                <w:rFonts w:asciiTheme="majorBidi" w:hAnsiTheme="majorBidi" w:cstheme="majorBidi"/>
                <w:sz w:val="22"/>
                <w:szCs w:val="22"/>
              </w:rPr>
            </w:pPr>
            <w:r w:rsidRPr="00E43428">
              <w:rPr>
                <w:rFonts w:asciiTheme="majorBidi" w:hAnsiTheme="majorBidi"/>
                <w:sz w:val="22"/>
                <w:szCs w:val="22"/>
              </w:rPr>
              <w:t>Signature: _______________________</w:t>
            </w:r>
          </w:p>
          <w:p w14:paraId="46221C39" w14:textId="77777777" w:rsidR="00AE157D" w:rsidRPr="00E43428" w:rsidRDefault="00AE157D" w:rsidP="00E00C37">
            <w:pPr>
              <w:tabs>
                <w:tab w:val="left" w:pos="0"/>
                <w:tab w:val="left" w:pos="510"/>
                <w:tab w:val="left" w:pos="10977"/>
              </w:tabs>
              <w:spacing w:before="0" w:beforeAutospacing="0"/>
              <w:rPr>
                <w:rFonts w:asciiTheme="majorBidi" w:hAnsiTheme="majorBidi" w:cstheme="majorBidi"/>
                <w:sz w:val="22"/>
                <w:szCs w:val="22"/>
              </w:rPr>
            </w:pPr>
          </w:p>
        </w:tc>
        <w:tc>
          <w:tcPr>
            <w:tcW w:w="4253" w:type="dxa"/>
          </w:tcPr>
          <w:p w14:paraId="25A1A3E1" w14:textId="77777777" w:rsidR="00AE157D" w:rsidRPr="00E43428" w:rsidRDefault="00AE157D" w:rsidP="00E00C37">
            <w:pPr>
              <w:pStyle w:val="StyleJustified"/>
              <w:spacing w:before="0" w:beforeAutospacing="0"/>
              <w:rPr>
                <w:rFonts w:asciiTheme="majorBidi" w:hAnsiTheme="majorBidi" w:cstheme="majorBidi"/>
                <w:sz w:val="22"/>
                <w:szCs w:val="22"/>
              </w:rPr>
            </w:pPr>
            <w:r w:rsidRPr="00E43428">
              <w:rPr>
                <w:rFonts w:asciiTheme="majorBidi" w:hAnsiTheme="majorBidi"/>
                <w:sz w:val="22"/>
                <w:szCs w:val="22"/>
              </w:rPr>
              <w:t>Pour le pouvoir adjudicateur,</w:t>
            </w:r>
          </w:p>
          <w:p w14:paraId="4518BB2A" w14:textId="77777777" w:rsidR="009D183E" w:rsidRDefault="009D183E" w:rsidP="00E00C37">
            <w:pPr>
              <w:pStyle w:val="StyleJustified"/>
              <w:spacing w:before="0" w:beforeAutospacing="0"/>
              <w:rPr>
                <w:rFonts w:asciiTheme="majorBidi" w:hAnsiTheme="majorBidi"/>
                <w:sz w:val="22"/>
                <w:szCs w:val="22"/>
              </w:rPr>
            </w:pPr>
            <w:r>
              <w:rPr>
                <w:rFonts w:asciiTheme="majorBidi" w:hAnsiTheme="majorBidi"/>
                <w:sz w:val="22"/>
                <w:szCs w:val="22"/>
              </w:rPr>
              <w:t>Jan STUER</w:t>
            </w:r>
          </w:p>
          <w:p w14:paraId="60D11E96" w14:textId="77777777" w:rsidR="009D183E" w:rsidRDefault="009D183E" w:rsidP="00E00C37">
            <w:pPr>
              <w:pStyle w:val="StyleJustified"/>
              <w:spacing w:before="0" w:beforeAutospacing="0"/>
              <w:rPr>
                <w:rFonts w:asciiTheme="majorBidi" w:hAnsiTheme="majorBidi"/>
                <w:sz w:val="22"/>
                <w:szCs w:val="22"/>
              </w:rPr>
            </w:pPr>
            <w:r>
              <w:rPr>
                <w:rFonts w:asciiTheme="majorBidi" w:hAnsiTheme="majorBidi"/>
                <w:sz w:val="22"/>
                <w:szCs w:val="22"/>
              </w:rPr>
              <w:t>Directeur,</w:t>
            </w:r>
          </w:p>
          <w:p w14:paraId="518F42A6" w14:textId="77777777" w:rsidR="00AE157D" w:rsidRDefault="009D183E" w:rsidP="009D183E">
            <w:pPr>
              <w:pStyle w:val="StyleJustified"/>
              <w:spacing w:before="0" w:beforeAutospacing="0"/>
              <w:rPr>
                <w:rFonts w:asciiTheme="majorBidi" w:hAnsiTheme="majorBidi"/>
                <w:sz w:val="22"/>
                <w:szCs w:val="22"/>
              </w:rPr>
            </w:pPr>
            <w:r>
              <w:rPr>
                <w:rFonts w:asciiTheme="majorBidi" w:hAnsiTheme="majorBidi"/>
                <w:sz w:val="22"/>
                <w:szCs w:val="22"/>
              </w:rPr>
              <w:t>Direction Plateformes Numériques</w:t>
            </w:r>
          </w:p>
          <w:p w14:paraId="7FFCB231" w14:textId="77777777" w:rsidR="009D183E" w:rsidRPr="00E43428" w:rsidRDefault="009D183E" w:rsidP="009D183E">
            <w:pPr>
              <w:pStyle w:val="StyleJustified"/>
              <w:spacing w:before="0" w:beforeAutospacing="0"/>
              <w:rPr>
                <w:rFonts w:asciiTheme="majorBidi" w:hAnsiTheme="majorBidi" w:cstheme="majorBidi"/>
                <w:sz w:val="22"/>
                <w:szCs w:val="22"/>
              </w:rPr>
            </w:pPr>
          </w:p>
          <w:p w14:paraId="1C4D047A" w14:textId="77777777" w:rsidR="00AE157D" w:rsidRPr="00E43428" w:rsidRDefault="00BD61F8" w:rsidP="00E00C37">
            <w:pPr>
              <w:pStyle w:val="StyleJustified"/>
              <w:spacing w:before="0" w:beforeAutospacing="0"/>
              <w:rPr>
                <w:rFonts w:asciiTheme="majorBidi" w:hAnsiTheme="majorBidi" w:cstheme="majorBidi"/>
                <w:sz w:val="22"/>
                <w:szCs w:val="22"/>
              </w:rPr>
            </w:pPr>
            <w:r w:rsidRPr="00E43428">
              <w:rPr>
                <w:rFonts w:asciiTheme="majorBidi" w:hAnsiTheme="majorBidi"/>
                <w:sz w:val="22"/>
                <w:szCs w:val="22"/>
              </w:rPr>
              <w:t>Signature[s]:_____________________</w:t>
            </w:r>
          </w:p>
          <w:p w14:paraId="51B18DC4" w14:textId="77777777" w:rsidR="00AE157D" w:rsidRPr="00E43428" w:rsidRDefault="00AE157D" w:rsidP="00E00C37">
            <w:pPr>
              <w:tabs>
                <w:tab w:val="left" w:pos="0"/>
                <w:tab w:val="left" w:pos="510"/>
                <w:tab w:val="left" w:pos="10977"/>
              </w:tabs>
              <w:spacing w:before="0" w:beforeAutospacing="0"/>
              <w:rPr>
                <w:rFonts w:asciiTheme="majorBidi" w:hAnsiTheme="majorBidi" w:cstheme="majorBidi"/>
                <w:sz w:val="22"/>
                <w:szCs w:val="22"/>
              </w:rPr>
            </w:pPr>
          </w:p>
        </w:tc>
      </w:tr>
      <w:tr w:rsidR="00AE157D" w:rsidRPr="00E43428" w14:paraId="10FC2BD9" w14:textId="77777777" w:rsidTr="00AE157D">
        <w:tc>
          <w:tcPr>
            <w:tcW w:w="4644" w:type="dxa"/>
          </w:tcPr>
          <w:p w14:paraId="2CE86450" w14:textId="77777777" w:rsidR="00AE157D" w:rsidRPr="002523DC" w:rsidRDefault="00AE157D" w:rsidP="009D183E">
            <w:pPr>
              <w:tabs>
                <w:tab w:val="left" w:pos="0"/>
                <w:tab w:val="left" w:pos="510"/>
                <w:tab w:val="left" w:pos="10977"/>
              </w:tabs>
              <w:spacing w:before="0" w:beforeAutospacing="0"/>
              <w:rPr>
                <w:sz w:val="22"/>
                <w:szCs w:val="22"/>
              </w:rPr>
            </w:pPr>
            <w:r w:rsidRPr="002523DC">
              <w:rPr>
                <w:sz w:val="22"/>
                <w:szCs w:val="22"/>
              </w:rPr>
              <w:t>Fait à</w:t>
            </w:r>
            <w:r w:rsidR="009D183E">
              <w:rPr>
                <w:i/>
                <w:iCs/>
                <w:sz w:val="22"/>
                <w:szCs w:val="22"/>
              </w:rPr>
              <w:t xml:space="preserve"> </w:t>
            </w:r>
            <w:r w:rsidR="009D183E" w:rsidRPr="009D183E">
              <w:rPr>
                <w:i/>
                <w:iCs/>
                <w:sz w:val="22"/>
                <w:szCs w:val="22"/>
                <w:highlight w:val="yellow"/>
              </w:rPr>
              <w:t>……</w:t>
            </w:r>
            <w:r w:rsidRPr="002523DC">
              <w:rPr>
                <w:sz w:val="22"/>
                <w:szCs w:val="22"/>
              </w:rPr>
              <w:t xml:space="preserve">, le </w:t>
            </w:r>
            <w:r w:rsidR="009D183E" w:rsidRPr="009D183E">
              <w:rPr>
                <w:sz w:val="22"/>
                <w:szCs w:val="22"/>
                <w:highlight w:val="yellow"/>
              </w:rPr>
              <w:t>……………</w:t>
            </w:r>
          </w:p>
        </w:tc>
        <w:tc>
          <w:tcPr>
            <w:tcW w:w="4253" w:type="dxa"/>
          </w:tcPr>
          <w:p w14:paraId="6A5D1BB0" w14:textId="77777777" w:rsidR="00AE157D" w:rsidRPr="002523DC" w:rsidRDefault="00AE157D" w:rsidP="009D183E">
            <w:pPr>
              <w:tabs>
                <w:tab w:val="left" w:pos="0"/>
                <w:tab w:val="left" w:pos="510"/>
                <w:tab w:val="left" w:pos="10977"/>
              </w:tabs>
              <w:spacing w:before="0" w:beforeAutospacing="0"/>
              <w:rPr>
                <w:sz w:val="22"/>
                <w:szCs w:val="22"/>
              </w:rPr>
            </w:pPr>
            <w:r w:rsidRPr="002523DC">
              <w:rPr>
                <w:sz w:val="22"/>
                <w:szCs w:val="22"/>
              </w:rPr>
              <w:t>Fai</w:t>
            </w:r>
            <w:r w:rsidR="009D183E">
              <w:rPr>
                <w:sz w:val="22"/>
                <w:szCs w:val="22"/>
              </w:rPr>
              <w:t>t à Bruxelles</w:t>
            </w:r>
            <w:r w:rsidRPr="002523DC">
              <w:rPr>
                <w:sz w:val="22"/>
                <w:szCs w:val="22"/>
              </w:rPr>
              <w:t xml:space="preserve">, le </w:t>
            </w:r>
            <w:r w:rsidR="009D183E" w:rsidRPr="009D183E">
              <w:rPr>
                <w:sz w:val="22"/>
                <w:szCs w:val="22"/>
                <w:highlight w:val="yellow"/>
              </w:rPr>
              <w:t>…………</w:t>
            </w:r>
          </w:p>
        </w:tc>
      </w:tr>
    </w:tbl>
    <w:p w14:paraId="352ACF71" w14:textId="77777777" w:rsidR="00AE157D" w:rsidRPr="002523DC" w:rsidRDefault="00AE157D" w:rsidP="00FB68C2">
      <w:pPr>
        <w:rPr>
          <w:sz w:val="22"/>
          <w:szCs w:val="22"/>
        </w:rPr>
      </w:pPr>
      <w:r w:rsidRPr="002523DC">
        <w:rPr>
          <w:sz w:val="22"/>
          <w:szCs w:val="22"/>
        </w:rPr>
        <w:t>en deux exemplaires en français.</w:t>
      </w:r>
    </w:p>
    <w:p w14:paraId="4664F0F3" w14:textId="77777777" w:rsidR="00E00C37" w:rsidRPr="00E43428" w:rsidRDefault="00E00C37" w:rsidP="00FB68C2">
      <w:pPr>
        <w:sectPr w:rsidR="00E00C37" w:rsidRPr="00E43428" w:rsidSect="00C0201E">
          <w:pgSz w:w="11906" w:h="16838" w:code="9"/>
          <w:pgMar w:top="1247" w:right="849" w:bottom="1135" w:left="1418" w:header="567" w:footer="567" w:gutter="0"/>
          <w:cols w:space="720"/>
          <w:docGrid w:linePitch="326"/>
        </w:sectPr>
      </w:pPr>
    </w:p>
    <w:p w14:paraId="297C7E62" w14:textId="77777777" w:rsidR="00330713" w:rsidRPr="00E43428" w:rsidRDefault="00330713" w:rsidP="009E06C5">
      <w:pPr>
        <w:pStyle w:val="Heading1"/>
        <w:keepNext w:val="0"/>
        <w:spacing w:after="0" w:line="228" w:lineRule="auto"/>
        <w:rPr>
          <w:rFonts w:asciiTheme="majorBidi" w:hAnsiTheme="majorBidi" w:cstheme="majorBidi"/>
          <w:sz w:val="22"/>
          <w:szCs w:val="22"/>
        </w:rPr>
      </w:pPr>
      <w:bookmarkStart w:id="23" w:name="_Toc72427554"/>
      <w:r w:rsidRPr="00C0201E">
        <w:rPr>
          <w:rFonts w:asciiTheme="majorBidi" w:hAnsiTheme="majorBidi"/>
          <w:szCs w:val="28"/>
        </w:rPr>
        <w:t>Conditions générales du contrat-cadre de fournitures</w:t>
      </w:r>
      <w:bookmarkEnd w:id="23"/>
    </w:p>
    <w:p w14:paraId="280942DB" w14:textId="77777777" w:rsidR="001466BE" w:rsidRPr="00E43428" w:rsidRDefault="001466BE" w:rsidP="009E06C5">
      <w:pPr>
        <w:pStyle w:val="Heading2"/>
        <w:keepNext w:val="0"/>
        <w:spacing w:after="0" w:line="228" w:lineRule="auto"/>
        <w:rPr>
          <w:rFonts w:asciiTheme="majorBidi" w:hAnsiTheme="majorBidi" w:cstheme="majorBidi"/>
          <w:sz w:val="22"/>
          <w:szCs w:val="22"/>
        </w:rPr>
      </w:pPr>
      <w:bookmarkStart w:id="24" w:name="_Toc72427555"/>
      <w:r w:rsidRPr="00E43428">
        <w:rPr>
          <w:rFonts w:asciiTheme="majorBidi" w:hAnsiTheme="majorBidi"/>
          <w:sz w:val="22"/>
          <w:szCs w:val="22"/>
        </w:rPr>
        <w:t>Définitions</w:t>
      </w:r>
      <w:bookmarkEnd w:id="24"/>
    </w:p>
    <w:p w14:paraId="06568974" w14:textId="77777777" w:rsidR="001466BE" w:rsidRPr="00E43428" w:rsidRDefault="001466BE" w:rsidP="009E06C5">
      <w:pPr>
        <w:pStyle w:val="StyleJustified"/>
        <w:spacing w:line="228" w:lineRule="auto"/>
        <w:rPr>
          <w:rFonts w:asciiTheme="majorBidi" w:hAnsiTheme="majorBidi" w:cstheme="majorBidi"/>
          <w:sz w:val="22"/>
          <w:szCs w:val="22"/>
          <w:highlight w:val="yellow"/>
        </w:rPr>
      </w:pPr>
      <w:r w:rsidRPr="00E43428">
        <w:rPr>
          <w:rFonts w:asciiTheme="majorBidi" w:hAnsiTheme="majorBidi"/>
          <w:sz w:val="22"/>
          <w:szCs w:val="22"/>
        </w:rPr>
        <w:t xml:space="preserve">Aux fins du présent CC, les définitions suivantes (des termes indiqués en </w:t>
      </w:r>
      <w:r w:rsidRPr="00E43428">
        <w:rPr>
          <w:rFonts w:asciiTheme="majorBidi" w:hAnsiTheme="majorBidi"/>
          <w:i/>
          <w:sz w:val="22"/>
          <w:szCs w:val="22"/>
        </w:rPr>
        <w:t>italique</w:t>
      </w:r>
      <w:r w:rsidRPr="00E43428">
        <w:rPr>
          <w:rFonts w:asciiTheme="majorBidi" w:hAnsiTheme="majorBidi"/>
          <w:sz w:val="22"/>
          <w:szCs w:val="22"/>
        </w:rPr>
        <w:t xml:space="preserve"> dans le texte) sont applicables:</w:t>
      </w:r>
    </w:p>
    <w:p w14:paraId="40E3DBF7" w14:textId="77777777" w:rsidR="001466BE" w:rsidRDefault="001466BE" w:rsidP="009E06C5">
      <w:pPr>
        <w:pStyle w:val="StyleJustified"/>
        <w:spacing w:line="228" w:lineRule="auto"/>
        <w:rPr>
          <w:rFonts w:asciiTheme="majorBidi" w:hAnsiTheme="majorBidi"/>
          <w:sz w:val="22"/>
          <w:szCs w:val="22"/>
        </w:rPr>
      </w:pPr>
      <w:r w:rsidRPr="00E43428">
        <w:rPr>
          <w:rFonts w:asciiTheme="majorBidi" w:hAnsiTheme="majorBidi"/>
          <w:b/>
          <w:sz w:val="22"/>
          <w:szCs w:val="22"/>
        </w:rPr>
        <w:t>"back office"</w:t>
      </w:r>
      <w:r w:rsidRPr="00E43428">
        <w:rPr>
          <w:rFonts w:asciiTheme="majorBidi" w:hAnsiTheme="majorBidi"/>
          <w:sz w:val="22"/>
          <w:szCs w:val="22"/>
        </w:rPr>
        <w:t>: le(s) système(s) interne(s) utilisé(s) par les parties pour traiter les factures électroniques;</w:t>
      </w:r>
    </w:p>
    <w:p w14:paraId="007A6EBF" w14:textId="77777777" w:rsidR="00B85DEB" w:rsidRDefault="00B85DEB" w:rsidP="009E06C5">
      <w:pPr>
        <w:pStyle w:val="StyleJustified"/>
        <w:spacing w:line="228" w:lineRule="auto"/>
        <w:rPr>
          <w:rFonts w:asciiTheme="majorBidi" w:hAnsiTheme="majorBidi"/>
          <w:sz w:val="22"/>
          <w:szCs w:val="22"/>
        </w:rPr>
      </w:pPr>
      <w:r w:rsidRPr="00E43428">
        <w:rPr>
          <w:rFonts w:asciiTheme="majorBidi" w:hAnsiTheme="majorBidi"/>
          <w:b/>
          <w:sz w:val="22"/>
          <w:szCs w:val="22"/>
        </w:rPr>
        <w:t>"bon de commande"</w:t>
      </w:r>
      <w:r w:rsidRPr="00E43428">
        <w:rPr>
          <w:rFonts w:asciiTheme="majorBidi" w:hAnsiTheme="majorBidi"/>
          <w:sz w:val="22"/>
          <w:szCs w:val="22"/>
        </w:rPr>
        <w:t>: forme simplifiée de contrat par lequel le pouvoir adjudicateur commande des fournitures au titre du CC;</w:t>
      </w:r>
    </w:p>
    <w:p w14:paraId="73F74AF5" w14:textId="77777777" w:rsidR="00B85DEB" w:rsidRPr="00E43428" w:rsidRDefault="00B85DEB" w:rsidP="00B85DEB">
      <w:pPr>
        <w:pStyle w:val="StyleJustified"/>
        <w:spacing w:line="228" w:lineRule="auto"/>
        <w:rPr>
          <w:rFonts w:asciiTheme="majorBidi" w:hAnsiTheme="majorBidi" w:cstheme="majorBidi"/>
          <w:sz w:val="22"/>
          <w:szCs w:val="22"/>
        </w:rPr>
      </w:pPr>
      <w:r w:rsidRPr="00E43428">
        <w:rPr>
          <w:rFonts w:asciiTheme="majorBidi" w:hAnsiTheme="majorBidi"/>
          <w:b/>
          <w:sz w:val="22"/>
          <w:szCs w:val="22"/>
        </w:rPr>
        <w:t>"conflit d'intérêts"</w:t>
      </w:r>
      <w:r w:rsidRPr="00E43428">
        <w:rPr>
          <w:rFonts w:asciiTheme="majorBidi" w:hAnsiTheme="majorBidi"/>
          <w:sz w:val="22"/>
          <w:szCs w:val="22"/>
        </w:rPr>
        <w:t xml:space="preserve">: situation dans laquelle </w:t>
      </w:r>
      <w:r w:rsidRPr="00E43428">
        <w:rPr>
          <w:rFonts w:asciiTheme="majorBidi" w:hAnsiTheme="majorBidi"/>
          <w:i/>
          <w:sz w:val="22"/>
          <w:szCs w:val="22"/>
        </w:rPr>
        <w:t>l'exécution</w:t>
      </w:r>
      <w:r w:rsidRPr="00E43428">
        <w:rPr>
          <w:rFonts w:asciiTheme="majorBidi" w:hAnsiTheme="majorBidi"/>
          <w:sz w:val="22"/>
          <w:szCs w:val="22"/>
        </w:rPr>
        <w:t xml:space="preserve"> impartiale et objective </w:t>
      </w:r>
      <w:r w:rsidRPr="00E43428">
        <w:rPr>
          <w:rFonts w:asciiTheme="majorBidi" w:hAnsiTheme="majorBidi"/>
          <w:i/>
          <w:iCs/>
          <w:sz w:val="22"/>
          <w:szCs w:val="22"/>
        </w:rPr>
        <w:t>du CC</w:t>
      </w:r>
      <w:r w:rsidR="003F29B5">
        <w:rPr>
          <w:rFonts w:asciiTheme="majorBidi" w:hAnsiTheme="majorBidi"/>
          <w:sz w:val="22"/>
          <w:szCs w:val="22"/>
        </w:rPr>
        <w:t xml:space="preserve"> par le </w:t>
      </w:r>
      <w:r w:rsidRPr="00E43428">
        <w:rPr>
          <w:rFonts w:asciiTheme="majorBidi" w:hAnsiTheme="majorBidi"/>
          <w:sz w:val="22"/>
          <w:szCs w:val="22"/>
        </w:rPr>
        <w:t>contractant est compromise pour des motifs familiaux, affectifs, d'affinité politique ou nationale, d'intérêt économique ou pour tout autre motif de communauté d'intérêt avec le pouvoir adjudicateur ou un tiers en rapport avec l'objet du CC;</w:t>
      </w:r>
    </w:p>
    <w:p w14:paraId="71039456" w14:textId="77777777" w:rsidR="00B85DEB" w:rsidRPr="00E43428" w:rsidRDefault="00B85DEB" w:rsidP="00B85DEB">
      <w:pPr>
        <w:pStyle w:val="StyleJustified"/>
        <w:rPr>
          <w:rFonts w:asciiTheme="majorBidi" w:hAnsiTheme="majorBidi" w:cstheme="majorBidi"/>
          <w:sz w:val="22"/>
          <w:szCs w:val="22"/>
        </w:rPr>
      </w:pPr>
      <w:r w:rsidRPr="00E43428">
        <w:rPr>
          <w:rFonts w:asciiTheme="majorBidi" w:hAnsiTheme="majorBidi"/>
          <w:b/>
          <w:sz w:val="22"/>
          <w:szCs w:val="22"/>
        </w:rPr>
        <w:t>"demande de fournitures"</w:t>
      </w:r>
      <w:r w:rsidRPr="00E43428">
        <w:rPr>
          <w:rFonts w:asciiTheme="majorBidi" w:hAnsiTheme="majorBidi"/>
          <w:sz w:val="22"/>
          <w:szCs w:val="22"/>
        </w:rPr>
        <w:t>: document produit par le pouvoir adjudicateur demandant aux contractants d'un CC multiple de fournir une offre spécifique de fournitures dont les conditions ne sont pas entièrement définies dans le CC;</w:t>
      </w:r>
    </w:p>
    <w:p w14:paraId="315E8BDF" w14:textId="77777777" w:rsidR="00B85DEB" w:rsidRPr="00E43428" w:rsidRDefault="00B85DEB" w:rsidP="00B85DEB">
      <w:pPr>
        <w:pStyle w:val="StyleJustified"/>
        <w:rPr>
          <w:rFonts w:asciiTheme="majorBidi" w:hAnsiTheme="majorBidi" w:cstheme="majorBidi"/>
          <w:sz w:val="22"/>
          <w:szCs w:val="22"/>
        </w:rPr>
      </w:pPr>
      <w:r w:rsidRPr="00E43428">
        <w:rPr>
          <w:rFonts w:asciiTheme="majorBidi" w:hAnsiTheme="majorBidi"/>
          <w:b/>
          <w:sz w:val="22"/>
          <w:szCs w:val="22"/>
        </w:rPr>
        <w:t>"Document de contrôle des interfaces"</w:t>
      </w:r>
      <w:r w:rsidRPr="00E43428">
        <w:rPr>
          <w:rFonts w:asciiTheme="majorBidi" w:hAnsiTheme="majorBidi"/>
          <w:sz w:val="22"/>
          <w:szCs w:val="22"/>
        </w:rPr>
        <w:t>: document d'orientation qui énonce les spécifications techniques, les normes de messagerie, les normes de sécurité, les règles syntaxiques et sémantiques, etc. pour faciliter la connexion de machine à machine. Ce document est mis à jour régulièrement;</w:t>
      </w:r>
    </w:p>
    <w:p w14:paraId="1328C1C1" w14:textId="77777777" w:rsidR="00B85DEB" w:rsidRPr="00E43428" w:rsidRDefault="00B85DEB" w:rsidP="00B85DEB">
      <w:pPr>
        <w:pStyle w:val="StyleJustified"/>
        <w:spacing w:line="228" w:lineRule="auto"/>
        <w:rPr>
          <w:rFonts w:asciiTheme="majorBidi" w:hAnsiTheme="majorBidi" w:cstheme="majorBidi"/>
          <w:sz w:val="22"/>
          <w:szCs w:val="22"/>
        </w:rPr>
      </w:pPr>
      <w:r w:rsidRPr="00E43428">
        <w:rPr>
          <w:rFonts w:asciiTheme="majorBidi" w:hAnsiTheme="majorBidi"/>
          <w:b/>
          <w:sz w:val="22"/>
          <w:szCs w:val="22"/>
        </w:rPr>
        <w:t>"e-PRIOR"</w:t>
      </w:r>
      <w:r w:rsidRPr="00E43428">
        <w:rPr>
          <w:rFonts w:asciiTheme="majorBidi" w:hAnsiTheme="majorBidi"/>
          <w:sz w:val="22"/>
          <w:szCs w:val="22"/>
        </w:rPr>
        <w:t>: plateforme de communication axée sur le service, qui fournit une série de services web et permet l'échange de messages et de documents électroniques normalisés entre les parties. Cet échange se fait au moyen de services web, avec une connexion de machine à machine entre les systèmes de back office des parties (messages EDI), ou au moyen d'une application web (le portail fournisseurs). La plateforme peut être utilisée pour l'échange, entre les parties, de documents électroniques tels que les factures électroniques.</w:t>
      </w:r>
    </w:p>
    <w:p w14:paraId="1D9DD77E" w14:textId="77777777" w:rsidR="00B85DEB" w:rsidRPr="00E43428" w:rsidRDefault="00B85DEB" w:rsidP="00B85DEB">
      <w:pPr>
        <w:pStyle w:val="StyleJustified"/>
        <w:rPr>
          <w:rFonts w:asciiTheme="majorBidi" w:hAnsiTheme="majorBidi" w:cstheme="majorBidi"/>
          <w:sz w:val="22"/>
          <w:szCs w:val="22"/>
        </w:rPr>
      </w:pPr>
      <w:r w:rsidRPr="00E43428">
        <w:rPr>
          <w:rFonts w:asciiTheme="majorBidi" w:hAnsiTheme="majorBidi"/>
          <w:b/>
          <w:sz w:val="22"/>
          <w:szCs w:val="22"/>
        </w:rPr>
        <w:t>"exécution du CC"</w:t>
      </w:r>
      <w:r w:rsidRPr="00E43428">
        <w:rPr>
          <w:rFonts w:asciiTheme="majorBidi" w:hAnsiTheme="majorBidi"/>
          <w:sz w:val="22"/>
          <w:szCs w:val="22"/>
        </w:rPr>
        <w:t>: l'achat de fournitures envisagé dans le CC par la signature et l'</w:t>
      </w:r>
      <w:r w:rsidRPr="00E43428">
        <w:rPr>
          <w:rFonts w:asciiTheme="majorBidi" w:hAnsiTheme="majorBidi"/>
          <w:i/>
          <w:iCs/>
          <w:sz w:val="22"/>
          <w:szCs w:val="22"/>
        </w:rPr>
        <w:t>exécution de bons de commande</w:t>
      </w:r>
      <w:r w:rsidRPr="00E43428">
        <w:rPr>
          <w:rFonts w:asciiTheme="majorBidi" w:hAnsiTheme="majorBidi"/>
          <w:sz w:val="22"/>
          <w:szCs w:val="22"/>
        </w:rPr>
        <w:t>;</w:t>
      </w:r>
    </w:p>
    <w:p w14:paraId="4B60B019" w14:textId="77777777" w:rsidR="00B85DEB" w:rsidRPr="00E43428" w:rsidRDefault="00B85DEB" w:rsidP="00B85DEB">
      <w:pPr>
        <w:pStyle w:val="StyleJustified"/>
        <w:rPr>
          <w:rFonts w:asciiTheme="majorBidi" w:hAnsiTheme="majorBidi" w:cstheme="majorBidi"/>
          <w:sz w:val="22"/>
          <w:szCs w:val="22"/>
        </w:rPr>
      </w:pPr>
      <w:r w:rsidRPr="00E43428">
        <w:rPr>
          <w:rFonts w:asciiTheme="majorBidi" w:hAnsiTheme="majorBidi"/>
          <w:b/>
          <w:sz w:val="22"/>
          <w:szCs w:val="22"/>
        </w:rPr>
        <w:t>"exécution d'un bon de commande"</w:t>
      </w:r>
      <w:r w:rsidRPr="00E43428">
        <w:rPr>
          <w:rFonts w:asciiTheme="majorBidi" w:hAnsiTheme="majorBidi"/>
          <w:sz w:val="22"/>
          <w:szCs w:val="22"/>
        </w:rPr>
        <w:t>: exécution de tâches et livraison par le contractant des fournitures achetées pour le pouvoir adjudicateur;</w:t>
      </w:r>
    </w:p>
    <w:p w14:paraId="5750992E" w14:textId="77777777" w:rsidR="00B85DEB" w:rsidRPr="00E43428" w:rsidRDefault="00B85DEB" w:rsidP="00B85DEB">
      <w:pPr>
        <w:pStyle w:val="StyleJustified"/>
        <w:spacing w:line="228" w:lineRule="auto"/>
        <w:rPr>
          <w:rFonts w:asciiTheme="majorBidi" w:hAnsiTheme="majorBidi" w:cstheme="majorBidi"/>
          <w:b/>
          <w:sz w:val="22"/>
          <w:szCs w:val="22"/>
        </w:rPr>
      </w:pPr>
      <w:r w:rsidRPr="00E43428">
        <w:rPr>
          <w:rFonts w:asciiTheme="majorBidi" w:hAnsiTheme="majorBidi"/>
          <w:b/>
          <w:sz w:val="22"/>
          <w:szCs w:val="22"/>
        </w:rPr>
        <w:t xml:space="preserve">"faute professionnelle grave": </w:t>
      </w:r>
      <w:r w:rsidRPr="00E43428">
        <w:rPr>
          <w:rFonts w:asciiTheme="majorBidi" w:hAnsiTheme="majorBidi"/>
          <w:sz w:val="22"/>
          <w:szCs w:val="22"/>
        </w:rPr>
        <w:t>violation des dispositions législatives ou réglementaires applicables ou des normes de déontologie de la profession à laquelle appartient un contractant ou une personne liée, y compris toute conduite donnant lieu à une exploitation ou des abus sexuels ou autres, ou toute conduite fautive du contractant ou d'une personne liée qui a une incidence sur sa crédibilité professionnelle, dès lors que cette conduite dénote une intention fautive ou une négligence grave;</w:t>
      </w:r>
    </w:p>
    <w:p w14:paraId="4A115B58" w14:textId="77777777" w:rsidR="00B85DEB" w:rsidRDefault="00B85DEB" w:rsidP="00B85DEB">
      <w:pPr>
        <w:pStyle w:val="StyleJustified"/>
        <w:spacing w:line="228" w:lineRule="auto"/>
        <w:rPr>
          <w:rFonts w:asciiTheme="majorBidi" w:hAnsiTheme="majorBidi"/>
          <w:sz w:val="22"/>
          <w:szCs w:val="22"/>
        </w:rPr>
      </w:pPr>
      <w:r w:rsidRPr="00E43428">
        <w:rPr>
          <w:rFonts w:asciiTheme="majorBidi" w:hAnsiTheme="majorBidi"/>
          <w:b/>
          <w:sz w:val="22"/>
          <w:szCs w:val="22"/>
        </w:rPr>
        <w:t>"force majeure"</w:t>
      </w:r>
      <w:r w:rsidRPr="00E43428">
        <w:rPr>
          <w:rFonts w:asciiTheme="majorBidi" w:hAnsiTheme="majorBidi"/>
          <w:sz w:val="22"/>
          <w:szCs w:val="22"/>
        </w:rPr>
        <w:t xml:space="preserve">: toute situation ou tout événement imprévisible et exceptionnel, indépendant de la volonté des parties, qui empêche l'une d'entre elles d'exécuter une ou plusieurs de ses obligations découlant du CC. La situation ou l'événement ne doit pas être imputable à la faute ou à la négligence de l'une des parties ou d'un sous-traitant, et doit se révéler inévitable en dépit de toute la diligence employée. Une défaillance, un défaut des équipements, du matériel </w:t>
      </w:r>
      <w:r w:rsidR="003F29B5">
        <w:rPr>
          <w:rFonts w:asciiTheme="majorBidi" w:hAnsiTheme="majorBidi"/>
          <w:sz w:val="22"/>
          <w:szCs w:val="22"/>
        </w:rPr>
        <w:t>ou des matériaux ou leur mise à </w:t>
      </w:r>
      <w:r w:rsidRPr="00E43428">
        <w:rPr>
          <w:rFonts w:asciiTheme="majorBidi" w:hAnsiTheme="majorBidi"/>
          <w:sz w:val="22"/>
          <w:szCs w:val="22"/>
        </w:rPr>
        <w:t xml:space="preserve">disposition tardive, les conflits de travail, les grèves et les difficultés financières ne peuvent être invoqués comme cas de </w:t>
      </w:r>
      <w:r w:rsidRPr="00E43428">
        <w:rPr>
          <w:rFonts w:asciiTheme="majorBidi" w:hAnsiTheme="majorBidi"/>
          <w:i/>
          <w:sz w:val="22"/>
          <w:szCs w:val="22"/>
        </w:rPr>
        <w:t>force majeure</w:t>
      </w:r>
      <w:r w:rsidRPr="00E43428">
        <w:rPr>
          <w:rFonts w:asciiTheme="majorBidi" w:hAnsiTheme="majorBidi"/>
          <w:sz w:val="22"/>
          <w:szCs w:val="22"/>
        </w:rPr>
        <w:t xml:space="preserve">, sauf si cette situation est la conséquence directe d'un cas de </w:t>
      </w:r>
      <w:r w:rsidRPr="00E43428">
        <w:rPr>
          <w:rFonts w:asciiTheme="majorBidi" w:hAnsiTheme="majorBidi"/>
          <w:i/>
          <w:sz w:val="22"/>
          <w:szCs w:val="22"/>
        </w:rPr>
        <w:t>force majeure</w:t>
      </w:r>
      <w:r w:rsidRPr="00E43428">
        <w:rPr>
          <w:rFonts w:asciiTheme="majorBidi" w:hAnsiTheme="majorBidi"/>
          <w:sz w:val="22"/>
          <w:szCs w:val="22"/>
        </w:rPr>
        <w:t xml:space="preserve"> établi;</w:t>
      </w:r>
    </w:p>
    <w:p w14:paraId="16EA0C73" w14:textId="77777777" w:rsidR="00B85DEB" w:rsidRPr="00E43428" w:rsidRDefault="00B85DEB" w:rsidP="00B214A4">
      <w:pPr>
        <w:spacing w:line="228" w:lineRule="auto"/>
        <w:rPr>
          <w:rFonts w:asciiTheme="majorBidi" w:hAnsiTheme="majorBidi" w:cstheme="majorBidi"/>
          <w:sz w:val="22"/>
          <w:szCs w:val="22"/>
        </w:rPr>
      </w:pPr>
      <w:r w:rsidRPr="00E43428">
        <w:rPr>
          <w:rFonts w:asciiTheme="majorBidi" w:hAnsiTheme="majorBidi"/>
          <w:b/>
          <w:sz w:val="22"/>
          <w:szCs w:val="22"/>
        </w:rPr>
        <w:t xml:space="preserve">"fraude": </w:t>
      </w:r>
      <w:r w:rsidRPr="00E43428">
        <w:rPr>
          <w:rFonts w:asciiTheme="majorBidi" w:hAnsiTheme="majorBidi"/>
          <w:sz w:val="22"/>
          <w:szCs w:val="22"/>
        </w:rPr>
        <w:t>acte ou omission en vue, pour son auteur ou une autre personne, de réaliser un gain illicite en causant un préjudice aux intérêts financiers de l'Union, et relatif: i) à l'utilisation ou à la présentation de déclarations ou de documents faux, inexacts ou incomplets, ayant pour e</w:t>
      </w:r>
      <w:r w:rsidR="003F29B5">
        <w:rPr>
          <w:rFonts w:asciiTheme="majorBidi" w:hAnsiTheme="majorBidi"/>
          <w:sz w:val="22"/>
          <w:szCs w:val="22"/>
        </w:rPr>
        <w:t>ffet le </w:t>
      </w:r>
      <w:r w:rsidRPr="00E43428">
        <w:rPr>
          <w:rFonts w:asciiTheme="majorBidi" w:hAnsiTheme="majorBidi"/>
          <w:sz w:val="22"/>
          <w:szCs w:val="22"/>
        </w:rPr>
        <w:t>détournement ou la rétention indue de fonds ou d'avoirs provenant du budget de l'Union, ii) à la non-communication d'une information en violation d'une obligation spécifique, ayant le même effet, ou iii) au détournement de tels fonds ou avoirs à des fins autres que celles pour lesquelles ils ont été initialement accordés, qui porte atteinte aux intérêts financiers de l'Union;</w:t>
      </w:r>
    </w:p>
    <w:p w14:paraId="2BEC4436" w14:textId="77777777" w:rsidR="00B85DEB" w:rsidRPr="00E43428" w:rsidRDefault="00B85DEB" w:rsidP="00B214A4">
      <w:pPr>
        <w:pStyle w:val="StyleJustified"/>
        <w:spacing w:line="228" w:lineRule="auto"/>
        <w:rPr>
          <w:rFonts w:asciiTheme="majorBidi" w:hAnsiTheme="majorBidi" w:cstheme="majorBidi"/>
          <w:sz w:val="22"/>
          <w:szCs w:val="22"/>
        </w:rPr>
      </w:pPr>
      <w:r w:rsidRPr="00E43428">
        <w:rPr>
          <w:rFonts w:asciiTheme="majorBidi" w:hAnsiTheme="majorBidi"/>
          <w:sz w:val="22"/>
          <w:szCs w:val="22"/>
        </w:rPr>
        <w:t>"</w:t>
      </w:r>
      <w:r w:rsidRPr="00E43428">
        <w:rPr>
          <w:rFonts w:asciiTheme="majorBidi" w:hAnsiTheme="majorBidi"/>
          <w:b/>
          <w:sz w:val="22"/>
          <w:szCs w:val="22"/>
        </w:rPr>
        <w:t>information ou document confidentiel</w:t>
      </w:r>
      <w:r w:rsidRPr="00E43428">
        <w:rPr>
          <w:rFonts w:asciiTheme="majorBidi" w:hAnsiTheme="majorBidi"/>
          <w:sz w:val="22"/>
          <w:szCs w:val="22"/>
        </w:rPr>
        <w:t xml:space="preserve">": toute information ou tout document reçu par chaque partie de la part de l'autre partie, ou auquel chaque partie a accès dans le cadre de </w:t>
      </w:r>
      <w:r w:rsidRPr="00E43428">
        <w:rPr>
          <w:rFonts w:asciiTheme="majorBidi" w:hAnsiTheme="majorBidi"/>
          <w:i/>
          <w:sz w:val="22"/>
          <w:szCs w:val="22"/>
        </w:rPr>
        <w:t>l'exécution du CC</w:t>
      </w:r>
      <w:r w:rsidRPr="00E43428">
        <w:rPr>
          <w:rFonts w:asciiTheme="majorBidi" w:hAnsiTheme="majorBidi"/>
          <w:sz w:val="22"/>
          <w:szCs w:val="22"/>
        </w:rPr>
        <w:t>, que l'une d'entre elles a désigné par écrit comme étant confidentiel. Les informations et documents confidentiels ne comprennent pas d'informations accessibles au public;</w:t>
      </w:r>
    </w:p>
    <w:p w14:paraId="22019A72" w14:textId="77777777" w:rsidR="00B85DEB" w:rsidRPr="00E43428" w:rsidRDefault="00B85DEB" w:rsidP="00B214A4">
      <w:pPr>
        <w:pStyle w:val="StyleJustified"/>
        <w:spacing w:line="228" w:lineRule="auto"/>
        <w:rPr>
          <w:rFonts w:asciiTheme="majorBidi" w:hAnsiTheme="majorBidi" w:cstheme="majorBidi"/>
          <w:sz w:val="22"/>
          <w:szCs w:val="22"/>
        </w:rPr>
      </w:pPr>
      <w:r w:rsidRPr="00E43428">
        <w:rPr>
          <w:rFonts w:asciiTheme="majorBidi" w:hAnsiTheme="majorBidi"/>
          <w:b/>
          <w:sz w:val="22"/>
          <w:szCs w:val="22"/>
        </w:rPr>
        <w:t>"intérêts à caractère professionnel contradictoires"</w:t>
      </w:r>
      <w:r w:rsidRPr="00E43428">
        <w:rPr>
          <w:rFonts w:asciiTheme="majorBidi" w:hAnsiTheme="majorBidi"/>
          <w:sz w:val="22"/>
          <w:szCs w:val="22"/>
        </w:rPr>
        <w:t xml:space="preserve">: situation dans laquelle les activités professionnelles précédentes ou actuelles du contractant portent atteinte à sa capacité d'exécuter le CC ou le </w:t>
      </w:r>
      <w:r w:rsidRPr="00E43428">
        <w:rPr>
          <w:rFonts w:asciiTheme="majorBidi" w:hAnsiTheme="majorBidi"/>
          <w:i/>
          <w:iCs/>
          <w:sz w:val="22"/>
          <w:szCs w:val="22"/>
        </w:rPr>
        <w:t>bon de commande</w:t>
      </w:r>
      <w:r w:rsidRPr="00E43428">
        <w:rPr>
          <w:rFonts w:asciiTheme="majorBidi" w:hAnsiTheme="majorBidi"/>
          <w:sz w:val="22"/>
          <w:szCs w:val="22"/>
        </w:rPr>
        <w:t xml:space="preserve"> selon une norme de qualité appropriée;</w:t>
      </w:r>
    </w:p>
    <w:p w14:paraId="328EBE30" w14:textId="77777777" w:rsidR="00B85DEB" w:rsidRPr="00E43428" w:rsidRDefault="00B85DEB" w:rsidP="00B214A4">
      <w:pPr>
        <w:pStyle w:val="StyleJustified"/>
        <w:spacing w:line="228" w:lineRule="auto"/>
        <w:rPr>
          <w:rFonts w:asciiTheme="majorBidi" w:hAnsiTheme="majorBidi" w:cstheme="majorBidi"/>
          <w:sz w:val="22"/>
          <w:szCs w:val="22"/>
        </w:rPr>
      </w:pPr>
      <w:r w:rsidRPr="00E43428">
        <w:rPr>
          <w:rFonts w:asciiTheme="majorBidi" w:hAnsiTheme="majorBidi"/>
          <w:b/>
          <w:sz w:val="22"/>
          <w:szCs w:val="22"/>
        </w:rPr>
        <w:t>"irrégularité"</w:t>
      </w:r>
      <w:r w:rsidRPr="00E43428">
        <w:rPr>
          <w:rFonts w:asciiTheme="majorBidi" w:hAnsiTheme="majorBidi"/>
          <w:sz w:val="22"/>
          <w:szCs w:val="22"/>
        </w:rPr>
        <w:t>: toute violation d'une disposition du droit de l'Union résultant d'un acte ou d'une omission d'un opérateur économique qui a ou aurait pour effet de porter préjudice au budget de l'Union;</w:t>
      </w:r>
    </w:p>
    <w:p w14:paraId="292308D0" w14:textId="77777777" w:rsidR="00B85DEB" w:rsidRPr="00E43428" w:rsidRDefault="00B85DEB" w:rsidP="00B214A4">
      <w:pPr>
        <w:pStyle w:val="StyleJustified"/>
        <w:spacing w:line="228" w:lineRule="auto"/>
        <w:rPr>
          <w:rFonts w:asciiTheme="majorBidi" w:hAnsiTheme="majorBidi" w:cstheme="majorBidi"/>
          <w:sz w:val="22"/>
          <w:szCs w:val="22"/>
        </w:rPr>
      </w:pPr>
      <w:r w:rsidRPr="00E43428">
        <w:rPr>
          <w:rFonts w:asciiTheme="majorBidi" w:hAnsiTheme="majorBidi"/>
          <w:b/>
          <w:bCs/>
          <w:sz w:val="22"/>
          <w:szCs w:val="22"/>
        </w:rPr>
        <w:t>"message EDI"</w:t>
      </w:r>
      <w:r w:rsidRPr="00E43428">
        <w:rPr>
          <w:rFonts w:asciiTheme="majorBidi" w:hAnsiTheme="majorBidi"/>
          <w:sz w:val="22"/>
          <w:szCs w:val="22"/>
        </w:rPr>
        <w:t xml:space="preserve"> (échange de données informatisé): message créé et échangé par transfert électronique, d'ordinateur à ordinateur, de données commerciales et administratives au moyen d'une norme convenue;</w:t>
      </w:r>
    </w:p>
    <w:p w14:paraId="4015D114" w14:textId="77777777" w:rsidR="00B85DEB" w:rsidRPr="00E43428" w:rsidRDefault="00B85DEB" w:rsidP="00B214A4">
      <w:pPr>
        <w:pStyle w:val="StyleJustified"/>
        <w:spacing w:line="228" w:lineRule="auto"/>
        <w:rPr>
          <w:rFonts w:asciiTheme="majorBidi" w:hAnsiTheme="majorBidi" w:cstheme="majorBidi"/>
          <w:sz w:val="22"/>
          <w:szCs w:val="22"/>
        </w:rPr>
      </w:pPr>
      <w:r w:rsidRPr="00E43428">
        <w:rPr>
          <w:rFonts w:asciiTheme="majorBidi" w:hAnsiTheme="majorBidi"/>
          <w:b/>
          <w:bCs/>
          <w:sz w:val="22"/>
          <w:szCs w:val="22"/>
        </w:rPr>
        <w:t>"notification"</w:t>
      </w:r>
      <w:r w:rsidRPr="00E43428">
        <w:rPr>
          <w:rFonts w:asciiTheme="majorBidi" w:hAnsiTheme="majorBidi"/>
          <w:sz w:val="22"/>
          <w:szCs w:val="22"/>
        </w:rPr>
        <w:t xml:space="preserve"> (ou "notifier"): forme de communication entre les parties établie par écrit, y compris par voie électronique;</w:t>
      </w:r>
    </w:p>
    <w:p w14:paraId="2002CAFA" w14:textId="77777777" w:rsidR="00B85DEB" w:rsidRPr="00E43428" w:rsidRDefault="00B85DEB" w:rsidP="00B214A4">
      <w:pPr>
        <w:pStyle w:val="StyleJustified"/>
        <w:spacing w:line="228" w:lineRule="auto"/>
        <w:rPr>
          <w:rFonts w:asciiTheme="majorBidi" w:hAnsiTheme="majorBidi" w:cstheme="majorBidi"/>
          <w:sz w:val="22"/>
          <w:szCs w:val="22"/>
        </w:rPr>
      </w:pPr>
      <w:r w:rsidRPr="00E43428">
        <w:rPr>
          <w:rFonts w:asciiTheme="majorBidi" w:hAnsiTheme="majorBidi"/>
          <w:b/>
          <w:bCs/>
          <w:sz w:val="22"/>
          <w:szCs w:val="22"/>
        </w:rPr>
        <w:t>"notification formelle"</w:t>
      </w:r>
      <w:r w:rsidRPr="00E43428">
        <w:rPr>
          <w:rFonts w:asciiTheme="majorBidi" w:hAnsiTheme="majorBidi"/>
          <w:sz w:val="22"/>
          <w:szCs w:val="22"/>
        </w:rPr>
        <w:t xml:space="preserve"> (ou "notifier formellement"): forme de communication entre les parties établie par écrit par courrier postal ou par courrier électronique, qui fournit à l'expéditeur la preuve irréfutable que le message a été livré au destinataire spécifié;</w:t>
      </w:r>
    </w:p>
    <w:p w14:paraId="2631A313" w14:textId="77777777" w:rsidR="00B85DEB" w:rsidRPr="00E43428" w:rsidRDefault="00B85DEB" w:rsidP="00B214A4">
      <w:pPr>
        <w:pStyle w:val="StyleJustified"/>
        <w:spacing w:line="228" w:lineRule="auto"/>
        <w:rPr>
          <w:rFonts w:asciiTheme="majorBidi" w:hAnsiTheme="majorBidi" w:cstheme="majorBidi"/>
          <w:sz w:val="22"/>
          <w:szCs w:val="22"/>
        </w:rPr>
      </w:pPr>
      <w:r w:rsidRPr="00E43428">
        <w:rPr>
          <w:b/>
          <w:sz w:val="22"/>
          <w:szCs w:val="22"/>
        </w:rPr>
        <w:t>"personne liée"</w:t>
      </w:r>
      <w:r w:rsidRPr="00E43428">
        <w:rPr>
          <w:sz w:val="22"/>
          <w:szCs w:val="22"/>
        </w:rPr>
        <w:t>: toute personne ayant le pouvoir de représenter le contractant ou de prendre des décisions en son nom;</w:t>
      </w:r>
    </w:p>
    <w:p w14:paraId="5949E9F7" w14:textId="77777777" w:rsidR="00B85DEB" w:rsidRPr="00E43428" w:rsidRDefault="00B85DEB" w:rsidP="00B214A4">
      <w:pPr>
        <w:pStyle w:val="StyleJustified"/>
        <w:spacing w:line="228" w:lineRule="auto"/>
        <w:rPr>
          <w:rFonts w:asciiTheme="majorBidi" w:hAnsiTheme="majorBidi" w:cstheme="majorBidi"/>
          <w:sz w:val="22"/>
          <w:szCs w:val="22"/>
        </w:rPr>
      </w:pPr>
      <w:r w:rsidRPr="00E43428">
        <w:rPr>
          <w:rFonts w:asciiTheme="majorBidi" w:hAnsiTheme="majorBidi"/>
          <w:b/>
          <w:sz w:val="22"/>
          <w:szCs w:val="22"/>
        </w:rPr>
        <w:t>"personnel"</w:t>
      </w:r>
      <w:r w:rsidRPr="00E43428">
        <w:rPr>
          <w:rFonts w:asciiTheme="majorBidi" w:hAnsiTheme="majorBidi"/>
          <w:sz w:val="22"/>
          <w:szCs w:val="22"/>
        </w:rPr>
        <w:t>: personnes employées directement ou indirectement par le contractant, ou ayant conclu un contrat avec celui-ci, pour exécuter le CC;</w:t>
      </w:r>
    </w:p>
    <w:p w14:paraId="03A18F50" w14:textId="77777777" w:rsidR="006B4A47" w:rsidRPr="00E43428" w:rsidRDefault="006B4A47" w:rsidP="00B214A4">
      <w:pPr>
        <w:pStyle w:val="StyleJustified"/>
        <w:spacing w:line="228" w:lineRule="auto"/>
        <w:rPr>
          <w:rFonts w:asciiTheme="majorBidi" w:hAnsiTheme="majorBidi" w:cstheme="majorBidi"/>
          <w:sz w:val="22"/>
          <w:szCs w:val="22"/>
        </w:rPr>
      </w:pPr>
      <w:r w:rsidRPr="00E43428">
        <w:rPr>
          <w:rFonts w:asciiTheme="majorBidi" w:hAnsiTheme="majorBidi"/>
          <w:b/>
          <w:sz w:val="22"/>
          <w:szCs w:val="22"/>
        </w:rPr>
        <w:t>"portail fournisseurs"</w:t>
      </w:r>
      <w:r w:rsidRPr="00E43428">
        <w:rPr>
          <w:rFonts w:asciiTheme="majorBidi" w:hAnsiTheme="majorBidi"/>
          <w:sz w:val="22"/>
          <w:szCs w:val="22"/>
        </w:rPr>
        <w:t xml:space="preserve">: portail </w:t>
      </w:r>
      <w:r w:rsidRPr="00E43428">
        <w:rPr>
          <w:rFonts w:asciiTheme="majorBidi" w:hAnsiTheme="majorBidi"/>
          <w:i/>
          <w:sz w:val="22"/>
          <w:szCs w:val="22"/>
        </w:rPr>
        <w:t>e-PRIOR</w:t>
      </w:r>
      <w:r w:rsidRPr="00E43428">
        <w:rPr>
          <w:rFonts w:asciiTheme="majorBidi" w:hAnsiTheme="majorBidi"/>
          <w:sz w:val="22"/>
          <w:szCs w:val="22"/>
        </w:rPr>
        <w:t>, qui permet au contractant d'échanger des documents commerciaux sur support électronique, tels que les factures, au moyen d'une interface utilisateur graphique;</w:t>
      </w:r>
    </w:p>
    <w:p w14:paraId="680396B9" w14:textId="77777777" w:rsidR="004E737E" w:rsidRPr="00E43428" w:rsidRDefault="004E737E" w:rsidP="00B214A4">
      <w:pPr>
        <w:pStyle w:val="Default"/>
        <w:spacing w:before="100" w:beforeAutospacing="1" w:after="100" w:afterAutospacing="1" w:line="228" w:lineRule="auto"/>
        <w:jc w:val="both"/>
        <w:rPr>
          <w:rFonts w:asciiTheme="majorBidi" w:hAnsiTheme="majorBidi" w:cstheme="majorBidi"/>
          <w:b/>
          <w:sz w:val="22"/>
          <w:szCs w:val="22"/>
        </w:rPr>
      </w:pPr>
      <w:r w:rsidRPr="00E43428">
        <w:rPr>
          <w:rFonts w:asciiTheme="majorBidi" w:hAnsiTheme="majorBidi"/>
          <w:b/>
          <w:sz w:val="22"/>
          <w:szCs w:val="22"/>
        </w:rPr>
        <w:t xml:space="preserve">"violations d'obligations": </w:t>
      </w:r>
      <w:r w:rsidRPr="00E43428">
        <w:rPr>
          <w:rFonts w:asciiTheme="majorBidi" w:hAnsiTheme="majorBidi"/>
          <w:sz w:val="22"/>
          <w:szCs w:val="22"/>
        </w:rPr>
        <w:t>non-exécution, par le contractant, d'une ou de plusieurs de ses obligations contractuelles.</w:t>
      </w:r>
    </w:p>
    <w:p w14:paraId="6CBA2CEB" w14:textId="77777777" w:rsidR="001466BE" w:rsidRPr="00E43428" w:rsidRDefault="001466BE" w:rsidP="00B214A4">
      <w:pPr>
        <w:pStyle w:val="Heading2"/>
        <w:keepNext w:val="0"/>
        <w:spacing w:after="0" w:line="228" w:lineRule="auto"/>
        <w:rPr>
          <w:rFonts w:asciiTheme="majorBidi" w:hAnsiTheme="majorBidi" w:cstheme="majorBidi"/>
          <w:sz w:val="22"/>
          <w:szCs w:val="22"/>
        </w:rPr>
      </w:pPr>
      <w:bookmarkStart w:id="25" w:name="_Toc72427556"/>
      <w:r w:rsidRPr="00E43428">
        <w:rPr>
          <w:rFonts w:asciiTheme="majorBidi" w:hAnsiTheme="majorBidi"/>
          <w:sz w:val="22"/>
          <w:szCs w:val="22"/>
        </w:rPr>
        <w:t>Rôles et responsabilités dans le cas d'une offre conjointe</w:t>
      </w:r>
      <w:bookmarkEnd w:id="25"/>
    </w:p>
    <w:p w14:paraId="3D5A1AEC" w14:textId="77777777" w:rsidR="001466BE" w:rsidRPr="00E43428" w:rsidRDefault="001466BE" w:rsidP="00B214A4">
      <w:pPr>
        <w:pStyle w:val="StyleJustified"/>
        <w:spacing w:line="228" w:lineRule="auto"/>
        <w:rPr>
          <w:rFonts w:asciiTheme="majorBidi" w:hAnsiTheme="majorBidi" w:cstheme="majorBidi"/>
          <w:sz w:val="22"/>
          <w:szCs w:val="22"/>
        </w:rPr>
      </w:pPr>
      <w:r w:rsidRPr="00E43428">
        <w:rPr>
          <w:rFonts w:asciiTheme="majorBidi" w:hAnsiTheme="majorBidi"/>
          <w:sz w:val="22"/>
          <w:szCs w:val="22"/>
        </w:rPr>
        <w:t>En cas d'offre conjointe présentée par un groupement d'opérateurs économiques, et si le groupement n'est pas doté de la personnalité juridique ou de la capacité juridique, un de ses membres est désigné comme chef de file.</w:t>
      </w:r>
    </w:p>
    <w:p w14:paraId="44C7AAC6" w14:textId="77777777" w:rsidR="001466BE" w:rsidRPr="00E43428" w:rsidRDefault="001466BE" w:rsidP="00B214A4">
      <w:pPr>
        <w:pStyle w:val="Heading2"/>
        <w:keepNext w:val="0"/>
        <w:spacing w:before="0" w:after="0" w:line="228" w:lineRule="auto"/>
        <w:rPr>
          <w:rFonts w:asciiTheme="majorBidi" w:hAnsiTheme="majorBidi" w:cstheme="majorBidi"/>
          <w:sz w:val="22"/>
          <w:szCs w:val="22"/>
        </w:rPr>
      </w:pPr>
      <w:bookmarkStart w:id="26" w:name="_Toc72427557"/>
      <w:r w:rsidRPr="00E43428">
        <w:rPr>
          <w:rFonts w:asciiTheme="majorBidi" w:hAnsiTheme="majorBidi"/>
          <w:sz w:val="22"/>
          <w:szCs w:val="22"/>
        </w:rPr>
        <w:t>Divisibilité</w:t>
      </w:r>
      <w:bookmarkEnd w:id="26"/>
    </w:p>
    <w:p w14:paraId="3AEF3C01" w14:textId="77777777" w:rsidR="001466BE" w:rsidRPr="00E43428" w:rsidRDefault="001466BE" w:rsidP="00B214A4">
      <w:pPr>
        <w:pStyle w:val="StyleJustified"/>
        <w:spacing w:line="228" w:lineRule="auto"/>
        <w:rPr>
          <w:rFonts w:asciiTheme="majorBidi" w:hAnsiTheme="majorBidi" w:cstheme="majorBidi"/>
          <w:sz w:val="22"/>
          <w:szCs w:val="22"/>
        </w:rPr>
      </w:pPr>
      <w:r w:rsidRPr="00E43428">
        <w:rPr>
          <w:rFonts w:asciiTheme="majorBidi" w:hAnsiTheme="majorBidi"/>
          <w:sz w:val="22"/>
          <w:szCs w:val="22"/>
        </w:rPr>
        <w:t>Chaque disposition du CC est dissociable et distincte des autres. Si une disposition est ou devient illégale, invalide ou inapplicable dans une certaine mesure, elle doit être dissociée du reste du CC. Cela ne porte pas atteinte à la légalité, à la validité ou à l'applicabilité des autres dispositions du CC, qui restent pleinement en vigueur. La disposition illégale, invalide ou inapplicable doit être remplacée par une disposition de substitution légale, valide et applicable, qui c</w:t>
      </w:r>
      <w:r w:rsidR="003F29B5">
        <w:rPr>
          <w:rFonts w:asciiTheme="majorBidi" w:hAnsiTheme="majorBidi"/>
          <w:sz w:val="22"/>
          <w:szCs w:val="22"/>
        </w:rPr>
        <w:t>orrespond autant que possible à </w:t>
      </w:r>
      <w:r w:rsidRPr="00E43428">
        <w:rPr>
          <w:rFonts w:asciiTheme="majorBidi" w:hAnsiTheme="majorBidi"/>
          <w:sz w:val="22"/>
          <w:szCs w:val="22"/>
        </w:rPr>
        <w:t>l'intention réelle des parties qui sous-tend la disposition illégal</w:t>
      </w:r>
      <w:r w:rsidR="003F29B5">
        <w:rPr>
          <w:rFonts w:asciiTheme="majorBidi" w:hAnsiTheme="majorBidi"/>
          <w:sz w:val="22"/>
          <w:szCs w:val="22"/>
        </w:rPr>
        <w:t>e, invalide ou inapplicable. Le </w:t>
      </w:r>
      <w:r w:rsidRPr="00E43428">
        <w:rPr>
          <w:rFonts w:asciiTheme="majorBidi" w:hAnsiTheme="majorBidi"/>
          <w:sz w:val="22"/>
          <w:szCs w:val="22"/>
        </w:rPr>
        <w:t>remplacement de cette disposition doit se faire conformément à l'article II.11. Le CC doit être interprété comme s'il contenait la disposition de substitution depuis son entrée en vigueur.</w:t>
      </w:r>
    </w:p>
    <w:p w14:paraId="06DDD68C" w14:textId="77777777" w:rsidR="00330713" w:rsidRPr="00E43428" w:rsidRDefault="00217C52" w:rsidP="00217C52">
      <w:pPr>
        <w:pStyle w:val="Heading2"/>
        <w:keepNext w:val="0"/>
        <w:spacing w:before="0" w:after="0"/>
        <w:rPr>
          <w:rFonts w:asciiTheme="majorBidi" w:hAnsiTheme="majorBidi" w:cstheme="majorBidi"/>
          <w:sz w:val="22"/>
          <w:szCs w:val="22"/>
        </w:rPr>
      </w:pPr>
      <w:bookmarkStart w:id="27" w:name="_Toc72427558"/>
      <w:r w:rsidRPr="00E43428">
        <w:rPr>
          <w:rFonts w:asciiTheme="majorBidi" w:hAnsiTheme="majorBidi"/>
          <w:sz w:val="22"/>
          <w:szCs w:val="22"/>
        </w:rPr>
        <w:t>Livraison des fournitures</w:t>
      </w:r>
      <w:bookmarkEnd w:id="27"/>
    </w:p>
    <w:p w14:paraId="077C66B8" w14:textId="77777777" w:rsidR="00D26EBE" w:rsidRPr="00E43428" w:rsidRDefault="00D26EBE" w:rsidP="00217C52">
      <w:pPr>
        <w:ind w:left="709" w:hanging="709"/>
        <w:rPr>
          <w:rFonts w:asciiTheme="majorBidi" w:hAnsiTheme="majorBidi" w:cstheme="majorBidi"/>
          <w:sz w:val="22"/>
          <w:szCs w:val="22"/>
        </w:rPr>
      </w:pPr>
      <w:r w:rsidRPr="00E43428">
        <w:rPr>
          <w:rFonts w:asciiTheme="majorBidi" w:hAnsiTheme="majorBidi"/>
          <w:b/>
          <w:sz w:val="22"/>
          <w:szCs w:val="22"/>
        </w:rPr>
        <w:t>II.4.1</w:t>
      </w:r>
      <w:r w:rsidRPr="00E43428">
        <w:rPr>
          <w:rFonts w:asciiTheme="majorBidi" w:hAnsiTheme="majorBidi"/>
          <w:b/>
          <w:sz w:val="22"/>
          <w:szCs w:val="22"/>
        </w:rPr>
        <w:tab/>
      </w:r>
      <w:r w:rsidRPr="00E43428">
        <w:rPr>
          <w:rFonts w:asciiTheme="majorBidi" w:hAnsiTheme="majorBidi"/>
          <w:sz w:val="22"/>
          <w:szCs w:val="22"/>
        </w:rPr>
        <w:t xml:space="preserve">La signature du CC ne garantit pas d'achat réel. Le pouvoir adjudicateur n'est lié que par les </w:t>
      </w:r>
      <w:r w:rsidRPr="00E43428">
        <w:rPr>
          <w:rFonts w:asciiTheme="majorBidi" w:hAnsiTheme="majorBidi"/>
          <w:i/>
          <w:iCs/>
          <w:sz w:val="22"/>
          <w:szCs w:val="22"/>
        </w:rPr>
        <w:t>bons de commande</w:t>
      </w:r>
      <w:r w:rsidRPr="00E43428">
        <w:rPr>
          <w:rFonts w:asciiTheme="majorBidi" w:hAnsiTheme="majorBidi"/>
          <w:sz w:val="22"/>
          <w:szCs w:val="22"/>
        </w:rPr>
        <w:t xml:space="preserve"> exécutant le CC.</w:t>
      </w:r>
    </w:p>
    <w:p w14:paraId="4A7D5A9D" w14:textId="77777777" w:rsidR="00D26EBE" w:rsidRPr="00E43428" w:rsidRDefault="00D26EBE" w:rsidP="007C39F7">
      <w:pPr>
        <w:ind w:left="709" w:hanging="709"/>
        <w:rPr>
          <w:rFonts w:asciiTheme="majorBidi" w:hAnsiTheme="majorBidi" w:cstheme="majorBidi"/>
          <w:sz w:val="22"/>
          <w:szCs w:val="22"/>
        </w:rPr>
      </w:pPr>
      <w:r w:rsidRPr="00E43428">
        <w:rPr>
          <w:rFonts w:asciiTheme="majorBidi" w:hAnsiTheme="majorBidi"/>
          <w:b/>
          <w:sz w:val="22"/>
          <w:szCs w:val="22"/>
        </w:rPr>
        <w:t>II.4.2.1</w:t>
      </w:r>
      <w:r w:rsidR="009E06C5">
        <w:rPr>
          <w:rFonts w:asciiTheme="majorBidi" w:hAnsiTheme="majorBidi"/>
          <w:b/>
          <w:sz w:val="22"/>
          <w:szCs w:val="22"/>
        </w:rPr>
        <w:tab/>
      </w:r>
      <w:r w:rsidRPr="00E43428">
        <w:rPr>
          <w:rFonts w:asciiTheme="majorBidi" w:hAnsiTheme="majorBidi"/>
          <w:sz w:val="22"/>
          <w:szCs w:val="22"/>
        </w:rPr>
        <w:t>Le contractant doit satisfaire aux exigences minimales prévues dans le cahier des charges. Cela comprend le respect des obligations applicables en vertu de la législation environnementale et sociale et de la législation du travail établies par le dr</w:t>
      </w:r>
      <w:r w:rsidR="003F29B5">
        <w:rPr>
          <w:rFonts w:asciiTheme="majorBidi" w:hAnsiTheme="majorBidi"/>
          <w:sz w:val="22"/>
          <w:szCs w:val="22"/>
        </w:rPr>
        <w:t>oit de l'Union, le </w:t>
      </w:r>
      <w:r w:rsidRPr="00E43428">
        <w:rPr>
          <w:rFonts w:asciiTheme="majorBidi" w:hAnsiTheme="majorBidi"/>
          <w:sz w:val="22"/>
          <w:szCs w:val="22"/>
        </w:rPr>
        <w:t>droit national et les conventions collectives ou par les dispositions législatives internationales dans le domaine environnemental et social et dans le</w:t>
      </w:r>
      <w:r w:rsidR="003F29B5">
        <w:rPr>
          <w:rFonts w:asciiTheme="majorBidi" w:hAnsiTheme="majorBidi"/>
          <w:sz w:val="22"/>
          <w:szCs w:val="22"/>
        </w:rPr>
        <w:t xml:space="preserve"> domaine du travail énumérées à </w:t>
      </w:r>
      <w:r w:rsidRPr="00E43428">
        <w:rPr>
          <w:rFonts w:asciiTheme="majorBidi" w:hAnsiTheme="majorBidi"/>
          <w:sz w:val="22"/>
          <w:szCs w:val="22"/>
        </w:rPr>
        <w:t>l'annexe X de la directive 2014/24/UE</w:t>
      </w:r>
      <w:r w:rsidRPr="009E06C5">
        <w:rPr>
          <w:rFonts w:asciiTheme="majorBidi" w:hAnsiTheme="majorBidi" w:cstheme="majorBidi"/>
          <w:b/>
          <w:bCs/>
          <w:sz w:val="22"/>
          <w:szCs w:val="22"/>
          <w:vertAlign w:val="superscript"/>
        </w:rPr>
        <w:footnoteReference w:id="2"/>
      </w:r>
      <w:r w:rsidRPr="00E43428">
        <w:rPr>
          <w:rFonts w:asciiTheme="majorBidi" w:hAnsiTheme="majorBidi"/>
          <w:sz w:val="22"/>
          <w:szCs w:val="22"/>
        </w:rPr>
        <w:t>, ainsi que le respect des obligations en matière de protection des données découlant des règlements (UE) 2016/679</w:t>
      </w:r>
      <w:r w:rsidR="0024779F" w:rsidRPr="009E06C5">
        <w:rPr>
          <w:rFonts w:asciiTheme="majorBidi" w:hAnsiTheme="majorBidi" w:cstheme="majorBidi"/>
          <w:b/>
          <w:bCs/>
          <w:sz w:val="22"/>
          <w:szCs w:val="22"/>
          <w:vertAlign w:val="superscript"/>
        </w:rPr>
        <w:footnoteReference w:id="3"/>
      </w:r>
      <w:r w:rsidRPr="00E43428">
        <w:rPr>
          <w:rFonts w:asciiTheme="majorBidi" w:hAnsiTheme="majorBidi"/>
          <w:sz w:val="22"/>
          <w:szCs w:val="22"/>
        </w:rPr>
        <w:t xml:space="preserve"> et (UE) 2018/1725</w:t>
      </w:r>
      <w:r w:rsidR="0024779F" w:rsidRPr="00E40566">
        <w:rPr>
          <w:b/>
          <w:bCs/>
          <w:sz w:val="22"/>
          <w:szCs w:val="22"/>
          <w:vertAlign w:val="superscript"/>
        </w:rPr>
        <w:footnoteReference w:id="4"/>
      </w:r>
      <w:r w:rsidRPr="00E43428">
        <w:t>.</w:t>
      </w:r>
    </w:p>
    <w:p w14:paraId="460A1499" w14:textId="77777777" w:rsidR="00992DF3" w:rsidRPr="00E43428" w:rsidRDefault="00992DF3" w:rsidP="00992DF3">
      <w:pPr>
        <w:ind w:left="709" w:hanging="709"/>
        <w:rPr>
          <w:rFonts w:asciiTheme="majorBidi" w:hAnsiTheme="majorBidi" w:cstheme="majorBidi"/>
          <w:sz w:val="22"/>
          <w:szCs w:val="22"/>
        </w:rPr>
      </w:pPr>
      <w:r w:rsidRPr="00E43428">
        <w:rPr>
          <w:rFonts w:asciiTheme="majorBidi" w:hAnsiTheme="majorBidi"/>
          <w:b/>
          <w:sz w:val="22"/>
          <w:szCs w:val="22"/>
        </w:rPr>
        <w:t>II.4.2.2</w:t>
      </w:r>
      <w:r w:rsidRPr="00E43428">
        <w:rPr>
          <w:rFonts w:asciiTheme="majorBidi" w:hAnsiTheme="majorBidi"/>
          <w:b/>
          <w:sz w:val="22"/>
          <w:szCs w:val="22"/>
        </w:rPr>
        <w:tab/>
      </w:r>
      <w:r w:rsidRPr="00E43428">
        <w:rPr>
          <w:rFonts w:asciiTheme="majorBidi" w:hAnsiTheme="majorBidi"/>
          <w:sz w:val="22"/>
          <w:szCs w:val="22"/>
        </w:rPr>
        <w:t>Le contractant est seul responsable en ce qui concerne le respect de toutes les obligations légales qui lui sont applicables, notamment celles émanant du droit fiscal et des dispositions du droit du travail relatives à la sécurité.</w:t>
      </w:r>
    </w:p>
    <w:p w14:paraId="0BC50A13" w14:textId="77777777" w:rsidR="00992DF3" w:rsidRPr="00E43428" w:rsidRDefault="00992DF3" w:rsidP="00D809C3">
      <w:pPr>
        <w:ind w:left="709" w:hanging="709"/>
        <w:rPr>
          <w:rFonts w:asciiTheme="majorBidi" w:hAnsiTheme="majorBidi" w:cstheme="majorBidi"/>
          <w:sz w:val="22"/>
          <w:szCs w:val="22"/>
        </w:rPr>
      </w:pPr>
      <w:r w:rsidRPr="00E43428">
        <w:rPr>
          <w:rFonts w:asciiTheme="majorBidi" w:hAnsiTheme="majorBidi"/>
          <w:b/>
          <w:sz w:val="22"/>
          <w:szCs w:val="22"/>
        </w:rPr>
        <w:t>II.4.2.3</w:t>
      </w:r>
      <w:r w:rsidR="00B60BD6">
        <w:rPr>
          <w:rFonts w:asciiTheme="majorBidi" w:hAnsiTheme="majorBidi"/>
          <w:b/>
          <w:sz w:val="22"/>
          <w:szCs w:val="22"/>
        </w:rPr>
        <w:tab/>
      </w:r>
      <w:r w:rsidRPr="00E43428">
        <w:rPr>
          <w:rFonts w:asciiTheme="majorBidi" w:hAnsiTheme="majorBidi"/>
          <w:sz w:val="22"/>
          <w:szCs w:val="22"/>
        </w:rPr>
        <w:t>Les contractants qui sont des personnes physiques sont tenus d'apporter la preuve de leur statut d'indépendant. À cette fin, ils doivent fournir les pièces relatives à leur couverture par la sécurité sociale et à leur assujettissement à la taxe sur la valeur ajoutée (TVA).</w:t>
      </w:r>
    </w:p>
    <w:p w14:paraId="2120423C" w14:textId="77777777" w:rsidR="00992DF3" w:rsidRPr="00E43428" w:rsidRDefault="00992DF3" w:rsidP="00C94266">
      <w:pPr>
        <w:ind w:left="709" w:hanging="709"/>
        <w:rPr>
          <w:rFonts w:asciiTheme="majorBidi" w:hAnsiTheme="majorBidi" w:cstheme="majorBidi"/>
          <w:b/>
          <w:sz w:val="22"/>
          <w:szCs w:val="22"/>
        </w:rPr>
      </w:pPr>
      <w:r w:rsidRPr="00E43428">
        <w:rPr>
          <w:rFonts w:asciiTheme="majorBidi" w:hAnsiTheme="majorBidi"/>
          <w:b/>
          <w:sz w:val="22"/>
          <w:szCs w:val="22"/>
        </w:rPr>
        <w:t>II.4.3</w:t>
      </w:r>
      <w:r w:rsidR="00B60BD6">
        <w:rPr>
          <w:rFonts w:asciiTheme="majorBidi" w:hAnsiTheme="majorBidi"/>
          <w:sz w:val="22"/>
          <w:szCs w:val="22"/>
        </w:rPr>
        <w:tab/>
      </w:r>
      <w:r w:rsidRPr="00E43428">
        <w:rPr>
          <w:rFonts w:asciiTheme="majorBidi" w:hAnsiTheme="majorBidi"/>
          <w:sz w:val="22"/>
          <w:szCs w:val="22"/>
        </w:rPr>
        <w:t>C'est au seul contractant qu'il incombe de prendre les mesures nécessaires pour obtenir tout permis ou toute licence nécessaires à l'</w:t>
      </w:r>
      <w:r w:rsidRPr="00E43428">
        <w:rPr>
          <w:rFonts w:asciiTheme="majorBidi" w:hAnsiTheme="majorBidi"/>
          <w:i/>
          <w:iCs/>
          <w:sz w:val="22"/>
          <w:szCs w:val="22"/>
        </w:rPr>
        <w:t>exécution du CC</w:t>
      </w:r>
      <w:r w:rsidRPr="00E43428">
        <w:rPr>
          <w:rFonts w:asciiTheme="majorBidi" w:hAnsiTheme="majorBidi"/>
          <w:sz w:val="22"/>
          <w:szCs w:val="22"/>
        </w:rPr>
        <w:t xml:space="preserve"> en vertu du droit belge.</w:t>
      </w:r>
    </w:p>
    <w:p w14:paraId="6D99CEA3" w14:textId="77777777" w:rsidR="00D26EBE" w:rsidRPr="00E43428" w:rsidRDefault="00D26EBE" w:rsidP="00C94266">
      <w:pPr>
        <w:ind w:left="709" w:hanging="709"/>
        <w:rPr>
          <w:rFonts w:asciiTheme="majorBidi" w:hAnsiTheme="majorBidi" w:cstheme="majorBidi"/>
          <w:color w:val="000000"/>
          <w:sz w:val="22"/>
          <w:szCs w:val="22"/>
        </w:rPr>
      </w:pPr>
      <w:r w:rsidRPr="00E43428">
        <w:rPr>
          <w:rFonts w:asciiTheme="majorBidi" w:hAnsiTheme="majorBidi"/>
          <w:b/>
          <w:sz w:val="22"/>
          <w:szCs w:val="22"/>
        </w:rPr>
        <w:t>II.4.4</w:t>
      </w:r>
      <w:r w:rsidRPr="00E43428">
        <w:rPr>
          <w:rFonts w:asciiTheme="majorBidi" w:hAnsiTheme="majorBidi"/>
          <w:sz w:val="22"/>
          <w:szCs w:val="22"/>
        </w:rPr>
        <w:tab/>
        <w:t>Sauf indication contraire, tous les délais stipulés dans le CC sont calculés en jours civils</w:t>
      </w:r>
      <w:r w:rsidR="00992DF3" w:rsidRPr="00B60BD6">
        <w:rPr>
          <w:rFonts w:asciiTheme="majorBidi" w:eastAsia="Calibri" w:hAnsiTheme="majorBidi" w:cstheme="majorBidi"/>
          <w:b/>
          <w:bCs/>
          <w:color w:val="000000"/>
          <w:sz w:val="22"/>
          <w:szCs w:val="22"/>
          <w:vertAlign w:val="superscript"/>
        </w:rPr>
        <w:footnoteReference w:id="5"/>
      </w:r>
      <w:r w:rsidRPr="00E43428">
        <w:rPr>
          <w:rFonts w:asciiTheme="majorBidi" w:hAnsiTheme="majorBidi"/>
          <w:sz w:val="22"/>
          <w:szCs w:val="22"/>
        </w:rPr>
        <w:t>.</w:t>
      </w:r>
    </w:p>
    <w:p w14:paraId="4099310F" w14:textId="77777777" w:rsidR="00D26EBE" w:rsidRPr="00E43428" w:rsidRDefault="00D26EBE" w:rsidP="00C94266">
      <w:pPr>
        <w:ind w:left="709" w:hanging="709"/>
        <w:rPr>
          <w:rFonts w:asciiTheme="majorBidi" w:hAnsiTheme="majorBidi" w:cstheme="majorBidi"/>
          <w:sz w:val="22"/>
          <w:szCs w:val="22"/>
        </w:rPr>
      </w:pPr>
      <w:r w:rsidRPr="00E43428">
        <w:rPr>
          <w:rFonts w:asciiTheme="majorBidi" w:hAnsiTheme="majorBidi"/>
          <w:b/>
          <w:sz w:val="22"/>
          <w:szCs w:val="22"/>
        </w:rPr>
        <w:t>II.4.5</w:t>
      </w:r>
      <w:r w:rsidRPr="00E43428">
        <w:rPr>
          <w:rFonts w:asciiTheme="majorBidi" w:hAnsiTheme="majorBidi"/>
          <w:b/>
          <w:sz w:val="22"/>
          <w:szCs w:val="22"/>
        </w:rPr>
        <w:tab/>
      </w:r>
      <w:r w:rsidRPr="00E43428">
        <w:rPr>
          <w:rFonts w:asciiTheme="majorBidi" w:hAnsiTheme="majorBidi"/>
          <w:sz w:val="22"/>
          <w:szCs w:val="22"/>
        </w:rPr>
        <w:t>Le contractant ne doit pas se présenter comme un représentant du pouvoir adjudicateur et doit informer les tiers qu'il ne fait pas partie de la fonction publique européenne.</w:t>
      </w:r>
    </w:p>
    <w:p w14:paraId="4FFBF161" w14:textId="77777777" w:rsidR="00D26EBE" w:rsidRPr="00E43428" w:rsidRDefault="00D26EBE" w:rsidP="00C94266">
      <w:pPr>
        <w:ind w:left="709" w:hanging="709"/>
        <w:rPr>
          <w:rFonts w:asciiTheme="majorBidi" w:hAnsiTheme="majorBidi" w:cstheme="majorBidi"/>
          <w:sz w:val="22"/>
          <w:szCs w:val="22"/>
        </w:rPr>
      </w:pPr>
      <w:r w:rsidRPr="00E43428">
        <w:rPr>
          <w:rFonts w:asciiTheme="majorBidi" w:hAnsiTheme="majorBidi"/>
          <w:b/>
          <w:sz w:val="22"/>
          <w:szCs w:val="22"/>
        </w:rPr>
        <w:t>II.4.6</w:t>
      </w:r>
      <w:r w:rsidRPr="00E43428">
        <w:rPr>
          <w:rFonts w:asciiTheme="majorBidi" w:hAnsiTheme="majorBidi"/>
          <w:sz w:val="22"/>
          <w:szCs w:val="22"/>
        </w:rPr>
        <w:tab/>
        <w:t xml:space="preserve">Le contractant est responsable du </w:t>
      </w:r>
      <w:r w:rsidRPr="00E43428">
        <w:rPr>
          <w:rFonts w:asciiTheme="majorBidi" w:hAnsiTheme="majorBidi"/>
          <w:i/>
          <w:iCs/>
          <w:sz w:val="22"/>
          <w:szCs w:val="22"/>
        </w:rPr>
        <w:t>personnel</w:t>
      </w:r>
      <w:r w:rsidRPr="00E43428">
        <w:rPr>
          <w:rFonts w:asciiTheme="majorBidi" w:hAnsiTheme="majorBidi"/>
          <w:sz w:val="22"/>
          <w:szCs w:val="22"/>
        </w:rPr>
        <w:t xml:space="preserve"> qui exécute le contrat et exerce son autorité sur son </w:t>
      </w:r>
      <w:r w:rsidRPr="00E43428">
        <w:rPr>
          <w:rFonts w:asciiTheme="majorBidi" w:hAnsiTheme="majorBidi"/>
          <w:i/>
          <w:iCs/>
          <w:sz w:val="22"/>
          <w:szCs w:val="22"/>
        </w:rPr>
        <w:t>personnel</w:t>
      </w:r>
      <w:r w:rsidRPr="00E43428">
        <w:rPr>
          <w:rFonts w:asciiTheme="majorBidi" w:hAnsiTheme="majorBidi"/>
          <w:sz w:val="22"/>
          <w:szCs w:val="22"/>
        </w:rPr>
        <w:t xml:space="preserve"> sans interférence du pouvoir adjudicateur. Le contractant doit informer son </w:t>
      </w:r>
      <w:r w:rsidRPr="00E43428">
        <w:rPr>
          <w:rFonts w:asciiTheme="majorBidi" w:hAnsiTheme="majorBidi"/>
          <w:i/>
          <w:iCs/>
          <w:sz w:val="22"/>
          <w:szCs w:val="22"/>
        </w:rPr>
        <w:t>personnel</w:t>
      </w:r>
      <w:r w:rsidRPr="00E43428">
        <w:rPr>
          <w:rFonts w:asciiTheme="majorBidi" w:hAnsiTheme="majorBidi"/>
          <w:sz w:val="22"/>
          <w:szCs w:val="22"/>
        </w:rPr>
        <w:t>:</w:t>
      </w:r>
    </w:p>
    <w:p w14:paraId="0F67E36B" w14:textId="77777777" w:rsidR="00D26EBE" w:rsidRPr="00E43428" w:rsidRDefault="00D26EBE" w:rsidP="00CE5028">
      <w:pPr>
        <w:numPr>
          <w:ilvl w:val="0"/>
          <w:numId w:val="30"/>
        </w:numPr>
        <w:rPr>
          <w:rFonts w:asciiTheme="majorBidi" w:hAnsiTheme="majorBidi" w:cstheme="majorBidi"/>
          <w:sz w:val="22"/>
          <w:szCs w:val="22"/>
        </w:rPr>
      </w:pPr>
      <w:r w:rsidRPr="00E43428">
        <w:rPr>
          <w:rFonts w:asciiTheme="majorBidi" w:hAnsiTheme="majorBidi"/>
          <w:sz w:val="22"/>
          <w:szCs w:val="22"/>
        </w:rPr>
        <w:t>qu'il ne peut accepter d'instructions directes de la part du pouvoir adjudicateur; et</w:t>
      </w:r>
    </w:p>
    <w:p w14:paraId="1F8C36CC" w14:textId="77777777" w:rsidR="00D26EBE" w:rsidRPr="00E43428" w:rsidRDefault="00D26EBE" w:rsidP="00CE5028">
      <w:pPr>
        <w:numPr>
          <w:ilvl w:val="0"/>
          <w:numId w:val="30"/>
        </w:numPr>
        <w:rPr>
          <w:rFonts w:asciiTheme="majorBidi" w:hAnsiTheme="majorBidi" w:cstheme="majorBidi"/>
          <w:sz w:val="22"/>
          <w:szCs w:val="22"/>
        </w:rPr>
      </w:pPr>
      <w:r w:rsidRPr="00E43428">
        <w:rPr>
          <w:rFonts w:asciiTheme="majorBidi" w:hAnsiTheme="majorBidi"/>
          <w:sz w:val="22"/>
          <w:szCs w:val="22"/>
        </w:rPr>
        <w:t>que sa participation à la livraison des fournitures ne débouche pas sur un emploi auprès du pouvoir adjudicateur ou sur une relation contractuelle avec ce dernier.</w:t>
      </w:r>
    </w:p>
    <w:p w14:paraId="611EE90E" w14:textId="77777777" w:rsidR="00D26EBE" w:rsidRPr="00E43428" w:rsidRDefault="00D26EBE" w:rsidP="00C94266">
      <w:pPr>
        <w:ind w:left="709" w:hanging="709"/>
        <w:rPr>
          <w:rFonts w:asciiTheme="majorBidi" w:hAnsiTheme="majorBidi" w:cstheme="majorBidi"/>
          <w:sz w:val="22"/>
          <w:szCs w:val="22"/>
        </w:rPr>
      </w:pPr>
      <w:r w:rsidRPr="00E43428">
        <w:rPr>
          <w:rFonts w:asciiTheme="majorBidi" w:hAnsiTheme="majorBidi"/>
          <w:b/>
          <w:sz w:val="22"/>
          <w:szCs w:val="22"/>
        </w:rPr>
        <w:t>II.4.7</w:t>
      </w:r>
      <w:r w:rsidRPr="00E43428">
        <w:rPr>
          <w:rFonts w:asciiTheme="majorBidi" w:hAnsiTheme="majorBidi"/>
          <w:b/>
          <w:sz w:val="22"/>
          <w:szCs w:val="22"/>
        </w:rPr>
        <w:tab/>
      </w:r>
      <w:r w:rsidRPr="00E43428">
        <w:rPr>
          <w:rFonts w:asciiTheme="majorBidi" w:hAnsiTheme="majorBidi"/>
          <w:sz w:val="22"/>
          <w:szCs w:val="22"/>
        </w:rPr>
        <w:t xml:space="preserve">Le contractant doit veiller à ce que le </w:t>
      </w:r>
      <w:r w:rsidRPr="00E43428">
        <w:rPr>
          <w:rFonts w:asciiTheme="majorBidi" w:hAnsiTheme="majorBidi"/>
          <w:i/>
          <w:iCs/>
          <w:sz w:val="22"/>
          <w:szCs w:val="22"/>
        </w:rPr>
        <w:t>personnel</w:t>
      </w:r>
      <w:r w:rsidRPr="00E43428">
        <w:rPr>
          <w:rFonts w:asciiTheme="majorBidi" w:hAnsiTheme="majorBidi"/>
          <w:sz w:val="22"/>
          <w:szCs w:val="22"/>
        </w:rPr>
        <w:t xml:space="preserve"> exécutant le CC ainsi que le </w:t>
      </w:r>
      <w:r w:rsidRPr="00E43428">
        <w:rPr>
          <w:rFonts w:asciiTheme="majorBidi" w:hAnsiTheme="majorBidi"/>
          <w:i/>
          <w:iCs/>
          <w:sz w:val="22"/>
          <w:szCs w:val="22"/>
        </w:rPr>
        <w:t>personnel</w:t>
      </w:r>
      <w:r w:rsidRPr="00E43428">
        <w:rPr>
          <w:rFonts w:asciiTheme="majorBidi" w:hAnsiTheme="majorBidi"/>
          <w:sz w:val="22"/>
          <w:szCs w:val="22"/>
        </w:rPr>
        <w:t xml:space="preserve"> de remplacement futur possèdent les qualifications et l'expérience professionnelles requises pour livrer les fournitures, en fonction des critères de sélection énoncés dans le cahier des charges.</w:t>
      </w:r>
    </w:p>
    <w:p w14:paraId="79DF99B8" w14:textId="77777777" w:rsidR="00D26EBE" w:rsidRPr="00E43428" w:rsidRDefault="00217C52" w:rsidP="00C94266">
      <w:pPr>
        <w:ind w:left="709" w:hanging="709"/>
        <w:rPr>
          <w:rFonts w:asciiTheme="majorBidi" w:hAnsiTheme="majorBidi" w:cstheme="majorBidi"/>
          <w:sz w:val="22"/>
          <w:szCs w:val="22"/>
        </w:rPr>
      </w:pPr>
      <w:r w:rsidRPr="00E43428">
        <w:rPr>
          <w:rFonts w:asciiTheme="majorBidi" w:hAnsiTheme="majorBidi"/>
          <w:b/>
          <w:sz w:val="22"/>
          <w:szCs w:val="22"/>
        </w:rPr>
        <w:t>II.4.8.1</w:t>
      </w:r>
      <w:r w:rsidR="00D06008">
        <w:rPr>
          <w:rFonts w:asciiTheme="majorBidi" w:hAnsiTheme="majorBidi"/>
          <w:b/>
          <w:sz w:val="22"/>
          <w:szCs w:val="22"/>
        </w:rPr>
        <w:tab/>
      </w:r>
      <w:r w:rsidRPr="00E43428">
        <w:rPr>
          <w:rFonts w:asciiTheme="majorBidi" w:hAnsiTheme="majorBidi"/>
          <w:sz w:val="22"/>
          <w:szCs w:val="22"/>
        </w:rPr>
        <w:t>À la demande motivée du pouvoir adjudicateur, le contractant doit remplacer tout membre du</w:t>
      </w:r>
      <w:r w:rsidR="003F29B5">
        <w:rPr>
          <w:rFonts w:asciiTheme="majorBidi" w:hAnsiTheme="majorBidi"/>
          <w:sz w:val="22"/>
          <w:szCs w:val="22"/>
        </w:rPr>
        <w:t> </w:t>
      </w:r>
      <w:r w:rsidRPr="00E43428">
        <w:rPr>
          <w:rFonts w:asciiTheme="majorBidi" w:hAnsiTheme="majorBidi"/>
          <w:i/>
          <w:sz w:val="22"/>
          <w:szCs w:val="22"/>
        </w:rPr>
        <w:t>personnel</w:t>
      </w:r>
      <w:r w:rsidRPr="00E43428">
        <w:rPr>
          <w:rFonts w:asciiTheme="majorBidi" w:hAnsiTheme="majorBidi"/>
          <w:sz w:val="22"/>
          <w:szCs w:val="22"/>
        </w:rPr>
        <w:t xml:space="preserve"> qui:</w:t>
      </w:r>
    </w:p>
    <w:p w14:paraId="12192DAB" w14:textId="77777777" w:rsidR="00D26EBE" w:rsidRPr="00E43428" w:rsidRDefault="00D26EBE" w:rsidP="00CE5028">
      <w:pPr>
        <w:numPr>
          <w:ilvl w:val="0"/>
          <w:numId w:val="31"/>
        </w:numPr>
        <w:rPr>
          <w:rFonts w:asciiTheme="majorBidi" w:hAnsiTheme="majorBidi" w:cstheme="majorBidi"/>
          <w:sz w:val="22"/>
          <w:szCs w:val="22"/>
        </w:rPr>
      </w:pPr>
      <w:r w:rsidRPr="00E43428">
        <w:rPr>
          <w:rFonts w:asciiTheme="majorBidi" w:hAnsiTheme="majorBidi"/>
          <w:sz w:val="22"/>
          <w:szCs w:val="22"/>
        </w:rPr>
        <w:t>ne possède pas l'expertise requise pour livrer les fournitures; ou</w:t>
      </w:r>
    </w:p>
    <w:p w14:paraId="6AF9BC7B" w14:textId="77777777" w:rsidR="00D26EBE" w:rsidRPr="00E43428" w:rsidRDefault="00D26EBE" w:rsidP="00CE5028">
      <w:pPr>
        <w:numPr>
          <w:ilvl w:val="0"/>
          <w:numId w:val="31"/>
        </w:numPr>
        <w:rPr>
          <w:rFonts w:asciiTheme="majorBidi" w:hAnsiTheme="majorBidi" w:cstheme="majorBidi"/>
          <w:sz w:val="22"/>
          <w:szCs w:val="22"/>
        </w:rPr>
      </w:pPr>
      <w:r w:rsidRPr="00E43428">
        <w:rPr>
          <w:rFonts w:asciiTheme="majorBidi" w:hAnsiTheme="majorBidi"/>
          <w:sz w:val="22"/>
          <w:szCs w:val="22"/>
        </w:rPr>
        <w:t>a causé des perturbations dans les locaux du pouvoir adjudicateur.</w:t>
      </w:r>
    </w:p>
    <w:p w14:paraId="09C09FD7" w14:textId="77777777" w:rsidR="00D26EBE" w:rsidRPr="00E43428" w:rsidRDefault="00D26EBE" w:rsidP="00A6753D">
      <w:pPr>
        <w:ind w:left="709"/>
        <w:rPr>
          <w:rFonts w:asciiTheme="majorBidi" w:hAnsiTheme="majorBidi" w:cstheme="majorBidi"/>
          <w:sz w:val="22"/>
          <w:szCs w:val="22"/>
        </w:rPr>
      </w:pPr>
      <w:r w:rsidRPr="00E43428">
        <w:rPr>
          <w:rFonts w:asciiTheme="majorBidi" w:hAnsiTheme="majorBidi"/>
          <w:sz w:val="22"/>
          <w:szCs w:val="22"/>
        </w:rPr>
        <w:t xml:space="preserve">Le contractant supporte les coûts de remplacement de son </w:t>
      </w:r>
      <w:r w:rsidRPr="00E43428">
        <w:rPr>
          <w:rFonts w:asciiTheme="majorBidi" w:hAnsiTheme="majorBidi"/>
          <w:i/>
          <w:sz w:val="22"/>
          <w:szCs w:val="22"/>
        </w:rPr>
        <w:t>personnel</w:t>
      </w:r>
      <w:r w:rsidRPr="00E43428">
        <w:rPr>
          <w:rFonts w:asciiTheme="majorBidi" w:hAnsiTheme="majorBidi"/>
          <w:sz w:val="22"/>
          <w:szCs w:val="22"/>
        </w:rPr>
        <w:t xml:space="preserve"> et est responsable de tout retard dans la livraison des fournitures résultant du remplacement du </w:t>
      </w:r>
      <w:r w:rsidRPr="00E43428">
        <w:rPr>
          <w:rFonts w:asciiTheme="majorBidi" w:hAnsiTheme="majorBidi"/>
          <w:i/>
          <w:sz w:val="22"/>
          <w:szCs w:val="22"/>
        </w:rPr>
        <w:t>personnel</w:t>
      </w:r>
      <w:r w:rsidRPr="00E43428">
        <w:rPr>
          <w:rFonts w:asciiTheme="majorBidi" w:hAnsiTheme="majorBidi"/>
          <w:sz w:val="22"/>
          <w:szCs w:val="22"/>
        </w:rPr>
        <w:t>.</w:t>
      </w:r>
    </w:p>
    <w:p w14:paraId="3DC0B6F9" w14:textId="77777777" w:rsidR="00992DF3" w:rsidRPr="00E43428" w:rsidRDefault="00992DF3" w:rsidP="00C94266">
      <w:pPr>
        <w:ind w:left="709" w:hanging="709"/>
        <w:rPr>
          <w:rFonts w:asciiTheme="majorBidi" w:hAnsiTheme="majorBidi" w:cstheme="majorBidi"/>
          <w:bCs/>
          <w:sz w:val="22"/>
          <w:szCs w:val="22"/>
        </w:rPr>
      </w:pPr>
      <w:r w:rsidRPr="00E43428">
        <w:rPr>
          <w:rFonts w:asciiTheme="majorBidi" w:hAnsiTheme="majorBidi"/>
          <w:b/>
          <w:sz w:val="22"/>
          <w:szCs w:val="22"/>
        </w:rPr>
        <w:t>II.4.8.2</w:t>
      </w:r>
      <w:r w:rsidR="00D06008">
        <w:rPr>
          <w:rFonts w:asciiTheme="majorBidi" w:hAnsiTheme="majorBidi"/>
          <w:b/>
          <w:sz w:val="22"/>
          <w:szCs w:val="22"/>
        </w:rPr>
        <w:tab/>
      </w:r>
      <w:r w:rsidRPr="00E43428">
        <w:rPr>
          <w:rFonts w:asciiTheme="majorBidi" w:hAnsiTheme="majorBidi"/>
          <w:sz w:val="22"/>
          <w:szCs w:val="22"/>
        </w:rPr>
        <w:t>Si le personnel du contractant travaille dans les bâtiments du pouvoir adjudicateur, le contractant est tenu de remplacer immédiatement et sans indemnité toute personne considérée "persona non grata" par le pouvoir adjudicateur.</w:t>
      </w:r>
      <w:r w:rsidRPr="00E43428">
        <w:rPr>
          <w:rFonts w:asciiTheme="majorBidi" w:hAnsiTheme="majorBidi"/>
          <w:bCs/>
          <w:sz w:val="22"/>
          <w:szCs w:val="22"/>
        </w:rPr>
        <w:t xml:space="preserve"> Le contractant est responsable de tout retard dans l'exécution des tâches qui lui sont confiées imputable à un remplacement de personnel opéré conformément au présent paragraphe.</w:t>
      </w:r>
    </w:p>
    <w:p w14:paraId="25384D51" w14:textId="77777777" w:rsidR="00D26EBE" w:rsidRPr="00E43428" w:rsidRDefault="00D26EBE" w:rsidP="00C94266">
      <w:pPr>
        <w:ind w:left="709" w:hanging="709"/>
        <w:rPr>
          <w:rFonts w:asciiTheme="majorBidi" w:hAnsiTheme="majorBidi" w:cstheme="majorBidi"/>
          <w:sz w:val="22"/>
          <w:szCs w:val="22"/>
        </w:rPr>
      </w:pPr>
      <w:r w:rsidRPr="00E43428">
        <w:rPr>
          <w:rFonts w:asciiTheme="majorBidi" w:hAnsiTheme="majorBidi"/>
          <w:b/>
          <w:sz w:val="22"/>
          <w:szCs w:val="22"/>
        </w:rPr>
        <w:t>II.4.9</w:t>
      </w:r>
      <w:r w:rsidRPr="00E43428">
        <w:rPr>
          <w:rFonts w:asciiTheme="majorBidi" w:hAnsiTheme="majorBidi"/>
          <w:sz w:val="22"/>
          <w:szCs w:val="22"/>
        </w:rPr>
        <w:tab/>
        <w:t>Le contractant doit enregistrer et signaler au pouvoir adjudicateur tout problème altérant sa capacité à livrer les fournitures. Le rapport doit décrire le problème, indiquer la date à laquelle il est apparu et les mesures prises par le contractant pour le résoudre.</w:t>
      </w:r>
    </w:p>
    <w:p w14:paraId="7BFAF49D" w14:textId="77777777" w:rsidR="00497BBF" w:rsidRPr="00E43428" w:rsidRDefault="00497BBF" w:rsidP="00C94266">
      <w:pPr>
        <w:ind w:left="709" w:hanging="709"/>
        <w:rPr>
          <w:rFonts w:asciiTheme="majorBidi" w:hAnsiTheme="majorBidi" w:cstheme="majorBidi"/>
          <w:sz w:val="22"/>
          <w:szCs w:val="22"/>
        </w:rPr>
      </w:pPr>
      <w:r w:rsidRPr="00E43428">
        <w:rPr>
          <w:b/>
          <w:sz w:val="22"/>
          <w:szCs w:val="22"/>
        </w:rPr>
        <w:t>II.4.10</w:t>
      </w:r>
      <w:r w:rsidR="00D06008">
        <w:rPr>
          <w:sz w:val="22"/>
          <w:szCs w:val="22"/>
        </w:rPr>
        <w:tab/>
      </w:r>
      <w:r w:rsidRPr="00E43428">
        <w:rPr>
          <w:sz w:val="22"/>
          <w:szCs w:val="22"/>
        </w:rPr>
        <w:t>Le contractant doit informer sans délai le pouvoir adjudicateur de toute modification de la situation d'exclusion déclarée, conformément à l'article 137, paragraphe 1, du règlement (UE) 2018/1046.</w:t>
      </w:r>
    </w:p>
    <w:p w14:paraId="65872338" w14:textId="77777777" w:rsidR="00330713" w:rsidRPr="00E43428" w:rsidRDefault="00330713" w:rsidP="00C94266">
      <w:pPr>
        <w:pStyle w:val="StyleJustified"/>
        <w:rPr>
          <w:rFonts w:asciiTheme="majorBidi" w:hAnsiTheme="majorBidi" w:cstheme="majorBidi"/>
          <w:b/>
          <w:sz w:val="22"/>
          <w:szCs w:val="22"/>
        </w:rPr>
      </w:pPr>
      <w:r w:rsidRPr="00E43428">
        <w:rPr>
          <w:rFonts w:asciiTheme="majorBidi" w:hAnsiTheme="majorBidi"/>
          <w:b/>
          <w:sz w:val="22"/>
          <w:szCs w:val="22"/>
        </w:rPr>
        <w:t>II.4.11</w:t>
      </w:r>
      <w:r w:rsidRPr="00E43428">
        <w:rPr>
          <w:rFonts w:asciiTheme="majorBidi" w:hAnsiTheme="majorBidi"/>
          <w:b/>
          <w:sz w:val="22"/>
          <w:szCs w:val="22"/>
        </w:rPr>
        <w:tab/>
        <w:t>Livraison</w:t>
      </w:r>
    </w:p>
    <w:p w14:paraId="0C5F02AC" w14:textId="77777777" w:rsidR="00330713" w:rsidRPr="00E43428" w:rsidRDefault="00330713" w:rsidP="00CE5028">
      <w:pPr>
        <w:pStyle w:val="StyleJustified"/>
        <w:numPr>
          <w:ilvl w:val="0"/>
          <w:numId w:val="6"/>
        </w:numPr>
        <w:rPr>
          <w:rFonts w:asciiTheme="majorBidi" w:hAnsiTheme="majorBidi" w:cstheme="majorBidi"/>
          <w:sz w:val="22"/>
          <w:szCs w:val="22"/>
          <w:u w:val="single"/>
        </w:rPr>
      </w:pPr>
      <w:r w:rsidRPr="00E43428">
        <w:rPr>
          <w:rFonts w:asciiTheme="majorBidi" w:hAnsiTheme="majorBidi"/>
          <w:sz w:val="22"/>
          <w:szCs w:val="22"/>
          <w:u w:val="single"/>
        </w:rPr>
        <w:t>Délai de livraison</w:t>
      </w:r>
    </w:p>
    <w:p w14:paraId="33F64678"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Le délai de livraison est calculé conformément à l'article I.4.</w:t>
      </w:r>
    </w:p>
    <w:p w14:paraId="09FA3619" w14:textId="77777777" w:rsidR="00330713" w:rsidRPr="00E43428" w:rsidRDefault="00330713" w:rsidP="00CE5028">
      <w:pPr>
        <w:pStyle w:val="StyleJustified"/>
        <w:numPr>
          <w:ilvl w:val="0"/>
          <w:numId w:val="6"/>
        </w:numPr>
        <w:rPr>
          <w:rFonts w:asciiTheme="majorBidi" w:hAnsiTheme="majorBidi" w:cstheme="majorBidi"/>
          <w:sz w:val="22"/>
          <w:szCs w:val="22"/>
          <w:u w:val="single"/>
        </w:rPr>
      </w:pPr>
      <w:r w:rsidRPr="00E43428">
        <w:rPr>
          <w:rFonts w:asciiTheme="majorBidi" w:hAnsiTheme="majorBidi"/>
          <w:sz w:val="22"/>
          <w:szCs w:val="22"/>
          <w:u w:val="single"/>
        </w:rPr>
        <w:t>Date, heure et lieu de livraison</w:t>
      </w:r>
    </w:p>
    <w:p w14:paraId="5EFA2204" w14:textId="77777777" w:rsidR="00330713" w:rsidRPr="00E43428" w:rsidRDefault="001A447A" w:rsidP="00497BBF">
      <w:pPr>
        <w:pStyle w:val="StyleJustified"/>
        <w:rPr>
          <w:rFonts w:asciiTheme="majorBidi" w:hAnsiTheme="majorBidi" w:cstheme="majorBidi"/>
          <w:sz w:val="22"/>
          <w:szCs w:val="22"/>
        </w:rPr>
      </w:pPr>
      <w:r w:rsidRPr="00E43428">
        <w:rPr>
          <w:rFonts w:asciiTheme="majorBidi" w:hAnsiTheme="majorBidi"/>
          <w:sz w:val="22"/>
          <w:szCs w:val="22"/>
        </w:rPr>
        <w:t xml:space="preserve">Le pouvoir adjudicateur doit être informé par écrit de la date exacte de la livraison dans le délai stipulé à l'article I.4. Toute livraison doit se faire au lieu de livraison convenu, </w:t>
      </w:r>
      <w:r w:rsidR="003F29B5">
        <w:rPr>
          <w:rFonts w:asciiTheme="majorBidi" w:hAnsiTheme="majorBidi"/>
          <w:sz w:val="22"/>
          <w:szCs w:val="22"/>
        </w:rPr>
        <w:t>pendant les horaires indiqués à </w:t>
      </w:r>
      <w:r w:rsidRPr="00E43428">
        <w:rPr>
          <w:rFonts w:asciiTheme="majorBidi" w:hAnsiTheme="majorBidi"/>
          <w:sz w:val="22"/>
          <w:szCs w:val="22"/>
        </w:rPr>
        <w:t>l'article I.4.</w:t>
      </w:r>
    </w:p>
    <w:p w14:paraId="3CF7D17D"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Le contractant doit assumer tous les frais et tous les risques liés à la livraison des fournitures jusqu'au lieu de livraison.</w:t>
      </w:r>
    </w:p>
    <w:p w14:paraId="0A2C80AE" w14:textId="77777777" w:rsidR="00330713" w:rsidRPr="00E43428" w:rsidRDefault="00330713" w:rsidP="00CE5028">
      <w:pPr>
        <w:pStyle w:val="StyleJustified"/>
        <w:numPr>
          <w:ilvl w:val="0"/>
          <w:numId w:val="6"/>
        </w:numPr>
        <w:rPr>
          <w:rFonts w:asciiTheme="majorBidi" w:hAnsiTheme="majorBidi" w:cstheme="majorBidi"/>
          <w:sz w:val="22"/>
          <w:szCs w:val="22"/>
          <w:u w:val="single"/>
        </w:rPr>
      </w:pPr>
      <w:r w:rsidRPr="00E43428">
        <w:rPr>
          <w:rFonts w:asciiTheme="majorBidi" w:hAnsiTheme="majorBidi"/>
          <w:sz w:val="22"/>
          <w:szCs w:val="22"/>
          <w:u w:val="single"/>
        </w:rPr>
        <w:t>Bordereau de livraison</w:t>
      </w:r>
    </w:p>
    <w:p w14:paraId="685145A3"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Chaque livraison doit être accompagnée d'un bordereau en deux exem</w:t>
      </w:r>
      <w:r w:rsidR="003F29B5">
        <w:rPr>
          <w:rFonts w:asciiTheme="majorBidi" w:hAnsiTheme="majorBidi"/>
          <w:sz w:val="22"/>
          <w:szCs w:val="22"/>
        </w:rPr>
        <w:t>plaires, datés et signés par le </w:t>
      </w:r>
      <w:r w:rsidRPr="00E43428">
        <w:rPr>
          <w:rFonts w:asciiTheme="majorBidi" w:hAnsiTheme="majorBidi"/>
          <w:sz w:val="22"/>
          <w:szCs w:val="22"/>
        </w:rPr>
        <w:t xml:space="preserve">contractant ou son transporteur et mentionnant le numéro du </w:t>
      </w:r>
      <w:r w:rsidRPr="00E43428">
        <w:rPr>
          <w:rFonts w:asciiTheme="majorBidi" w:hAnsiTheme="majorBidi"/>
          <w:i/>
          <w:iCs/>
          <w:sz w:val="22"/>
          <w:szCs w:val="22"/>
        </w:rPr>
        <w:t>bon de commande</w:t>
      </w:r>
      <w:r w:rsidRPr="00E43428">
        <w:rPr>
          <w:rFonts w:asciiTheme="majorBidi" w:hAnsiTheme="majorBidi"/>
          <w:sz w:val="22"/>
          <w:szCs w:val="22"/>
        </w:rPr>
        <w:t xml:space="preserve"> et le détail des fournitures livrées. Un exemplaire du bordereau de livraison doit être contresigné par le pouvoir adjudicateur et renvoyé au contractant ou à son transporteur.</w:t>
      </w:r>
    </w:p>
    <w:p w14:paraId="10E9616C" w14:textId="77777777" w:rsidR="00330713" w:rsidRPr="00E43428" w:rsidRDefault="00CB6EBC" w:rsidP="00C94266">
      <w:pPr>
        <w:tabs>
          <w:tab w:val="left" w:pos="709"/>
        </w:tabs>
        <w:suppressAutoHyphens/>
        <w:spacing w:before="120" w:after="120"/>
        <w:rPr>
          <w:rFonts w:asciiTheme="majorBidi" w:hAnsiTheme="majorBidi" w:cstheme="majorBidi"/>
          <w:b/>
          <w:sz w:val="22"/>
          <w:szCs w:val="22"/>
        </w:rPr>
      </w:pPr>
      <w:r w:rsidRPr="00E43428">
        <w:rPr>
          <w:rFonts w:asciiTheme="majorBidi" w:hAnsiTheme="majorBidi"/>
          <w:b/>
          <w:sz w:val="22"/>
          <w:szCs w:val="22"/>
        </w:rPr>
        <w:t>II.4.12</w:t>
      </w:r>
      <w:r w:rsidRPr="00E43428">
        <w:rPr>
          <w:rFonts w:asciiTheme="majorBidi" w:hAnsiTheme="majorBidi"/>
          <w:b/>
          <w:sz w:val="22"/>
          <w:szCs w:val="22"/>
        </w:rPr>
        <w:tab/>
        <w:t>Certificat de conformité</w:t>
      </w:r>
    </w:p>
    <w:p w14:paraId="644B3297" w14:textId="77777777" w:rsidR="00330713" w:rsidRPr="00E43428" w:rsidRDefault="00E725C4" w:rsidP="00FC062F">
      <w:pPr>
        <w:pStyle w:val="StyleJustified"/>
        <w:rPr>
          <w:rFonts w:asciiTheme="majorBidi" w:hAnsiTheme="majorBidi" w:cstheme="majorBidi"/>
          <w:sz w:val="22"/>
          <w:szCs w:val="22"/>
        </w:rPr>
      </w:pPr>
      <w:r w:rsidRPr="00E43428">
        <w:rPr>
          <w:rFonts w:asciiTheme="majorBidi" w:hAnsiTheme="majorBidi"/>
          <w:sz w:val="22"/>
          <w:szCs w:val="22"/>
        </w:rPr>
        <w:t xml:space="preserve">La signature du bordereau de livraison par le pouvoir adjudicateur, prévue au point c) de l'article II.4.11, vaut simple reconnaissance de la livraison des fournitures, et non de leur conformité au </w:t>
      </w:r>
      <w:r w:rsidRPr="00E43428">
        <w:rPr>
          <w:rFonts w:asciiTheme="majorBidi" w:hAnsiTheme="majorBidi"/>
          <w:i/>
          <w:iCs/>
          <w:sz w:val="22"/>
          <w:szCs w:val="22"/>
        </w:rPr>
        <w:t>bon de commande</w:t>
      </w:r>
      <w:r w:rsidRPr="00E43428">
        <w:rPr>
          <w:rFonts w:asciiTheme="majorBidi" w:hAnsiTheme="majorBidi"/>
          <w:sz w:val="22"/>
          <w:szCs w:val="22"/>
        </w:rPr>
        <w:t>.</w:t>
      </w:r>
    </w:p>
    <w:p w14:paraId="33E0BA33"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La conformité des fournitures livrées doit être constatée dans un certificat à cet effet signé par le pouvoir adjudicateur au plus tard un mois après la date de livraison, sauf disposition contraire des conditions particulières ou du cahier des charges.</w:t>
      </w:r>
    </w:p>
    <w:p w14:paraId="4F540D38" w14:textId="77777777" w:rsidR="00330713" w:rsidRPr="00E43428" w:rsidRDefault="00217C52" w:rsidP="00FC062F">
      <w:pPr>
        <w:pStyle w:val="StyleJustified"/>
        <w:rPr>
          <w:rFonts w:asciiTheme="majorBidi" w:hAnsiTheme="majorBidi" w:cstheme="majorBidi"/>
          <w:sz w:val="22"/>
          <w:szCs w:val="22"/>
        </w:rPr>
      </w:pPr>
      <w:r w:rsidRPr="00E43428">
        <w:rPr>
          <w:rFonts w:asciiTheme="majorBidi" w:hAnsiTheme="majorBidi"/>
          <w:sz w:val="22"/>
          <w:szCs w:val="22"/>
        </w:rPr>
        <w:t xml:space="preserve">La conformité ne doit être déclarée que si les conditions d'exécution stipulées dans le CC et dans le </w:t>
      </w:r>
      <w:r w:rsidRPr="00E43428">
        <w:rPr>
          <w:rFonts w:asciiTheme="majorBidi" w:hAnsiTheme="majorBidi"/>
          <w:i/>
          <w:iCs/>
          <w:sz w:val="22"/>
          <w:szCs w:val="22"/>
        </w:rPr>
        <w:t>bon de commande</w:t>
      </w:r>
      <w:r w:rsidRPr="00E43428">
        <w:rPr>
          <w:rFonts w:asciiTheme="majorBidi" w:hAnsiTheme="majorBidi"/>
          <w:sz w:val="22"/>
          <w:szCs w:val="22"/>
        </w:rPr>
        <w:t xml:space="preserve"> ont été respectées et si les fournitures sont conformes au cahier des charges.</w:t>
      </w:r>
    </w:p>
    <w:p w14:paraId="668BFD40" w14:textId="77777777" w:rsidR="00330713" w:rsidRDefault="00D26EBE" w:rsidP="00FC062F">
      <w:pPr>
        <w:pStyle w:val="StyleJustified"/>
        <w:rPr>
          <w:rFonts w:asciiTheme="majorBidi" w:hAnsiTheme="majorBidi"/>
          <w:sz w:val="22"/>
          <w:szCs w:val="22"/>
        </w:rPr>
      </w:pPr>
      <w:r w:rsidRPr="00E43428">
        <w:rPr>
          <w:rFonts w:asciiTheme="majorBidi" w:hAnsiTheme="majorBidi"/>
          <w:sz w:val="22"/>
          <w:szCs w:val="22"/>
        </w:rPr>
        <w:t>Si, pour des raisons imputables au contractant, le pouvoir adjudicateur n'est pas en mesure de procéder à la réception des fournitures, il doit en aviser le contractant par écrit au plus tard à la date d'expiration du délai de déclaration de la conformité.</w:t>
      </w:r>
    </w:p>
    <w:p w14:paraId="237F6D46" w14:textId="77777777" w:rsidR="00330713" w:rsidRPr="00E43428" w:rsidRDefault="00CB6EBC" w:rsidP="00C94266">
      <w:pPr>
        <w:tabs>
          <w:tab w:val="left" w:pos="709"/>
        </w:tabs>
        <w:suppressAutoHyphens/>
        <w:spacing w:before="120" w:after="120"/>
        <w:rPr>
          <w:rFonts w:asciiTheme="majorBidi" w:hAnsiTheme="majorBidi" w:cstheme="majorBidi"/>
          <w:b/>
          <w:sz w:val="22"/>
          <w:szCs w:val="22"/>
        </w:rPr>
      </w:pPr>
      <w:r w:rsidRPr="00E43428">
        <w:rPr>
          <w:rFonts w:asciiTheme="majorBidi" w:hAnsiTheme="majorBidi"/>
          <w:b/>
          <w:sz w:val="22"/>
          <w:szCs w:val="22"/>
        </w:rPr>
        <w:t>II.4.13</w:t>
      </w:r>
      <w:r w:rsidRPr="00E43428">
        <w:rPr>
          <w:rFonts w:asciiTheme="majorBidi" w:hAnsiTheme="majorBidi"/>
          <w:b/>
          <w:sz w:val="22"/>
          <w:szCs w:val="22"/>
        </w:rPr>
        <w:tab/>
        <w:t>Conformité au CC des fournitures livrées</w:t>
      </w:r>
    </w:p>
    <w:p w14:paraId="6A8FD4EB" w14:textId="77777777" w:rsidR="00330713" w:rsidRPr="00E43428" w:rsidRDefault="00330713" w:rsidP="007A3B2C">
      <w:pPr>
        <w:pStyle w:val="StyleJustified"/>
        <w:rPr>
          <w:rFonts w:asciiTheme="majorBidi" w:hAnsiTheme="majorBidi" w:cstheme="majorBidi"/>
          <w:snapToGrid w:val="0"/>
          <w:sz w:val="22"/>
          <w:szCs w:val="22"/>
        </w:rPr>
      </w:pPr>
      <w:r w:rsidRPr="00E43428">
        <w:rPr>
          <w:rFonts w:asciiTheme="majorBidi" w:hAnsiTheme="majorBidi"/>
          <w:sz w:val="22"/>
          <w:szCs w:val="22"/>
        </w:rPr>
        <w:t xml:space="preserve">La quantité, la qualité, le prix et l'emballage ou le conditionnement des fournitures livrées par le contractant au pouvoir adjudicateur doivent être conformes à ceux prévus dans le CC et le </w:t>
      </w:r>
      <w:r w:rsidRPr="00E43428">
        <w:rPr>
          <w:rFonts w:asciiTheme="majorBidi" w:hAnsiTheme="majorBidi"/>
          <w:i/>
          <w:iCs/>
          <w:sz w:val="22"/>
          <w:szCs w:val="22"/>
        </w:rPr>
        <w:t>bon de commande</w:t>
      </w:r>
      <w:r w:rsidRPr="00E43428">
        <w:rPr>
          <w:rFonts w:asciiTheme="majorBidi" w:hAnsiTheme="majorBidi"/>
          <w:sz w:val="22"/>
          <w:szCs w:val="22"/>
        </w:rPr>
        <w:t xml:space="preserve"> correspondant.</w:t>
      </w:r>
    </w:p>
    <w:p w14:paraId="2AE827F2" w14:textId="77777777" w:rsidR="00330713" w:rsidRPr="00E43428" w:rsidRDefault="001C7CCB" w:rsidP="00FC062F">
      <w:pPr>
        <w:pStyle w:val="StyleJustified"/>
        <w:rPr>
          <w:rFonts w:asciiTheme="majorBidi" w:hAnsiTheme="majorBidi" w:cstheme="majorBidi"/>
          <w:sz w:val="22"/>
          <w:szCs w:val="22"/>
        </w:rPr>
      </w:pPr>
      <w:r>
        <w:rPr>
          <w:rFonts w:asciiTheme="majorBidi" w:hAnsiTheme="majorBidi"/>
          <w:sz w:val="22"/>
          <w:szCs w:val="22"/>
        </w:rPr>
        <w:br w:type="page"/>
      </w:r>
      <w:r w:rsidR="00330713" w:rsidRPr="00E43428">
        <w:rPr>
          <w:rFonts w:asciiTheme="majorBidi" w:hAnsiTheme="majorBidi"/>
          <w:sz w:val="22"/>
          <w:szCs w:val="22"/>
        </w:rPr>
        <w:t>Les fournitures livrées doivent:</w:t>
      </w:r>
    </w:p>
    <w:p w14:paraId="275129F6" w14:textId="77777777" w:rsidR="00330713" w:rsidRPr="00E43428" w:rsidRDefault="00330713" w:rsidP="00CE5028">
      <w:pPr>
        <w:pStyle w:val="StyleJustified"/>
        <w:numPr>
          <w:ilvl w:val="0"/>
          <w:numId w:val="32"/>
        </w:numPr>
        <w:rPr>
          <w:rFonts w:asciiTheme="majorBidi" w:hAnsiTheme="majorBidi" w:cstheme="majorBidi"/>
          <w:sz w:val="22"/>
          <w:szCs w:val="22"/>
        </w:rPr>
      </w:pPr>
      <w:r w:rsidRPr="00E43428">
        <w:rPr>
          <w:rFonts w:asciiTheme="majorBidi" w:hAnsiTheme="majorBidi"/>
          <w:sz w:val="22"/>
          <w:szCs w:val="22"/>
        </w:rPr>
        <w:t>correspondre à la description donnée dans le cahier des charges et posséder les caractéristiques des fournitures présentées par le contractant au pouvoir adjudicateur sous forme d'échantillons ou de modèles;</w:t>
      </w:r>
    </w:p>
    <w:p w14:paraId="6FC37AEF" w14:textId="77777777" w:rsidR="00330713" w:rsidRPr="00E43428" w:rsidRDefault="00330713" w:rsidP="00CE5028">
      <w:pPr>
        <w:pStyle w:val="StyleJustified"/>
        <w:numPr>
          <w:ilvl w:val="0"/>
          <w:numId w:val="32"/>
        </w:numPr>
        <w:rPr>
          <w:rFonts w:asciiTheme="majorBidi" w:hAnsiTheme="majorBidi" w:cstheme="majorBidi"/>
          <w:sz w:val="22"/>
          <w:szCs w:val="22"/>
        </w:rPr>
      </w:pPr>
      <w:r w:rsidRPr="00E43428">
        <w:rPr>
          <w:rFonts w:asciiTheme="majorBidi" w:hAnsiTheme="majorBidi"/>
          <w:sz w:val="22"/>
          <w:szCs w:val="22"/>
        </w:rPr>
        <w:t>être propres à tout usage spécial recherché par le pouvoir adjudicateur, qu'il a porté à la connaissance du contractant au moment de la conclusion du présent CC et que le contractant a accepté;</w:t>
      </w:r>
    </w:p>
    <w:p w14:paraId="39502859" w14:textId="77777777" w:rsidR="00330713" w:rsidRPr="00E43428" w:rsidRDefault="00330713" w:rsidP="00CE5028">
      <w:pPr>
        <w:pStyle w:val="StyleJustified"/>
        <w:numPr>
          <w:ilvl w:val="0"/>
          <w:numId w:val="32"/>
        </w:numPr>
        <w:rPr>
          <w:rFonts w:asciiTheme="majorBidi" w:hAnsiTheme="majorBidi" w:cstheme="majorBidi"/>
          <w:sz w:val="22"/>
          <w:szCs w:val="22"/>
        </w:rPr>
      </w:pPr>
      <w:r w:rsidRPr="00E43428">
        <w:rPr>
          <w:rFonts w:asciiTheme="majorBidi" w:hAnsiTheme="majorBidi"/>
          <w:sz w:val="22"/>
          <w:szCs w:val="22"/>
        </w:rPr>
        <w:t>être propres aux usages auxquels servent habituellement les fournitures du même type;</w:t>
      </w:r>
    </w:p>
    <w:p w14:paraId="5328AC2F" w14:textId="77777777" w:rsidR="001B1001" w:rsidRPr="00E43428" w:rsidRDefault="00330713" w:rsidP="00CE5028">
      <w:pPr>
        <w:pStyle w:val="StyleJustified"/>
        <w:numPr>
          <w:ilvl w:val="0"/>
          <w:numId w:val="32"/>
        </w:numPr>
        <w:rPr>
          <w:rFonts w:asciiTheme="majorBidi" w:hAnsiTheme="majorBidi" w:cstheme="majorBidi"/>
          <w:sz w:val="22"/>
          <w:szCs w:val="22"/>
        </w:rPr>
      </w:pPr>
      <w:r w:rsidRPr="00E43428">
        <w:rPr>
          <w:rFonts w:asciiTheme="majorBidi" w:hAnsiTheme="majorBidi"/>
          <w:sz w:val="22"/>
          <w:szCs w:val="22"/>
        </w:rPr>
        <w:t>présenter les normes de qualité élevée et les prestations habituelles de fournitures de même type auxquelles le pouvoir adjudicateur peut raisonnablement s'attendre, eu égard à la nature des fournitures et, le cas échéant, compte tenu des déclarations publiques faites sur leurs caractéristiques concrètes par le contractant, par le producteur ou par son représentant, notamment dans la publicité ou sur l'étiquetage; être conformes à l'état de la technique dans le secteur concerné et aux dispositions du présent CC, et plus particulièrement au cahier des charges et aux conditions de son offre.</w:t>
      </w:r>
    </w:p>
    <w:p w14:paraId="5A625659" w14:textId="77777777" w:rsidR="00330713" w:rsidRPr="00E43428" w:rsidRDefault="00330713" w:rsidP="00CE5028">
      <w:pPr>
        <w:pStyle w:val="StyleJustified"/>
        <w:numPr>
          <w:ilvl w:val="0"/>
          <w:numId w:val="32"/>
        </w:numPr>
        <w:rPr>
          <w:rFonts w:asciiTheme="majorBidi" w:hAnsiTheme="majorBidi" w:cstheme="majorBidi"/>
          <w:sz w:val="22"/>
          <w:szCs w:val="22"/>
        </w:rPr>
      </w:pPr>
      <w:r w:rsidRPr="00E43428">
        <w:rPr>
          <w:rFonts w:asciiTheme="majorBidi" w:hAnsiTheme="majorBidi"/>
          <w:sz w:val="22"/>
          <w:szCs w:val="22"/>
        </w:rPr>
        <w:t>être emballées ou conditionnées selon le mode habituel pour les fournitures du même type ou, à défaut du mode habituel, d'une manière propre à les conserver et à les protéger.</w:t>
      </w:r>
    </w:p>
    <w:p w14:paraId="099774EB" w14:textId="77777777" w:rsidR="00330713" w:rsidRPr="00E43428" w:rsidRDefault="00CB6EBC" w:rsidP="00C94266">
      <w:pPr>
        <w:tabs>
          <w:tab w:val="left" w:pos="709"/>
        </w:tabs>
        <w:suppressAutoHyphens/>
        <w:spacing w:before="120" w:after="120"/>
        <w:rPr>
          <w:rFonts w:asciiTheme="majorBidi" w:hAnsiTheme="majorBidi" w:cstheme="majorBidi"/>
          <w:b/>
          <w:sz w:val="22"/>
          <w:szCs w:val="22"/>
        </w:rPr>
      </w:pPr>
      <w:r w:rsidRPr="00E43428">
        <w:rPr>
          <w:rFonts w:asciiTheme="majorBidi" w:hAnsiTheme="majorBidi"/>
          <w:b/>
          <w:sz w:val="22"/>
          <w:szCs w:val="22"/>
        </w:rPr>
        <w:t>II.4.14</w:t>
      </w:r>
      <w:r w:rsidRPr="00E43428">
        <w:rPr>
          <w:rFonts w:asciiTheme="majorBidi" w:hAnsiTheme="majorBidi"/>
          <w:b/>
          <w:sz w:val="22"/>
          <w:szCs w:val="22"/>
        </w:rPr>
        <w:tab/>
        <w:t>Recours</w:t>
      </w:r>
    </w:p>
    <w:p w14:paraId="126D1405"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Le contractant doit être responsable à l'égard du pouvoir adjudicateur de tout défaut de conformité qui existe au moment de la vérification des fournitures.</w:t>
      </w:r>
    </w:p>
    <w:p w14:paraId="7DA5C394"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En cas de défaut de conformité, sans préjudice de l'article II.14 relatif aux dommages-intérêts applicables au prix total des fournitures concernées, le pouvoir adjudicateur est en droit:</w:t>
      </w:r>
    </w:p>
    <w:p w14:paraId="5B4CF4B5" w14:textId="77777777" w:rsidR="00330713" w:rsidRPr="00E43428" w:rsidRDefault="00330713" w:rsidP="00CE5028">
      <w:pPr>
        <w:pStyle w:val="StyleJustified"/>
        <w:numPr>
          <w:ilvl w:val="0"/>
          <w:numId w:val="33"/>
        </w:numPr>
        <w:rPr>
          <w:rFonts w:asciiTheme="majorBidi" w:hAnsiTheme="majorBidi" w:cstheme="majorBidi"/>
          <w:sz w:val="22"/>
          <w:szCs w:val="22"/>
        </w:rPr>
      </w:pPr>
      <w:r w:rsidRPr="00E43428">
        <w:rPr>
          <w:rFonts w:asciiTheme="majorBidi" w:hAnsiTheme="majorBidi"/>
          <w:sz w:val="22"/>
          <w:szCs w:val="22"/>
        </w:rPr>
        <w:t>d'exiger la mise en conformité des fournitures, sans frais, par leur réparation ou leur remplacement; ou</w:t>
      </w:r>
    </w:p>
    <w:p w14:paraId="3254ABFB" w14:textId="77777777" w:rsidR="00330713" w:rsidRPr="00E43428" w:rsidRDefault="00330713" w:rsidP="00CE5028">
      <w:pPr>
        <w:pStyle w:val="StyleJustified"/>
        <w:numPr>
          <w:ilvl w:val="0"/>
          <w:numId w:val="33"/>
        </w:numPr>
        <w:rPr>
          <w:rFonts w:asciiTheme="majorBidi" w:hAnsiTheme="majorBidi" w:cstheme="majorBidi"/>
          <w:sz w:val="22"/>
          <w:szCs w:val="22"/>
        </w:rPr>
      </w:pPr>
      <w:r w:rsidRPr="00E43428">
        <w:rPr>
          <w:rFonts w:asciiTheme="majorBidi" w:hAnsiTheme="majorBidi"/>
          <w:sz w:val="22"/>
          <w:szCs w:val="22"/>
        </w:rPr>
        <w:t>d'obtenir une réduction appropriée du prix.</w:t>
      </w:r>
    </w:p>
    <w:p w14:paraId="7556890F"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La réparation ou le remplacement doit avoir lieu dans un délai raisonnable et ne pas causer d'inconvénient majeur au pouvoir adjudicateur, compte tenu de la nature des fournitures et de l'usage auquel il les destine.</w:t>
      </w:r>
    </w:p>
    <w:p w14:paraId="13D4EC3A"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L'expression "sans frais" mentionnée au point a) fait référence au coût de mise en conformité des fournitures, notamment aux frais d'affranchissement, de main-d'œuvre et de matériel.</w:t>
      </w:r>
    </w:p>
    <w:p w14:paraId="6A773693" w14:textId="77777777" w:rsidR="00330713" w:rsidRPr="00E43428" w:rsidRDefault="00217C52" w:rsidP="00C94266">
      <w:pPr>
        <w:tabs>
          <w:tab w:val="left" w:pos="709"/>
        </w:tabs>
        <w:suppressAutoHyphens/>
        <w:spacing w:before="120" w:after="120"/>
        <w:rPr>
          <w:rFonts w:asciiTheme="majorBidi" w:hAnsiTheme="majorBidi" w:cstheme="majorBidi"/>
          <w:b/>
          <w:sz w:val="22"/>
          <w:szCs w:val="22"/>
        </w:rPr>
      </w:pPr>
      <w:r w:rsidRPr="00E43428">
        <w:rPr>
          <w:rFonts w:asciiTheme="majorBidi" w:hAnsiTheme="majorBidi"/>
          <w:b/>
          <w:sz w:val="22"/>
          <w:szCs w:val="22"/>
        </w:rPr>
        <w:t>II.4.15</w:t>
      </w:r>
      <w:r w:rsidRPr="00E43428">
        <w:rPr>
          <w:rFonts w:asciiTheme="majorBidi" w:hAnsiTheme="majorBidi"/>
          <w:b/>
          <w:sz w:val="22"/>
          <w:szCs w:val="22"/>
        </w:rPr>
        <w:tab/>
        <w:t>Montage</w:t>
      </w:r>
    </w:p>
    <w:p w14:paraId="7A758682" w14:textId="77777777" w:rsidR="00330713" w:rsidRPr="00E43428" w:rsidRDefault="00330713" w:rsidP="00F013F1">
      <w:pPr>
        <w:pStyle w:val="StyleJustified"/>
        <w:rPr>
          <w:rFonts w:asciiTheme="majorBidi" w:hAnsiTheme="majorBidi" w:cstheme="majorBidi"/>
          <w:sz w:val="22"/>
          <w:szCs w:val="22"/>
        </w:rPr>
      </w:pPr>
      <w:r w:rsidRPr="00E43428">
        <w:rPr>
          <w:rFonts w:asciiTheme="majorBidi" w:hAnsiTheme="majorBidi"/>
          <w:sz w:val="22"/>
          <w:szCs w:val="22"/>
        </w:rPr>
        <w:t xml:space="preserve">Si </w:t>
      </w:r>
      <w:r w:rsidR="00F013F1">
        <w:rPr>
          <w:rFonts w:asciiTheme="majorBidi" w:hAnsiTheme="majorBidi"/>
          <w:sz w:val="22"/>
          <w:szCs w:val="22"/>
        </w:rPr>
        <w:t>les s</w:t>
      </w:r>
      <w:r w:rsidR="00F013F1" w:rsidRPr="00F013F1">
        <w:rPr>
          <w:rFonts w:asciiTheme="majorBidi" w:hAnsiTheme="majorBidi"/>
          <w:sz w:val="22"/>
          <w:szCs w:val="22"/>
        </w:rPr>
        <w:t>pécifications technique</w:t>
      </w:r>
      <w:r w:rsidR="00D34E26">
        <w:rPr>
          <w:rFonts w:asciiTheme="majorBidi" w:hAnsiTheme="majorBidi"/>
          <w:sz w:val="22"/>
          <w:szCs w:val="22"/>
        </w:rPr>
        <w:t>s</w:t>
      </w:r>
      <w:r w:rsidRPr="00E43428">
        <w:rPr>
          <w:rFonts w:asciiTheme="majorBidi" w:hAnsiTheme="majorBidi"/>
          <w:sz w:val="22"/>
          <w:szCs w:val="22"/>
        </w:rPr>
        <w:t xml:space="preserve"> (annexe I</w:t>
      </w:r>
      <w:r w:rsidR="00F013F1">
        <w:rPr>
          <w:rFonts w:asciiTheme="majorBidi" w:hAnsiTheme="majorBidi"/>
          <w:sz w:val="22"/>
          <w:szCs w:val="22"/>
        </w:rPr>
        <w:t>I</w:t>
      </w:r>
      <w:r w:rsidRPr="00E43428">
        <w:rPr>
          <w:rFonts w:asciiTheme="majorBidi" w:hAnsiTheme="majorBidi"/>
          <w:sz w:val="22"/>
          <w:szCs w:val="22"/>
        </w:rPr>
        <w:t>) le stipule, le contractant doit assurer le montage des fournitures livrées, dans un délai d'un mois, sauf disposition contraire des conditions particulières.</w:t>
      </w:r>
    </w:p>
    <w:p w14:paraId="09B612A8"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Tout défaut de conformité qui résulte d'une mauvaise installation des fournitures doit être assimilé au défaut de conformité des fournitures si l'installation fait partie du CC et si elle a été effectuée par le contractant ou sous sa responsabilité. Cette disposition s'applique également si le produit devait être installé par le pouvoir adjudicateur et si son montage défectueux est dû à une erreur des instructions de montage.</w:t>
      </w:r>
    </w:p>
    <w:p w14:paraId="28F65A06" w14:textId="77777777" w:rsidR="00330713" w:rsidRPr="00E43428" w:rsidRDefault="00CB6EBC" w:rsidP="00C94266">
      <w:pPr>
        <w:tabs>
          <w:tab w:val="left" w:pos="709"/>
        </w:tabs>
        <w:suppressAutoHyphens/>
        <w:spacing w:before="120" w:after="120"/>
        <w:rPr>
          <w:rFonts w:asciiTheme="majorBidi" w:hAnsiTheme="majorBidi" w:cstheme="majorBidi"/>
          <w:b/>
          <w:sz w:val="22"/>
          <w:szCs w:val="22"/>
        </w:rPr>
      </w:pPr>
      <w:r w:rsidRPr="00E43428">
        <w:rPr>
          <w:rFonts w:asciiTheme="majorBidi" w:hAnsiTheme="majorBidi"/>
          <w:b/>
          <w:sz w:val="22"/>
          <w:szCs w:val="22"/>
        </w:rPr>
        <w:t>II.4.16</w:t>
      </w:r>
      <w:r w:rsidRPr="00E43428">
        <w:rPr>
          <w:rFonts w:asciiTheme="majorBidi" w:hAnsiTheme="majorBidi"/>
          <w:b/>
          <w:sz w:val="22"/>
          <w:szCs w:val="22"/>
        </w:rPr>
        <w:tab/>
        <w:t>Services afférents aux fournitures</w:t>
      </w:r>
    </w:p>
    <w:p w14:paraId="0DE86B5A"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Si le cahier des charges le stipule, des services afférents aux fournitures doivent être assurés.</w:t>
      </w:r>
    </w:p>
    <w:p w14:paraId="286B2700" w14:textId="77777777" w:rsidR="00330713" w:rsidRPr="00E43428" w:rsidRDefault="001C7CCB" w:rsidP="00C94266">
      <w:pPr>
        <w:tabs>
          <w:tab w:val="left" w:pos="709"/>
        </w:tabs>
        <w:suppressAutoHyphens/>
        <w:spacing w:before="120" w:after="120"/>
        <w:rPr>
          <w:rFonts w:asciiTheme="majorBidi" w:hAnsiTheme="majorBidi" w:cstheme="majorBidi"/>
          <w:b/>
          <w:sz w:val="22"/>
          <w:szCs w:val="22"/>
        </w:rPr>
      </w:pPr>
      <w:r>
        <w:rPr>
          <w:rFonts w:asciiTheme="majorBidi" w:hAnsiTheme="majorBidi"/>
          <w:b/>
          <w:sz w:val="22"/>
          <w:szCs w:val="22"/>
        </w:rPr>
        <w:br w:type="page"/>
      </w:r>
      <w:r w:rsidR="00330713" w:rsidRPr="00E43428">
        <w:rPr>
          <w:rFonts w:asciiTheme="majorBidi" w:hAnsiTheme="majorBidi"/>
          <w:b/>
          <w:sz w:val="22"/>
          <w:szCs w:val="22"/>
        </w:rPr>
        <w:t>II.4.17</w:t>
      </w:r>
      <w:r w:rsidR="00330713" w:rsidRPr="00E43428">
        <w:rPr>
          <w:rFonts w:asciiTheme="majorBidi" w:hAnsiTheme="majorBidi"/>
          <w:b/>
          <w:sz w:val="22"/>
          <w:szCs w:val="22"/>
        </w:rPr>
        <w:tab/>
        <w:t>Dispositions générales relatives aux fournitures</w:t>
      </w:r>
    </w:p>
    <w:p w14:paraId="31C3F388" w14:textId="77777777" w:rsidR="00330713" w:rsidRPr="00E43428" w:rsidRDefault="00330713" w:rsidP="00CE5028">
      <w:pPr>
        <w:pStyle w:val="StyleJustified"/>
        <w:numPr>
          <w:ilvl w:val="0"/>
          <w:numId w:val="7"/>
        </w:numPr>
        <w:rPr>
          <w:rFonts w:asciiTheme="majorBidi" w:hAnsiTheme="majorBidi" w:cstheme="majorBidi"/>
          <w:sz w:val="22"/>
          <w:szCs w:val="22"/>
          <w:u w:val="single"/>
        </w:rPr>
      </w:pPr>
      <w:r w:rsidRPr="00E43428">
        <w:rPr>
          <w:rFonts w:asciiTheme="majorBidi" w:hAnsiTheme="majorBidi"/>
          <w:sz w:val="22"/>
          <w:szCs w:val="22"/>
          <w:u w:val="single"/>
        </w:rPr>
        <w:t>Emballage</w:t>
      </w:r>
    </w:p>
    <w:p w14:paraId="45627BA7"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Les fournitures doivent être emballées dans des boîtes ou caisses très résistantes ou par tout autre système garantissant une parfaite préservation du contenu et empêchant les dommages ou détériorations. Les emballages, palettes, etc., y compris le contenu, ne doivent pas dépasser 500 kg.</w:t>
      </w:r>
    </w:p>
    <w:p w14:paraId="6E2E87F0" w14:textId="77777777" w:rsidR="00330713" w:rsidRPr="00E43428" w:rsidRDefault="00330713" w:rsidP="00F013F1">
      <w:pPr>
        <w:pStyle w:val="StyleJustified"/>
        <w:rPr>
          <w:rFonts w:asciiTheme="majorBidi" w:hAnsiTheme="majorBidi" w:cstheme="majorBidi"/>
          <w:sz w:val="22"/>
          <w:szCs w:val="22"/>
        </w:rPr>
      </w:pPr>
      <w:r w:rsidRPr="00E43428">
        <w:rPr>
          <w:rFonts w:asciiTheme="majorBidi" w:hAnsiTheme="majorBidi"/>
          <w:sz w:val="22"/>
          <w:szCs w:val="22"/>
        </w:rPr>
        <w:t xml:space="preserve">Sauf dispositions contraires des conditions particulières ou </w:t>
      </w:r>
      <w:r w:rsidR="00DD7E20">
        <w:rPr>
          <w:rFonts w:asciiTheme="majorBidi" w:hAnsiTheme="majorBidi"/>
          <w:sz w:val="22"/>
          <w:szCs w:val="22"/>
        </w:rPr>
        <w:t>d</w:t>
      </w:r>
      <w:r w:rsidR="00F013F1">
        <w:rPr>
          <w:rFonts w:asciiTheme="majorBidi" w:hAnsiTheme="majorBidi"/>
          <w:sz w:val="22"/>
          <w:szCs w:val="22"/>
        </w:rPr>
        <w:t>es s</w:t>
      </w:r>
      <w:r w:rsidR="00F013F1" w:rsidRPr="00F013F1">
        <w:rPr>
          <w:rFonts w:asciiTheme="majorBidi" w:hAnsiTheme="majorBidi"/>
          <w:sz w:val="22"/>
          <w:szCs w:val="22"/>
        </w:rPr>
        <w:t>pécifications technique</w:t>
      </w:r>
      <w:r w:rsidR="00D34E26">
        <w:rPr>
          <w:rFonts w:asciiTheme="majorBidi" w:hAnsiTheme="majorBidi"/>
          <w:sz w:val="22"/>
          <w:szCs w:val="22"/>
        </w:rPr>
        <w:t>s</w:t>
      </w:r>
      <w:r w:rsidRPr="00E43428">
        <w:rPr>
          <w:rFonts w:asciiTheme="majorBidi" w:hAnsiTheme="majorBidi"/>
          <w:sz w:val="22"/>
          <w:szCs w:val="22"/>
        </w:rPr>
        <w:t xml:space="preserve"> (annexe I</w:t>
      </w:r>
      <w:r w:rsidR="00F013F1">
        <w:rPr>
          <w:rFonts w:asciiTheme="majorBidi" w:hAnsiTheme="majorBidi"/>
          <w:sz w:val="22"/>
          <w:szCs w:val="22"/>
        </w:rPr>
        <w:t>I</w:t>
      </w:r>
      <w:r w:rsidRPr="00E43428">
        <w:rPr>
          <w:rFonts w:asciiTheme="majorBidi" w:hAnsiTheme="majorBidi"/>
          <w:sz w:val="22"/>
          <w:szCs w:val="22"/>
        </w:rPr>
        <w:t>), les palettes doivent être considérées comme emballage perdu et ne doivent pas être retournées. Chaque boîte ou caisse doit être munie d'une étiquette de signalisation indiquant en caractères apparents:</w:t>
      </w:r>
    </w:p>
    <w:p w14:paraId="0A21ECF7" w14:textId="77777777" w:rsidR="00330713" w:rsidRPr="00E43428" w:rsidRDefault="00F15145" w:rsidP="001C7CCB">
      <w:pPr>
        <w:pStyle w:val="StyleJustified"/>
        <w:numPr>
          <w:ilvl w:val="0"/>
          <w:numId w:val="8"/>
        </w:numPr>
        <w:spacing w:before="0" w:beforeAutospacing="0"/>
        <w:rPr>
          <w:rFonts w:asciiTheme="majorBidi" w:hAnsiTheme="majorBidi" w:cstheme="majorBidi"/>
          <w:sz w:val="22"/>
          <w:szCs w:val="22"/>
        </w:rPr>
      </w:pPr>
      <w:r w:rsidRPr="00E43428">
        <w:rPr>
          <w:rFonts w:asciiTheme="majorBidi" w:hAnsiTheme="majorBidi"/>
          <w:sz w:val="22"/>
          <w:szCs w:val="22"/>
        </w:rPr>
        <w:t>le nom du pouvoir adjudicateur et l'adresse de livraison;</w:t>
      </w:r>
    </w:p>
    <w:p w14:paraId="528C6D10" w14:textId="77777777" w:rsidR="00330713" w:rsidRPr="00E43428" w:rsidRDefault="00330713" w:rsidP="001C7CCB">
      <w:pPr>
        <w:pStyle w:val="StyleJustified"/>
        <w:numPr>
          <w:ilvl w:val="0"/>
          <w:numId w:val="8"/>
        </w:numPr>
        <w:spacing w:before="0" w:beforeAutospacing="0"/>
        <w:rPr>
          <w:rFonts w:asciiTheme="majorBidi" w:hAnsiTheme="majorBidi" w:cstheme="majorBidi"/>
          <w:sz w:val="22"/>
          <w:szCs w:val="22"/>
        </w:rPr>
      </w:pPr>
      <w:r w:rsidRPr="00E43428">
        <w:rPr>
          <w:rFonts w:asciiTheme="majorBidi" w:hAnsiTheme="majorBidi"/>
          <w:sz w:val="22"/>
          <w:szCs w:val="22"/>
        </w:rPr>
        <w:t>le nom du contractant;</w:t>
      </w:r>
    </w:p>
    <w:p w14:paraId="7040D487" w14:textId="77777777" w:rsidR="00330713" w:rsidRPr="00E43428" w:rsidRDefault="00330713" w:rsidP="001C7CCB">
      <w:pPr>
        <w:pStyle w:val="StyleJustified"/>
        <w:numPr>
          <w:ilvl w:val="0"/>
          <w:numId w:val="8"/>
        </w:numPr>
        <w:spacing w:before="0" w:beforeAutospacing="0"/>
        <w:rPr>
          <w:rFonts w:asciiTheme="majorBidi" w:hAnsiTheme="majorBidi" w:cstheme="majorBidi"/>
          <w:sz w:val="22"/>
          <w:szCs w:val="22"/>
        </w:rPr>
      </w:pPr>
      <w:r w:rsidRPr="00E43428">
        <w:rPr>
          <w:rFonts w:asciiTheme="majorBidi" w:hAnsiTheme="majorBidi"/>
          <w:sz w:val="22"/>
          <w:szCs w:val="22"/>
        </w:rPr>
        <w:t>la désignation du contenu;</w:t>
      </w:r>
    </w:p>
    <w:p w14:paraId="02263775" w14:textId="77777777" w:rsidR="00330713" w:rsidRPr="00E43428" w:rsidRDefault="00330713" w:rsidP="001C7CCB">
      <w:pPr>
        <w:pStyle w:val="StyleJustified"/>
        <w:numPr>
          <w:ilvl w:val="0"/>
          <w:numId w:val="8"/>
        </w:numPr>
        <w:spacing w:before="0" w:beforeAutospacing="0"/>
        <w:rPr>
          <w:rFonts w:asciiTheme="majorBidi" w:hAnsiTheme="majorBidi" w:cstheme="majorBidi"/>
          <w:sz w:val="22"/>
          <w:szCs w:val="22"/>
        </w:rPr>
      </w:pPr>
      <w:r w:rsidRPr="00E43428">
        <w:rPr>
          <w:rFonts w:asciiTheme="majorBidi" w:hAnsiTheme="majorBidi"/>
          <w:sz w:val="22"/>
          <w:szCs w:val="22"/>
        </w:rPr>
        <w:t>la date de livraison;</w:t>
      </w:r>
    </w:p>
    <w:p w14:paraId="0F2A3316" w14:textId="77777777" w:rsidR="00330713" w:rsidRPr="00E43428" w:rsidRDefault="00330713" w:rsidP="001C7CCB">
      <w:pPr>
        <w:pStyle w:val="StyleJustified"/>
        <w:numPr>
          <w:ilvl w:val="0"/>
          <w:numId w:val="8"/>
        </w:numPr>
        <w:spacing w:before="0" w:beforeAutospacing="0"/>
        <w:rPr>
          <w:rFonts w:asciiTheme="majorBidi" w:hAnsiTheme="majorBidi" w:cstheme="majorBidi"/>
          <w:sz w:val="22"/>
          <w:szCs w:val="22"/>
        </w:rPr>
      </w:pPr>
      <w:r w:rsidRPr="00E43428">
        <w:rPr>
          <w:rFonts w:asciiTheme="majorBidi" w:hAnsiTheme="majorBidi"/>
          <w:sz w:val="22"/>
          <w:szCs w:val="22"/>
        </w:rPr>
        <w:t xml:space="preserve">le numéro et la date du </w:t>
      </w:r>
      <w:r w:rsidRPr="00E43428">
        <w:rPr>
          <w:rFonts w:asciiTheme="majorBidi" w:hAnsiTheme="majorBidi"/>
          <w:i/>
          <w:iCs/>
          <w:sz w:val="22"/>
          <w:szCs w:val="22"/>
        </w:rPr>
        <w:t>bon de commande</w:t>
      </w:r>
      <w:r w:rsidRPr="00E43428">
        <w:rPr>
          <w:rFonts w:asciiTheme="majorBidi" w:hAnsiTheme="majorBidi"/>
          <w:sz w:val="22"/>
          <w:szCs w:val="22"/>
        </w:rPr>
        <w:t>;</w:t>
      </w:r>
    </w:p>
    <w:p w14:paraId="60F69395" w14:textId="77777777" w:rsidR="00330713" w:rsidRPr="00E43428" w:rsidRDefault="00330713" w:rsidP="001C7CCB">
      <w:pPr>
        <w:pStyle w:val="StyleJustified"/>
        <w:numPr>
          <w:ilvl w:val="0"/>
          <w:numId w:val="8"/>
        </w:numPr>
        <w:spacing w:before="0" w:beforeAutospacing="0"/>
        <w:rPr>
          <w:rFonts w:asciiTheme="majorBidi" w:hAnsiTheme="majorBidi" w:cstheme="majorBidi"/>
          <w:sz w:val="22"/>
          <w:szCs w:val="22"/>
        </w:rPr>
      </w:pPr>
      <w:r w:rsidRPr="00E43428">
        <w:rPr>
          <w:rFonts w:asciiTheme="majorBidi" w:hAnsiTheme="majorBidi"/>
          <w:sz w:val="22"/>
          <w:szCs w:val="22"/>
        </w:rPr>
        <w:t>le numéro de code de la Commission attribué à l'article.</w:t>
      </w:r>
    </w:p>
    <w:p w14:paraId="6E889BA2" w14:textId="77777777" w:rsidR="00330713" w:rsidRPr="00E43428" w:rsidRDefault="00255EC0" w:rsidP="00CE5028">
      <w:pPr>
        <w:pStyle w:val="StyleJustified"/>
        <w:numPr>
          <w:ilvl w:val="0"/>
          <w:numId w:val="7"/>
        </w:numPr>
        <w:rPr>
          <w:rFonts w:asciiTheme="majorBidi" w:hAnsiTheme="majorBidi" w:cstheme="majorBidi"/>
          <w:sz w:val="22"/>
          <w:szCs w:val="22"/>
          <w:u w:val="single"/>
        </w:rPr>
      </w:pPr>
      <w:r w:rsidRPr="00E43428">
        <w:rPr>
          <w:rFonts w:asciiTheme="majorBidi" w:hAnsiTheme="majorBidi"/>
          <w:sz w:val="22"/>
          <w:szCs w:val="22"/>
          <w:u w:val="single"/>
        </w:rPr>
        <w:t>Garantie</w:t>
      </w:r>
    </w:p>
    <w:p w14:paraId="09C79442"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Les fournitures doivent être garanties contre tout vice de fabrication et défaut de matière pendant deux ans à compter de la date de livraison, sauf si le cahier des charges prévoit une période de garantie plus longue.</w:t>
      </w:r>
    </w:p>
    <w:p w14:paraId="488F6BF0"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Le contractant doit garantir que tous les permis et autorisations requis pour fabriquer et vendre les fournitures ont été obtenus.</w:t>
      </w:r>
    </w:p>
    <w:p w14:paraId="412CA65C" w14:textId="77777777" w:rsidR="00330713" w:rsidRPr="00E43428" w:rsidRDefault="00F15145" w:rsidP="00FC062F">
      <w:pPr>
        <w:pStyle w:val="StyleJustified"/>
        <w:rPr>
          <w:rFonts w:asciiTheme="majorBidi" w:hAnsiTheme="majorBidi" w:cstheme="majorBidi"/>
          <w:sz w:val="22"/>
          <w:szCs w:val="22"/>
        </w:rPr>
      </w:pPr>
      <w:r w:rsidRPr="00E43428">
        <w:rPr>
          <w:rFonts w:asciiTheme="majorBidi" w:hAnsiTheme="majorBidi"/>
          <w:sz w:val="22"/>
          <w:szCs w:val="22"/>
        </w:rPr>
        <w:t>Le contractant est tenu de remplacer à ses frais tout article s'étant détérioré ou devenu défectueux lors de son utilisation normale pendant la période de garantie. Le remplacement doit intervenir dans un délai raisonnable à convenir d'un commun accord.</w:t>
      </w:r>
    </w:p>
    <w:p w14:paraId="68F6FEE5" w14:textId="77777777" w:rsidR="00330713" w:rsidRPr="00E43428" w:rsidRDefault="00F15145" w:rsidP="00FC062F">
      <w:pPr>
        <w:pStyle w:val="StyleJustified"/>
        <w:rPr>
          <w:rFonts w:asciiTheme="majorBidi" w:hAnsiTheme="majorBidi" w:cstheme="majorBidi"/>
          <w:sz w:val="22"/>
          <w:szCs w:val="22"/>
        </w:rPr>
      </w:pPr>
      <w:r w:rsidRPr="00E43428">
        <w:rPr>
          <w:rFonts w:asciiTheme="majorBidi" w:hAnsiTheme="majorBidi"/>
          <w:sz w:val="22"/>
          <w:szCs w:val="22"/>
        </w:rPr>
        <w:t>Le contractant est responsable de tout défaut de conformité qui existe au moment de la livraison, même si le défaut n'apparaît qu'ultérieurement.</w:t>
      </w:r>
    </w:p>
    <w:p w14:paraId="669D9179" w14:textId="77777777" w:rsidR="00330713" w:rsidRPr="00E43428" w:rsidRDefault="00217C52" w:rsidP="00FC062F">
      <w:pPr>
        <w:pStyle w:val="StyleJustified"/>
        <w:rPr>
          <w:rFonts w:asciiTheme="majorBidi" w:hAnsiTheme="majorBidi" w:cstheme="majorBidi"/>
          <w:sz w:val="22"/>
          <w:szCs w:val="22"/>
        </w:rPr>
      </w:pPr>
      <w:r w:rsidRPr="00E43428">
        <w:rPr>
          <w:rFonts w:asciiTheme="majorBidi" w:hAnsiTheme="majorBidi"/>
          <w:sz w:val="22"/>
          <w:szCs w:val="22"/>
        </w:rPr>
        <w:t>Le contractant est en outre responsable de tout défaut de conformité qui survient après la livraison et qui est imputable à l'inexécution de ses obligations, notamment s'il n'a pas garanti que, pendant une période déterminée, les fournitures soumises à un usage normal ou à un usage spécial conserveront les qualités ou les caractéristiques spécifiées.</w:t>
      </w:r>
    </w:p>
    <w:p w14:paraId="45E2B994" w14:textId="77777777" w:rsidR="00330713" w:rsidRPr="00E43428" w:rsidRDefault="00330713" w:rsidP="00FC062F">
      <w:pPr>
        <w:pStyle w:val="StyleJustified"/>
        <w:rPr>
          <w:rFonts w:asciiTheme="majorBidi" w:hAnsiTheme="majorBidi" w:cstheme="majorBidi"/>
          <w:sz w:val="22"/>
          <w:szCs w:val="22"/>
        </w:rPr>
      </w:pPr>
      <w:r w:rsidRPr="00E43428">
        <w:rPr>
          <w:rFonts w:asciiTheme="majorBidi" w:hAnsiTheme="majorBidi"/>
          <w:sz w:val="22"/>
          <w:szCs w:val="22"/>
        </w:rPr>
        <w:t>En cas de remplacement d'une partie d'un article, la pièce de rechange doit être garantie, aux mêmes conditions, pendant une période d'une durée égale à celle mentionnée ci-dessus.</w:t>
      </w:r>
    </w:p>
    <w:p w14:paraId="25F64ED0" w14:textId="77777777" w:rsidR="00CC6CFC" w:rsidRDefault="00330713" w:rsidP="000637D5">
      <w:pPr>
        <w:pStyle w:val="StyleJustified"/>
        <w:rPr>
          <w:rFonts w:asciiTheme="majorBidi" w:hAnsiTheme="majorBidi"/>
          <w:snapToGrid w:val="0"/>
          <w:sz w:val="22"/>
          <w:szCs w:val="22"/>
        </w:rPr>
      </w:pPr>
      <w:r w:rsidRPr="00E43428">
        <w:rPr>
          <w:rFonts w:asciiTheme="majorBidi" w:hAnsiTheme="majorBidi"/>
          <w:sz w:val="22"/>
          <w:szCs w:val="22"/>
        </w:rPr>
        <w:t xml:space="preserve">S'il est établi qu'un défaut est dû à une erreur systématique de conception, le contractant est tenu de remplacer ou de modifier toutes les pièces identiques incorporées dans les autres fournitures faisant partie de la même commande, même si elles n'ont causé aucun incident. Dans ce cas, la période de garantie doit être </w:t>
      </w:r>
      <w:r w:rsidRPr="00E43428">
        <w:rPr>
          <w:rFonts w:asciiTheme="majorBidi" w:hAnsiTheme="majorBidi"/>
          <w:snapToGrid w:val="0"/>
          <w:sz w:val="22"/>
          <w:szCs w:val="22"/>
        </w:rPr>
        <w:t>prolongée ainsi qu'il est prévu ci-dessus.</w:t>
      </w:r>
    </w:p>
    <w:p w14:paraId="753A588D" w14:textId="77777777" w:rsidR="002674FC" w:rsidRPr="00E43428" w:rsidRDefault="000576C7" w:rsidP="00217C52">
      <w:pPr>
        <w:pStyle w:val="Heading2contracts"/>
        <w:keepNext w:val="0"/>
        <w:rPr>
          <w:rFonts w:asciiTheme="majorBidi" w:hAnsiTheme="majorBidi" w:cstheme="majorBidi"/>
          <w:sz w:val="22"/>
          <w:szCs w:val="22"/>
        </w:rPr>
      </w:pPr>
      <w:bookmarkStart w:id="28" w:name="_Toc72427559"/>
      <w:r w:rsidRPr="00E43428">
        <w:rPr>
          <w:rFonts w:asciiTheme="majorBidi" w:hAnsiTheme="majorBidi"/>
          <w:sz w:val="22"/>
          <w:szCs w:val="22"/>
        </w:rPr>
        <w:t>Communication entre les parties</w:t>
      </w:r>
      <w:bookmarkEnd w:id="28"/>
    </w:p>
    <w:p w14:paraId="5A641501" w14:textId="77777777" w:rsidR="00BB4AA7" w:rsidRPr="00E43428" w:rsidRDefault="00BB4AA7" w:rsidP="00217C52">
      <w:pPr>
        <w:pStyle w:val="Heading3"/>
        <w:keepNext w:val="0"/>
        <w:rPr>
          <w:rFonts w:asciiTheme="majorBidi" w:hAnsiTheme="majorBidi" w:cstheme="majorBidi"/>
          <w:sz w:val="22"/>
          <w:szCs w:val="22"/>
        </w:rPr>
      </w:pPr>
      <w:r w:rsidRPr="00E43428">
        <w:rPr>
          <w:rFonts w:asciiTheme="majorBidi" w:hAnsiTheme="majorBidi"/>
          <w:sz w:val="22"/>
          <w:szCs w:val="22"/>
        </w:rPr>
        <w:t>Forme et moyens de communication</w:t>
      </w:r>
    </w:p>
    <w:p w14:paraId="4C86A3E6" w14:textId="77777777" w:rsidR="00BB4AA7" w:rsidRPr="00E43428" w:rsidRDefault="00BB4AA7" w:rsidP="00217C52">
      <w:pPr>
        <w:pStyle w:val="StyleJustified"/>
        <w:rPr>
          <w:rFonts w:asciiTheme="majorBidi" w:eastAsia="Calibri" w:hAnsiTheme="majorBidi" w:cstheme="majorBidi"/>
          <w:sz w:val="22"/>
          <w:szCs w:val="22"/>
        </w:rPr>
      </w:pPr>
      <w:r w:rsidRPr="00E43428">
        <w:rPr>
          <w:rFonts w:asciiTheme="majorBidi" w:hAnsiTheme="majorBidi"/>
          <w:sz w:val="22"/>
          <w:szCs w:val="22"/>
        </w:rPr>
        <w:t>Toute communication d'informations, d'avis ou de documents au titre du CC doit:</w:t>
      </w:r>
    </w:p>
    <w:p w14:paraId="644A94E8" w14:textId="77777777" w:rsidR="00BB4AA7" w:rsidRPr="00E43428" w:rsidRDefault="00BB4AA7" w:rsidP="00CE5028">
      <w:pPr>
        <w:numPr>
          <w:ilvl w:val="0"/>
          <w:numId w:val="3"/>
        </w:numPr>
        <w:rPr>
          <w:rFonts w:asciiTheme="majorBidi" w:hAnsiTheme="majorBidi" w:cstheme="majorBidi"/>
          <w:sz w:val="22"/>
          <w:szCs w:val="22"/>
        </w:rPr>
      </w:pPr>
      <w:r w:rsidRPr="00E43428">
        <w:rPr>
          <w:rFonts w:asciiTheme="majorBidi" w:hAnsiTheme="majorBidi"/>
          <w:sz w:val="22"/>
          <w:szCs w:val="22"/>
        </w:rPr>
        <w:t>être établie par écrit sur support papier ou sous forme électronique dans la langue du contrat;</w:t>
      </w:r>
    </w:p>
    <w:p w14:paraId="1C3F66C5" w14:textId="77777777" w:rsidR="00BB4AA7" w:rsidRPr="00E43428" w:rsidRDefault="00BB4AA7" w:rsidP="00CE5028">
      <w:pPr>
        <w:numPr>
          <w:ilvl w:val="0"/>
          <w:numId w:val="3"/>
        </w:numPr>
        <w:rPr>
          <w:rFonts w:asciiTheme="majorBidi" w:hAnsiTheme="majorBidi" w:cstheme="majorBidi"/>
          <w:sz w:val="22"/>
          <w:szCs w:val="22"/>
        </w:rPr>
      </w:pPr>
      <w:r w:rsidRPr="00E43428">
        <w:rPr>
          <w:rFonts w:asciiTheme="majorBidi" w:hAnsiTheme="majorBidi"/>
          <w:sz w:val="22"/>
          <w:szCs w:val="22"/>
        </w:rPr>
        <w:t xml:space="preserve">porter le numéro du CC et, le cas échéant, le numéro du </w:t>
      </w:r>
      <w:r w:rsidRPr="00E43428">
        <w:rPr>
          <w:rFonts w:asciiTheme="majorBidi" w:hAnsiTheme="majorBidi"/>
          <w:i/>
          <w:iCs/>
          <w:sz w:val="22"/>
          <w:szCs w:val="22"/>
        </w:rPr>
        <w:t>bon de commande</w:t>
      </w:r>
      <w:r w:rsidRPr="00E43428">
        <w:rPr>
          <w:rFonts w:asciiTheme="majorBidi" w:hAnsiTheme="majorBidi"/>
          <w:sz w:val="22"/>
          <w:szCs w:val="22"/>
        </w:rPr>
        <w:t>;</w:t>
      </w:r>
    </w:p>
    <w:p w14:paraId="475648EA" w14:textId="77777777" w:rsidR="00BB4AA7" w:rsidRPr="00E43428" w:rsidRDefault="00BB4AA7" w:rsidP="00CE5028">
      <w:pPr>
        <w:numPr>
          <w:ilvl w:val="0"/>
          <w:numId w:val="3"/>
        </w:numPr>
        <w:rPr>
          <w:rFonts w:asciiTheme="majorBidi" w:hAnsiTheme="majorBidi" w:cstheme="majorBidi"/>
          <w:sz w:val="22"/>
          <w:szCs w:val="22"/>
        </w:rPr>
      </w:pPr>
      <w:r w:rsidRPr="00E43428">
        <w:rPr>
          <w:rFonts w:asciiTheme="majorBidi" w:hAnsiTheme="majorBidi"/>
          <w:sz w:val="22"/>
          <w:szCs w:val="22"/>
        </w:rPr>
        <w:t>être établie selon les modalités de communication indiquées à l'article I.8; et</w:t>
      </w:r>
    </w:p>
    <w:p w14:paraId="54381F6F" w14:textId="77777777" w:rsidR="00BB4AA7" w:rsidRPr="00E43428" w:rsidRDefault="00BB4AA7" w:rsidP="00CE5028">
      <w:pPr>
        <w:numPr>
          <w:ilvl w:val="0"/>
          <w:numId w:val="3"/>
        </w:numPr>
        <w:rPr>
          <w:rFonts w:asciiTheme="majorBidi" w:hAnsiTheme="majorBidi" w:cstheme="majorBidi"/>
          <w:sz w:val="22"/>
          <w:szCs w:val="22"/>
        </w:rPr>
      </w:pPr>
      <w:r w:rsidRPr="00E43428">
        <w:rPr>
          <w:rFonts w:asciiTheme="majorBidi" w:hAnsiTheme="majorBidi"/>
          <w:sz w:val="22"/>
          <w:szCs w:val="22"/>
        </w:rPr>
        <w:t xml:space="preserve">être envoyée par courrier postal, par courrier électronique ou, pour les documents visés dans les conditions particulières, via </w:t>
      </w:r>
      <w:r w:rsidRPr="00E43428">
        <w:rPr>
          <w:rFonts w:asciiTheme="majorBidi" w:hAnsiTheme="majorBidi"/>
          <w:i/>
          <w:sz w:val="22"/>
          <w:szCs w:val="22"/>
        </w:rPr>
        <w:t>e-PRIOR</w:t>
      </w:r>
      <w:r w:rsidRPr="00E43428">
        <w:rPr>
          <w:rFonts w:asciiTheme="majorBidi" w:hAnsiTheme="majorBidi"/>
          <w:sz w:val="22"/>
          <w:szCs w:val="22"/>
        </w:rPr>
        <w:t>.</w:t>
      </w:r>
    </w:p>
    <w:p w14:paraId="081ACAC8" w14:textId="77777777" w:rsidR="00BB4AA7" w:rsidRPr="00E43428" w:rsidRDefault="00BB4AA7" w:rsidP="00217C52">
      <w:pPr>
        <w:pStyle w:val="StyleJustified"/>
        <w:rPr>
          <w:rFonts w:asciiTheme="majorBidi" w:eastAsia="Calibri" w:hAnsiTheme="majorBidi" w:cstheme="majorBidi"/>
          <w:sz w:val="22"/>
          <w:szCs w:val="22"/>
        </w:rPr>
      </w:pPr>
      <w:r w:rsidRPr="00E43428">
        <w:rPr>
          <w:rFonts w:asciiTheme="majorBidi" w:hAnsiTheme="majorBidi"/>
          <w:sz w:val="22"/>
          <w:szCs w:val="22"/>
        </w:rPr>
        <w:t>Si une partie demande la confirmation écrite d'un courrier électronique dans un délai raisonnable, l'autre partie doit fournir le plus rapidement possible une version originale signée, sur support papier, de la communication.</w:t>
      </w:r>
    </w:p>
    <w:p w14:paraId="06E20BE3" w14:textId="77777777" w:rsidR="00BB4AA7" w:rsidRPr="00E43428" w:rsidRDefault="00BB4AA7" w:rsidP="00217C52">
      <w:pPr>
        <w:pStyle w:val="StyleJustified"/>
        <w:rPr>
          <w:rFonts w:asciiTheme="majorBidi" w:eastAsia="Calibri" w:hAnsiTheme="majorBidi" w:cstheme="majorBidi"/>
          <w:sz w:val="22"/>
          <w:szCs w:val="22"/>
        </w:rPr>
      </w:pPr>
      <w:r w:rsidRPr="00E43428">
        <w:rPr>
          <w:rFonts w:asciiTheme="majorBidi" w:hAnsiTheme="majorBidi"/>
          <w:sz w:val="22"/>
          <w:szCs w:val="22"/>
        </w:rPr>
        <w:t>Les parties conviennent que toute communication faite par courrier électronique produit tous ses effets juridiques et est recevable comme élément de preuve dans des procédures judiciaires.</w:t>
      </w:r>
    </w:p>
    <w:p w14:paraId="28EEC3E8" w14:textId="77777777" w:rsidR="00BB4AA7" w:rsidRPr="00E43428" w:rsidRDefault="00BB4AA7" w:rsidP="00217C52">
      <w:pPr>
        <w:pStyle w:val="Heading3"/>
        <w:keepNext w:val="0"/>
        <w:rPr>
          <w:rFonts w:asciiTheme="majorBidi" w:hAnsiTheme="majorBidi" w:cstheme="majorBidi"/>
          <w:sz w:val="22"/>
          <w:szCs w:val="22"/>
        </w:rPr>
      </w:pPr>
      <w:r w:rsidRPr="00E43428">
        <w:rPr>
          <w:rFonts w:asciiTheme="majorBidi" w:hAnsiTheme="majorBidi"/>
          <w:sz w:val="22"/>
          <w:szCs w:val="22"/>
        </w:rPr>
        <w:t>Date des communications par courrier postal et par courrier électronique</w:t>
      </w:r>
    </w:p>
    <w:p w14:paraId="6ADE56D9" w14:textId="77777777" w:rsidR="00BB4AA7" w:rsidRPr="00E43428" w:rsidRDefault="00BB4AA7" w:rsidP="00217C52">
      <w:pPr>
        <w:pStyle w:val="StyleJustified"/>
        <w:rPr>
          <w:rFonts w:asciiTheme="majorBidi" w:hAnsiTheme="majorBidi" w:cstheme="majorBidi"/>
          <w:sz w:val="22"/>
          <w:szCs w:val="22"/>
        </w:rPr>
      </w:pPr>
      <w:r w:rsidRPr="00E43428">
        <w:rPr>
          <w:rFonts w:asciiTheme="majorBidi" w:hAnsiTheme="majorBidi"/>
          <w:sz w:val="22"/>
          <w:szCs w:val="22"/>
        </w:rPr>
        <w:t>Toute communication est réputée effectuée au moment de sa réception par la partie destinataire, sauf si le présent CC renvoie à la date à laquelle la communication a été envoyée.</w:t>
      </w:r>
    </w:p>
    <w:p w14:paraId="6EB6AC2E" w14:textId="77777777" w:rsidR="00BB4AA7" w:rsidRPr="00E43428" w:rsidRDefault="00BB4AA7" w:rsidP="00FC062F">
      <w:pPr>
        <w:pStyle w:val="StyleJustified"/>
        <w:rPr>
          <w:rFonts w:asciiTheme="majorBidi" w:eastAsia="Calibri" w:hAnsiTheme="majorBidi" w:cstheme="majorBidi"/>
          <w:sz w:val="22"/>
          <w:szCs w:val="22"/>
        </w:rPr>
      </w:pPr>
      <w:r w:rsidRPr="00E43428">
        <w:rPr>
          <w:rFonts w:asciiTheme="majorBidi" w:hAnsiTheme="majorBidi"/>
          <w:sz w:val="22"/>
          <w:szCs w:val="22"/>
        </w:rPr>
        <w:t>Tout courrier électronique est réputé reçu par la partie destinataire le jour de son envoi, pour autant qu'il soit adressé à l'adresse électronique mentionnée à l'article I.8. L'expéditeur doit être en mesure de prouver la date d'envoi. Si l'expéditeur reçoit une notification d'échec de remise, il doit tout mettre en œuvre pour faire en sorte que l'autre partie reçoive effectivement la communication par courrier électronique ou par courrier postal. Dans ce cas, l'expéditeur n'est pas considéré comme ayant manqué ou contrevenu à son obligation d'envoyer la communication dans un délai spécifique.</w:t>
      </w:r>
    </w:p>
    <w:p w14:paraId="70F84988" w14:textId="77777777" w:rsidR="00BB4AA7" w:rsidRPr="00E43428" w:rsidRDefault="00BB4AA7" w:rsidP="00FC062F">
      <w:pPr>
        <w:pStyle w:val="StyleJustified"/>
        <w:rPr>
          <w:rFonts w:asciiTheme="majorBidi" w:eastAsia="Calibri" w:hAnsiTheme="majorBidi" w:cstheme="majorBidi"/>
          <w:b/>
          <w:sz w:val="22"/>
          <w:szCs w:val="22"/>
        </w:rPr>
      </w:pPr>
      <w:r w:rsidRPr="00E43428">
        <w:rPr>
          <w:rFonts w:asciiTheme="majorBidi" w:hAnsiTheme="majorBidi"/>
          <w:sz w:val="22"/>
          <w:szCs w:val="22"/>
        </w:rPr>
        <w:t>Le courrier postal envoyé au pouvoir adjudicateur est réputé reçu par celui-ci à la date de son enregistrement par le service responsable visé à l'article I.8.</w:t>
      </w:r>
    </w:p>
    <w:p w14:paraId="0029EB1C" w14:textId="77777777" w:rsidR="00BB4AA7" w:rsidRPr="00E43428" w:rsidRDefault="00BB4AA7" w:rsidP="00FC062F">
      <w:pPr>
        <w:pStyle w:val="StyleJustified"/>
        <w:rPr>
          <w:rFonts w:asciiTheme="majorBidi" w:eastAsia="Calibri" w:hAnsiTheme="majorBidi" w:cstheme="majorBidi"/>
          <w:sz w:val="22"/>
          <w:szCs w:val="22"/>
        </w:rPr>
      </w:pPr>
      <w:r w:rsidRPr="00E43428">
        <w:rPr>
          <w:rFonts w:asciiTheme="majorBidi" w:hAnsiTheme="majorBidi"/>
          <w:sz w:val="22"/>
          <w:szCs w:val="22"/>
        </w:rPr>
        <w:t xml:space="preserve">Les </w:t>
      </w:r>
      <w:r w:rsidRPr="00E43428">
        <w:rPr>
          <w:rFonts w:asciiTheme="majorBidi" w:hAnsiTheme="majorBidi"/>
          <w:i/>
          <w:sz w:val="22"/>
          <w:szCs w:val="22"/>
        </w:rPr>
        <w:t>notifications formelles</w:t>
      </w:r>
      <w:r w:rsidRPr="00E43428">
        <w:rPr>
          <w:rFonts w:asciiTheme="majorBidi" w:hAnsiTheme="majorBidi"/>
          <w:sz w:val="22"/>
          <w:szCs w:val="22"/>
        </w:rPr>
        <w:t xml:space="preserve"> sont réputées reçues par le destinataire à la date de réception indiquée dans la preuve reçue par l'expéditeur selon laquelle le message a été transmis au destinataire spécifique.</w:t>
      </w:r>
    </w:p>
    <w:p w14:paraId="632D38A8" w14:textId="77777777" w:rsidR="00BB4AA7" w:rsidRPr="00E43428" w:rsidRDefault="00217C52" w:rsidP="00217C52">
      <w:pPr>
        <w:pStyle w:val="Heading3"/>
        <w:keepNext w:val="0"/>
        <w:ind w:left="992"/>
        <w:rPr>
          <w:rFonts w:asciiTheme="majorBidi" w:hAnsiTheme="majorBidi" w:cstheme="majorBidi"/>
          <w:sz w:val="22"/>
          <w:szCs w:val="22"/>
        </w:rPr>
      </w:pPr>
      <w:r w:rsidRPr="00E43428">
        <w:rPr>
          <w:rFonts w:asciiTheme="majorBidi" w:hAnsiTheme="majorBidi"/>
          <w:sz w:val="22"/>
          <w:szCs w:val="22"/>
        </w:rPr>
        <w:t>Présentation de documents électroniques via e-PRIOR</w:t>
      </w:r>
    </w:p>
    <w:p w14:paraId="58E37AAB" w14:textId="77777777" w:rsidR="005C31FF" w:rsidRPr="00E43428" w:rsidRDefault="005C31FF" w:rsidP="00D2779F">
      <w:pPr>
        <w:tabs>
          <w:tab w:val="left" w:pos="567"/>
        </w:tabs>
        <w:spacing w:before="120" w:after="120"/>
        <w:ind w:left="567" w:hanging="567"/>
        <w:rPr>
          <w:rFonts w:asciiTheme="majorBidi" w:eastAsia="Calibri" w:hAnsiTheme="majorBidi" w:cstheme="majorBidi"/>
          <w:bCs/>
          <w:sz w:val="22"/>
          <w:szCs w:val="22"/>
        </w:rPr>
      </w:pPr>
      <w:r w:rsidRPr="00E43428">
        <w:rPr>
          <w:rFonts w:asciiTheme="majorBidi" w:hAnsiTheme="majorBidi"/>
          <w:bCs/>
          <w:sz w:val="22"/>
          <w:szCs w:val="22"/>
        </w:rPr>
        <w:t>1.</w:t>
      </w:r>
      <w:r w:rsidRPr="00E43428">
        <w:rPr>
          <w:rFonts w:asciiTheme="majorBidi" w:hAnsiTheme="majorBidi"/>
          <w:bCs/>
          <w:sz w:val="22"/>
          <w:szCs w:val="22"/>
        </w:rPr>
        <w:tab/>
        <w:t xml:space="preserve">L'échange de documents électroniques comme les factures entre les parties est automatisé au moyen de l'utilisation de la plateforme e-PRIOR. Cette plateforme prévoit deux possibilités d'échange: soit au moyen de services web (connexion de machine à machine), soit au moyen d'une application web (le </w:t>
      </w:r>
      <w:r w:rsidRPr="00E43428">
        <w:rPr>
          <w:rFonts w:asciiTheme="majorBidi" w:hAnsiTheme="majorBidi"/>
          <w:bCs/>
          <w:i/>
          <w:iCs/>
          <w:sz w:val="22"/>
          <w:szCs w:val="22"/>
        </w:rPr>
        <w:t>portail fournisseurs</w:t>
      </w:r>
      <w:r w:rsidRPr="00E43428">
        <w:rPr>
          <w:rFonts w:asciiTheme="majorBidi" w:hAnsiTheme="majorBidi"/>
          <w:bCs/>
          <w:sz w:val="22"/>
          <w:szCs w:val="22"/>
        </w:rPr>
        <w:t>).</w:t>
      </w:r>
    </w:p>
    <w:p w14:paraId="29E5E117" w14:textId="77777777" w:rsidR="005C31FF" w:rsidRPr="00E43428" w:rsidRDefault="005C31FF" w:rsidP="00D2779F">
      <w:pPr>
        <w:tabs>
          <w:tab w:val="left" w:pos="567"/>
        </w:tabs>
        <w:spacing w:before="120" w:after="120"/>
        <w:ind w:left="567" w:hanging="567"/>
        <w:rPr>
          <w:rFonts w:asciiTheme="majorBidi" w:eastAsia="Calibri" w:hAnsiTheme="majorBidi" w:cstheme="majorBidi"/>
          <w:bCs/>
          <w:sz w:val="22"/>
          <w:szCs w:val="22"/>
        </w:rPr>
      </w:pPr>
      <w:r w:rsidRPr="00E43428">
        <w:rPr>
          <w:rFonts w:asciiTheme="majorBidi" w:hAnsiTheme="majorBidi"/>
          <w:bCs/>
          <w:sz w:val="22"/>
          <w:szCs w:val="22"/>
        </w:rPr>
        <w:t>2.</w:t>
      </w:r>
      <w:r w:rsidRPr="00E43428">
        <w:rPr>
          <w:rFonts w:asciiTheme="majorBidi" w:hAnsiTheme="majorBidi"/>
          <w:bCs/>
          <w:sz w:val="22"/>
          <w:szCs w:val="22"/>
        </w:rPr>
        <w:tab/>
        <w:t xml:space="preserve">Le pouvoir adjudicateur prend les mesures nécessaires pour mettre en œuvre et assurer la maintenance des systèmes électroniques qui permettent une utilisation efficace du </w:t>
      </w:r>
      <w:r w:rsidRPr="00E43428">
        <w:rPr>
          <w:rFonts w:asciiTheme="majorBidi" w:hAnsiTheme="majorBidi"/>
          <w:bCs/>
          <w:i/>
          <w:iCs/>
          <w:sz w:val="22"/>
          <w:szCs w:val="22"/>
        </w:rPr>
        <w:t>portail fournisseurs</w:t>
      </w:r>
      <w:r w:rsidRPr="00E43428">
        <w:rPr>
          <w:rFonts w:asciiTheme="majorBidi" w:hAnsiTheme="majorBidi"/>
          <w:bCs/>
          <w:sz w:val="22"/>
          <w:szCs w:val="22"/>
        </w:rPr>
        <w:t>.</w:t>
      </w:r>
    </w:p>
    <w:p w14:paraId="72F90991" w14:textId="77777777" w:rsidR="005C31FF" w:rsidRPr="00E43428" w:rsidRDefault="005C31FF" w:rsidP="00D2779F">
      <w:pPr>
        <w:tabs>
          <w:tab w:val="left" w:pos="567"/>
        </w:tabs>
        <w:spacing w:before="120" w:after="120"/>
        <w:ind w:left="567" w:hanging="567"/>
        <w:rPr>
          <w:rFonts w:asciiTheme="majorBidi" w:eastAsia="Calibri" w:hAnsiTheme="majorBidi" w:cstheme="majorBidi"/>
          <w:bCs/>
          <w:sz w:val="22"/>
          <w:szCs w:val="22"/>
        </w:rPr>
      </w:pPr>
      <w:r w:rsidRPr="00E43428">
        <w:rPr>
          <w:rFonts w:asciiTheme="majorBidi" w:hAnsiTheme="majorBidi"/>
          <w:bCs/>
          <w:sz w:val="22"/>
          <w:szCs w:val="22"/>
        </w:rPr>
        <w:t>3.</w:t>
      </w:r>
      <w:r w:rsidRPr="00E43428">
        <w:rPr>
          <w:rFonts w:asciiTheme="majorBidi" w:hAnsiTheme="majorBidi"/>
          <w:bCs/>
          <w:sz w:val="22"/>
          <w:szCs w:val="22"/>
        </w:rPr>
        <w:tab/>
        <w:t xml:space="preserve">Dans le cas d'une connexion de machine à machine, une connexion directe est établie entre les </w:t>
      </w:r>
      <w:r w:rsidRPr="00E43428">
        <w:rPr>
          <w:rFonts w:asciiTheme="majorBidi" w:hAnsiTheme="majorBidi"/>
          <w:bCs/>
          <w:i/>
          <w:iCs/>
          <w:sz w:val="22"/>
          <w:szCs w:val="22"/>
        </w:rPr>
        <w:t>back offices</w:t>
      </w:r>
      <w:r w:rsidRPr="00E43428">
        <w:rPr>
          <w:rFonts w:asciiTheme="majorBidi" w:hAnsiTheme="majorBidi"/>
          <w:bCs/>
          <w:sz w:val="22"/>
          <w:szCs w:val="22"/>
        </w:rPr>
        <w:t xml:space="preserve"> des parties. Dans ce cas, les parties prennent de leur côté les mesures nécessaires pour mettre en œuvre et assurer la maintenance des systèmes électroniques qui permettent une utilisation efficace de la connexion de machine à machine. Les systèmes électroniques sont spécifiés dans le </w:t>
      </w:r>
      <w:r w:rsidRPr="00E43428">
        <w:rPr>
          <w:rFonts w:asciiTheme="majorBidi" w:hAnsiTheme="majorBidi"/>
          <w:bCs/>
          <w:i/>
          <w:iCs/>
          <w:sz w:val="22"/>
          <w:szCs w:val="22"/>
        </w:rPr>
        <w:t>document de contrôle des interfaces</w:t>
      </w:r>
      <w:r w:rsidRPr="00E43428">
        <w:rPr>
          <w:rFonts w:asciiTheme="majorBidi" w:hAnsiTheme="majorBidi"/>
          <w:bCs/>
          <w:sz w:val="22"/>
          <w:szCs w:val="22"/>
        </w:rPr>
        <w:t>. Le contractant (ou chef de file dans le cas d'une offre conjointe) doit prendre les mesures d'ordre technique nécessaires pour établir une connexion de machine à machine, à ses propres frais.</w:t>
      </w:r>
    </w:p>
    <w:p w14:paraId="56F0F430" w14:textId="77777777" w:rsidR="005C31FF" w:rsidRPr="00E43428" w:rsidRDefault="005C31FF" w:rsidP="00D2779F">
      <w:pPr>
        <w:tabs>
          <w:tab w:val="left" w:pos="567"/>
        </w:tabs>
        <w:spacing w:before="120" w:after="120"/>
        <w:ind w:left="567" w:hanging="567"/>
        <w:rPr>
          <w:rFonts w:asciiTheme="majorBidi" w:eastAsia="Calibri" w:hAnsiTheme="majorBidi" w:cstheme="majorBidi"/>
          <w:bCs/>
          <w:sz w:val="22"/>
          <w:szCs w:val="22"/>
        </w:rPr>
      </w:pPr>
      <w:r w:rsidRPr="00E43428">
        <w:rPr>
          <w:rFonts w:asciiTheme="majorBidi" w:hAnsiTheme="majorBidi"/>
          <w:bCs/>
          <w:sz w:val="22"/>
          <w:szCs w:val="22"/>
        </w:rPr>
        <w:t>4.</w:t>
      </w:r>
      <w:r w:rsidRPr="00E43428">
        <w:rPr>
          <w:rFonts w:asciiTheme="majorBidi" w:hAnsiTheme="majorBidi"/>
          <w:bCs/>
          <w:sz w:val="22"/>
          <w:szCs w:val="22"/>
        </w:rPr>
        <w:tab/>
        <w:t xml:space="preserve">Si la communication via le </w:t>
      </w:r>
      <w:r w:rsidRPr="00E43428">
        <w:rPr>
          <w:rFonts w:asciiTheme="majorBidi" w:hAnsiTheme="majorBidi"/>
          <w:bCs/>
          <w:i/>
          <w:iCs/>
          <w:sz w:val="22"/>
          <w:szCs w:val="22"/>
        </w:rPr>
        <w:t>portail fournisseurs</w:t>
      </w:r>
      <w:r w:rsidRPr="00E43428">
        <w:rPr>
          <w:rFonts w:asciiTheme="majorBidi" w:hAnsiTheme="majorBidi"/>
          <w:bCs/>
          <w:sz w:val="22"/>
          <w:szCs w:val="22"/>
        </w:rPr>
        <w:t xml:space="preserve"> ou via les servi</w:t>
      </w:r>
      <w:r w:rsidR="003F29B5">
        <w:rPr>
          <w:rFonts w:asciiTheme="majorBidi" w:hAnsiTheme="majorBidi"/>
          <w:bCs/>
          <w:sz w:val="22"/>
          <w:szCs w:val="22"/>
        </w:rPr>
        <w:t>ces web (connexion de machine à </w:t>
      </w:r>
      <w:r w:rsidRPr="00E43428">
        <w:rPr>
          <w:rFonts w:asciiTheme="majorBidi" w:hAnsiTheme="majorBidi"/>
          <w:bCs/>
          <w:sz w:val="22"/>
          <w:szCs w:val="22"/>
        </w:rPr>
        <w:t xml:space="preserve">machine) est empêchée par des facteurs indépendants de la volonté d'une des parties, celle-ci doit le </w:t>
      </w:r>
      <w:r w:rsidRPr="00E43428">
        <w:rPr>
          <w:rFonts w:asciiTheme="majorBidi" w:hAnsiTheme="majorBidi"/>
          <w:bCs/>
          <w:i/>
          <w:iCs/>
          <w:sz w:val="22"/>
          <w:szCs w:val="22"/>
        </w:rPr>
        <w:t>notifier</w:t>
      </w:r>
      <w:r w:rsidRPr="00E43428">
        <w:rPr>
          <w:rFonts w:asciiTheme="majorBidi" w:hAnsiTheme="majorBidi"/>
          <w:bCs/>
          <w:sz w:val="22"/>
          <w:szCs w:val="22"/>
        </w:rPr>
        <w:t xml:space="preserve"> à l'autre immédiatement, et les parties doivent prendre les mesures nécessaires pour rétablir cette communication.</w:t>
      </w:r>
    </w:p>
    <w:p w14:paraId="74D4C0A8" w14:textId="77777777" w:rsidR="005C31FF" w:rsidRPr="00E43428" w:rsidRDefault="005C31FF" w:rsidP="00D2779F">
      <w:pPr>
        <w:tabs>
          <w:tab w:val="left" w:pos="567"/>
        </w:tabs>
        <w:spacing w:before="120" w:after="120"/>
        <w:ind w:left="567" w:hanging="567"/>
        <w:rPr>
          <w:rFonts w:asciiTheme="majorBidi" w:eastAsia="Calibri" w:hAnsiTheme="majorBidi" w:cstheme="majorBidi"/>
          <w:bCs/>
          <w:sz w:val="22"/>
          <w:szCs w:val="22"/>
        </w:rPr>
      </w:pPr>
      <w:r w:rsidRPr="00E43428">
        <w:rPr>
          <w:rFonts w:asciiTheme="majorBidi" w:hAnsiTheme="majorBidi"/>
          <w:bCs/>
          <w:sz w:val="22"/>
          <w:szCs w:val="22"/>
        </w:rPr>
        <w:t>5.</w:t>
      </w:r>
      <w:r w:rsidRPr="00E43428">
        <w:rPr>
          <w:rFonts w:asciiTheme="majorBidi" w:hAnsiTheme="majorBidi"/>
          <w:bCs/>
          <w:sz w:val="22"/>
          <w:szCs w:val="22"/>
        </w:rPr>
        <w:tab/>
        <w:t xml:space="preserve">S'il est impossible de rétablir la communication dans un délai de six jours ouvrables, l'une des parties doit notifier à l'autre que les autres moyens de communication visés à l'article II.5.1 seront utilisés jusqu'à ce que le </w:t>
      </w:r>
      <w:r w:rsidRPr="00E43428">
        <w:rPr>
          <w:rFonts w:asciiTheme="majorBidi" w:hAnsiTheme="majorBidi"/>
          <w:bCs/>
          <w:i/>
          <w:iCs/>
          <w:sz w:val="22"/>
          <w:szCs w:val="22"/>
        </w:rPr>
        <w:t>portail fournisseurs</w:t>
      </w:r>
      <w:r w:rsidRPr="00E43428">
        <w:rPr>
          <w:rFonts w:asciiTheme="majorBidi" w:hAnsiTheme="majorBidi"/>
          <w:bCs/>
          <w:sz w:val="22"/>
          <w:szCs w:val="22"/>
        </w:rPr>
        <w:t xml:space="preserve"> ou la connexion de machine à machine soit rétabli.</w:t>
      </w:r>
    </w:p>
    <w:p w14:paraId="20EFEA77" w14:textId="77777777" w:rsidR="00BB4AA7" w:rsidRPr="00E43428" w:rsidRDefault="00D2779F" w:rsidP="00D2779F">
      <w:pPr>
        <w:tabs>
          <w:tab w:val="left" w:pos="567"/>
        </w:tabs>
        <w:spacing w:before="120" w:after="120"/>
        <w:ind w:left="567" w:hanging="567"/>
        <w:rPr>
          <w:rFonts w:asciiTheme="majorBidi" w:hAnsiTheme="majorBidi" w:cstheme="majorBidi"/>
          <w:sz w:val="22"/>
          <w:szCs w:val="22"/>
        </w:rPr>
      </w:pPr>
      <w:r w:rsidRPr="00E43428">
        <w:rPr>
          <w:rFonts w:asciiTheme="majorBidi" w:hAnsiTheme="majorBidi"/>
          <w:bCs/>
          <w:sz w:val="22"/>
          <w:szCs w:val="22"/>
        </w:rPr>
        <w:t>6.</w:t>
      </w:r>
      <w:r w:rsidRPr="00E43428">
        <w:rPr>
          <w:rFonts w:asciiTheme="majorBidi" w:hAnsiTheme="majorBidi"/>
          <w:bCs/>
          <w:sz w:val="22"/>
          <w:szCs w:val="22"/>
        </w:rPr>
        <w:tab/>
        <w:t xml:space="preserve">Lorsqu'une modification du </w:t>
      </w:r>
      <w:r w:rsidRPr="00E43428">
        <w:rPr>
          <w:rFonts w:asciiTheme="majorBidi" w:hAnsiTheme="majorBidi"/>
          <w:bCs/>
          <w:i/>
          <w:iCs/>
          <w:sz w:val="22"/>
          <w:szCs w:val="22"/>
        </w:rPr>
        <w:t>document de contrôle des interfaces</w:t>
      </w:r>
      <w:r w:rsidRPr="00E43428">
        <w:rPr>
          <w:rFonts w:asciiTheme="majorBidi" w:hAnsiTheme="majorBidi"/>
          <w:bCs/>
          <w:sz w:val="22"/>
          <w:szCs w:val="22"/>
        </w:rPr>
        <w:t xml:space="preserve"> exige des adaptations, le contractant (ou chef de file dans le cas d'une offre conjointe) dispose d'un maximum de six mois à compter de la réception de la </w:t>
      </w:r>
      <w:r w:rsidRPr="00E43428">
        <w:rPr>
          <w:rFonts w:asciiTheme="majorBidi" w:hAnsiTheme="majorBidi"/>
          <w:bCs/>
          <w:i/>
          <w:iCs/>
          <w:sz w:val="22"/>
          <w:szCs w:val="22"/>
        </w:rPr>
        <w:t>notification</w:t>
      </w:r>
      <w:r w:rsidRPr="00E43428">
        <w:rPr>
          <w:rFonts w:asciiTheme="majorBidi" w:hAnsiTheme="majorBidi"/>
          <w:bCs/>
          <w:sz w:val="22"/>
          <w:szCs w:val="22"/>
        </w:rPr>
        <w:t xml:space="preserve"> pour mettre en œuvre cette modification. Ce </w:t>
      </w:r>
      <w:r w:rsidRPr="00E43428">
        <w:rPr>
          <w:rFonts w:asciiTheme="majorBidi" w:hAnsiTheme="majorBidi"/>
          <w:bCs/>
          <w:i/>
          <w:iCs/>
          <w:sz w:val="22"/>
          <w:szCs w:val="22"/>
        </w:rPr>
        <w:t>délai</w:t>
      </w:r>
      <w:r w:rsidRPr="00E43428">
        <w:rPr>
          <w:rFonts w:asciiTheme="majorBidi" w:hAnsiTheme="majorBidi"/>
          <w:bCs/>
          <w:sz w:val="22"/>
          <w:szCs w:val="22"/>
        </w:rPr>
        <w:t xml:space="preserve"> peut être raccourci d'un commun accord entre les parties. Ce délai ne s'applique pas aux mesures urgentes requises par la politique de sécurité du pouvoir adjudicateur visant à garantir l'intégrité, la confidentialité et la non-répudiation des informations ainsi que la disponibilité d'</w:t>
      </w:r>
      <w:r w:rsidRPr="00E43428">
        <w:rPr>
          <w:rFonts w:asciiTheme="majorBidi" w:hAnsiTheme="majorBidi"/>
          <w:bCs/>
          <w:i/>
          <w:iCs/>
          <w:sz w:val="22"/>
          <w:szCs w:val="22"/>
        </w:rPr>
        <w:t>e-PRIOR</w:t>
      </w:r>
      <w:r w:rsidRPr="00E43428">
        <w:rPr>
          <w:rFonts w:asciiTheme="majorBidi" w:hAnsiTheme="majorBidi"/>
          <w:bCs/>
          <w:sz w:val="22"/>
          <w:szCs w:val="22"/>
        </w:rPr>
        <w:t>, qui doivent être appliquées immédiatement.</w:t>
      </w:r>
    </w:p>
    <w:p w14:paraId="2F028D68" w14:textId="77777777" w:rsidR="00BB4AA7" w:rsidRPr="00E43428" w:rsidRDefault="00BB4AA7" w:rsidP="00217C52">
      <w:pPr>
        <w:pStyle w:val="Heading3"/>
        <w:keepNext w:val="0"/>
        <w:ind w:left="992"/>
        <w:rPr>
          <w:rFonts w:asciiTheme="majorBidi" w:hAnsiTheme="majorBidi" w:cstheme="majorBidi"/>
          <w:sz w:val="22"/>
          <w:szCs w:val="22"/>
        </w:rPr>
      </w:pPr>
      <w:r w:rsidRPr="00E43428">
        <w:rPr>
          <w:rFonts w:asciiTheme="majorBidi" w:hAnsiTheme="majorBidi"/>
          <w:sz w:val="22"/>
          <w:szCs w:val="22"/>
        </w:rPr>
        <w:t>Validité et date des documents électroniques</w:t>
      </w:r>
    </w:p>
    <w:p w14:paraId="0FF78EC6" w14:textId="77777777" w:rsidR="00BB4AA7" w:rsidRPr="00E43428" w:rsidRDefault="00BB4AA7" w:rsidP="00FC062F">
      <w:pPr>
        <w:pStyle w:val="StyleJustified"/>
        <w:rPr>
          <w:rFonts w:asciiTheme="majorBidi" w:hAnsiTheme="majorBidi" w:cstheme="majorBidi"/>
          <w:sz w:val="22"/>
          <w:szCs w:val="22"/>
        </w:rPr>
      </w:pPr>
      <w:r w:rsidRPr="00E43428">
        <w:rPr>
          <w:rFonts w:asciiTheme="majorBidi" w:hAnsiTheme="majorBidi"/>
          <w:sz w:val="22"/>
          <w:szCs w:val="22"/>
        </w:rPr>
        <w:t xml:space="preserve">Les parties conviennent que tout document électronique, y compris les pièces jointes, échangé via </w:t>
      </w:r>
      <w:r w:rsidR="003F29B5">
        <w:rPr>
          <w:rFonts w:asciiTheme="majorBidi" w:hAnsiTheme="majorBidi"/>
          <w:i/>
          <w:iCs/>
          <w:sz w:val="22"/>
          <w:szCs w:val="22"/>
        </w:rPr>
        <w:t>e</w:t>
      </w:r>
      <w:r w:rsidR="003F29B5">
        <w:rPr>
          <w:rFonts w:asciiTheme="majorBidi" w:hAnsiTheme="majorBidi"/>
          <w:i/>
          <w:iCs/>
          <w:sz w:val="22"/>
          <w:szCs w:val="22"/>
        </w:rPr>
        <w:noBreakHyphen/>
      </w:r>
      <w:r w:rsidRPr="00E43428">
        <w:rPr>
          <w:rFonts w:asciiTheme="majorBidi" w:hAnsiTheme="majorBidi"/>
          <w:i/>
          <w:iCs/>
          <w:sz w:val="22"/>
          <w:szCs w:val="22"/>
        </w:rPr>
        <w:t>PRIOR</w:t>
      </w:r>
      <w:r w:rsidRPr="00E43428">
        <w:rPr>
          <w:rFonts w:asciiTheme="majorBidi" w:hAnsiTheme="majorBidi"/>
          <w:sz w:val="22"/>
          <w:szCs w:val="22"/>
        </w:rPr>
        <w:t>:</w:t>
      </w:r>
    </w:p>
    <w:p w14:paraId="272CFA0E" w14:textId="77777777" w:rsidR="00BB4AA7" w:rsidRPr="00E43428" w:rsidRDefault="00BB4AA7" w:rsidP="00CE5028">
      <w:pPr>
        <w:pStyle w:val="StyleJustified"/>
        <w:numPr>
          <w:ilvl w:val="0"/>
          <w:numId w:val="9"/>
        </w:numPr>
        <w:rPr>
          <w:rFonts w:asciiTheme="majorBidi" w:hAnsiTheme="majorBidi" w:cstheme="majorBidi"/>
          <w:sz w:val="22"/>
          <w:szCs w:val="22"/>
        </w:rPr>
      </w:pPr>
      <w:r w:rsidRPr="00E43428">
        <w:rPr>
          <w:rFonts w:asciiTheme="majorBidi" w:hAnsiTheme="majorBidi"/>
          <w:sz w:val="22"/>
          <w:szCs w:val="22"/>
        </w:rPr>
        <w:t>est considéré comme équivalant à un document sur support papier;</w:t>
      </w:r>
    </w:p>
    <w:p w14:paraId="0381A070" w14:textId="77777777" w:rsidR="00BB4AA7" w:rsidRPr="00E43428" w:rsidRDefault="00BB4AA7" w:rsidP="00CE5028">
      <w:pPr>
        <w:pStyle w:val="StyleJustified"/>
        <w:numPr>
          <w:ilvl w:val="0"/>
          <w:numId w:val="9"/>
        </w:numPr>
        <w:rPr>
          <w:rFonts w:asciiTheme="majorBidi" w:hAnsiTheme="majorBidi" w:cstheme="majorBidi"/>
          <w:sz w:val="22"/>
          <w:szCs w:val="22"/>
        </w:rPr>
      </w:pPr>
      <w:r w:rsidRPr="00E43428">
        <w:rPr>
          <w:rFonts w:asciiTheme="majorBidi" w:hAnsiTheme="majorBidi"/>
          <w:sz w:val="22"/>
          <w:szCs w:val="22"/>
        </w:rPr>
        <w:t>est réputé être l'original du document;</w:t>
      </w:r>
    </w:p>
    <w:p w14:paraId="1EF4A8C1" w14:textId="77777777" w:rsidR="00BB4AA7" w:rsidRPr="00E43428" w:rsidRDefault="00BB4AA7" w:rsidP="00CE5028">
      <w:pPr>
        <w:pStyle w:val="StyleJustified"/>
        <w:numPr>
          <w:ilvl w:val="0"/>
          <w:numId w:val="9"/>
        </w:numPr>
        <w:rPr>
          <w:rFonts w:asciiTheme="majorBidi" w:hAnsiTheme="majorBidi" w:cstheme="majorBidi"/>
          <w:sz w:val="22"/>
          <w:szCs w:val="22"/>
        </w:rPr>
      </w:pPr>
      <w:r w:rsidRPr="00E43428">
        <w:rPr>
          <w:rFonts w:asciiTheme="majorBidi" w:hAnsiTheme="majorBidi"/>
          <w:sz w:val="22"/>
          <w:szCs w:val="22"/>
        </w:rPr>
        <w:t>est juridiquement contraignant pour les parties; et</w:t>
      </w:r>
    </w:p>
    <w:p w14:paraId="2AFAB334" w14:textId="77777777" w:rsidR="00BB4AA7" w:rsidRPr="00E43428" w:rsidRDefault="00BB4AA7" w:rsidP="00CE5028">
      <w:pPr>
        <w:pStyle w:val="StyleJustified"/>
        <w:numPr>
          <w:ilvl w:val="0"/>
          <w:numId w:val="9"/>
        </w:numPr>
        <w:rPr>
          <w:rFonts w:asciiTheme="majorBidi" w:hAnsiTheme="majorBidi" w:cstheme="majorBidi"/>
          <w:sz w:val="22"/>
          <w:szCs w:val="22"/>
        </w:rPr>
      </w:pPr>
      <w:r w:rsidRPr="00E43428">
        <w:rPr>
          <w:rFonts w:asciiTheme="majorBidi" w:hAnsiTheme="majorBidi"/>
          <w:sz w:val="22"/>
          <w:szCs w:val="22"/>
        </w:rPr>
        <w:t>constitue une preuve des informations qu'il contient et est recevable comme élément de preuve dans des procédures judiciaires.</w:t>
      </w:r>
    </w:p>
    <w:p w14:paraId="6EB9A97B" w14:textId="77777777" w:rsidR="00BB4AA7" w:rsidRPr="00E43428" w:rsidRDefault="00BB4AA7" w:rsidP="00872F81">
      <w:pPr>
        <w:pStyle w:val="StyleJustified"/>
        <w:rPr>
          <w:rFonts w:asciiTheme="majorBidi" w:hAnsiTheme="majorBidi" w:cstheme="majorBidi"/>
          <w:sz w:val="22"/>
          <w:szCs w:val="22"/>
        </w:rPr>
      </w:pPr>
      <w:r w:rsidRPr="00E43428">
        <w:rPr>
          <w:rFonts w:asciiTheme="majorBidi" w:hAnsiTheme="majorBidi"/>
          <w:sz w:val="22"/>
          <w:szCs w:val="22"/>
        </w:rPr>
        <w:t xml:space="preserve">Les parties renoncent expressément à tout droit de contester la validité d'un tel document sur le seul motif que les communications entre les parties ont été effectuées via </w:t>
      </w:r>
      <w:r w:rsidRPr="00E43428">
        <w:rPr>
          <w:rFonts w:asciiTheme="majorBidi" w:hAnsiTheme="majorBidi"/>
          <w:i/>
          <w:iCs/>
          <w:sz w:val="22"/>
          <w:szCs w:val="22"/>
        </w:rPr>
        <w:t>e-PRIOR</w:t>
      </w:r>
      <w:r w:rsidRPr="00E43428">
        <w:rPr>
          <w:rFonts w:asciiTheme="majorBidi" w:hAnsiTheme="majorBidi"/>
          <w:sz w:val="22"/>
          <w:szCs w:val="22"/>
        </w:rPr>
        <w:t xml:space="preserve">. Si une connexion directe est établie entre les </w:t>
      </w:r>
      <w:r w:rsidRPr="00E43428">
        <w:rPr>
          <w:rFonts w:asciiTheme="majorBidi" w:hAnsiTheme="majorBidi"/>
          <w:i/>
          <w:iCs/>
          <w:sz w:val="22"/>
          <w:szCs w:val="22"/>
        </w:rPr>
        <w:t>back offices</w:t>
      </w:r>
      <w:r w:rsidRPr="00E43428">
        <w:rPr>
          <w:rFonts w:asciiTheme="majorBidi" w:hAnsiTheme="majorBidi"/>
          <w:sz w:val="22"/>
          <w:szCs w:val="22"/>
        </w:rPr>
        <w:t xml:space="preserve"> des parties pour permettre le transfert électronique de documents, les parties conviennent qu'un document électronique, envoyé comme indiqué dans le</w:t>
      </w:r>
      <w:r w:rsidR="003F29B5">
        <w:rPr>
          <w:rFonts w:asciiTheme="majorBidi" w:hAnsiTheme="majorBidi"/>
          <w:sz w:val="22"/>
          <w:szCs w:val="22"/>
        </w:rPr>
        <w:t> </w:t>
      </w:r>
      <w:r w:rsidRPr="00E43428">
        <w:rPr>
          <w:rFonts w:asciiTheme="majorBidi" w:hAnsiTheme="majorBidi"/>
          <w:i/>
          <w:iCs/>
          <w:sz w:val="22"/>
          <w:szCs w:val="22"/>
        </w:rPr>
        <w:t>document de contrôle des interfaces</w:t>
      </w:r>
      <w:r w:rsidRPr="00E43428">
        <w:rPr>
          <w:rFonts w:asciiTheme="majorBidi" w:hAnsiTheme="majorBidi"/>
          <w:sz w:val="22"/>
          <w:szCs w:val="22"/>
        </w:rPr>
        <w:t xml:space="preserve">, est considéré comme un </w:t>
      </w:r>
      <w:r w:rsidRPr="00E43428">
        <w:rPr>
          <w:rFonts w:asciiTheme="majorBidi" w:hAnsiTheme="majorBidi"/>
          <w:i/>
          <w:iCs/>
          <w:sz w:val="22"/>
          <w:szCs w:val="22"/>
        </w:rPr>
        <w:t>message EDI</w:t>
      </w:r>
      <w:r w:rsidRPr="00E43428">
        <w:rPr>
          <w:rFonts w:asciiTheme="majorBidi" w:hAnsiTheme="majorBidi"/>
          <w:sz w:val="22"/>
          <w:szCs w:val="22"/>
        </w:rPr>
        <w:t>.</w:t>
      </w:r>
    </w:p>
    <w:p w14:paraId="63A7BA7C" w14:textId="77777777" w:rsidR="00BB4AA7" w:rsidRPr="00E43428" w:rsidRDefault="00217C52" w:rsidP="00FC062F">
      <w:pPr>
        <w:pStyle w:val="StyleJustified"/>
        <w:rPr>
          <w:rFonts w:asciiTheme="majorBidi" w:hAnsiTheme="majorBidi" w:cstheme="majorBidi"/>
          <w:sz w:val="22"/>
          <w:szCs w:val="22"/>
        </w:rPr>
      </w:pPr>
      <w:r w:rsidRPr="00E43428">
        <w:rPr>
          <w:rFonts w:asciiTheme="majorBidi" w:hAnsiTheme="majorBidi"/>
          <w:sz w:val="22"/>
          <w:szCs w:val="22"/>
        </w:rPr>
        <w:t xml:space="preserve">Si le document électronique est envoyé via le </w:t>
      </w:r>
      <w:r w:rsidRPr="00E43428">
        <w:rPr>
          <w:rFonts w:asciiTheme="majorBidi" w:hAnsiTheme="majorBidi"/>
          <w:i/>
          <w:iCs/>
          <w:sz w:val="22"/>
          <w:szCs w:val="22"/>
        </w:rPr>
        <w:t>portail fournisseurs</w:t>
      </w:r>
      <w:r w:rsidRPr="00E43428">
        <w:rPr>
          <w:rFonts w:asciiTheme="majorBidi" w:hAnsiTheme="majorBidi"/>
          <w:sz w:val="22"/>
          <w:szCs w:val="22"/>
        </w:rPr>
        <w:t>, il est réputé avoir été légalement émis ou envoyé lorsque le contractant (ou chef de file dans le cas d'une offre conjointe) est en mesure de soumettre le document électronique avec succès sans message d'erreur. Les documents PDF et XML générés pour le document électronique sont considérés comme un accusé de réception par le pouvoir adjudicateur.</w:t>
      </w:r>
    </w:p>
    <w:p w14:paraId="34AA08FB" w14:textId="77777777" w:rsidR="00BB4AA7" w:rsidRPr="00E43428" w:rsidRDefault="00BB4AA7" w:rsidP="00FC062F">
      <w:pPr>
        <w:pStyle w:val="StyleJustified"/>
        <w:rPr>
          <w:rFonts w:asciiTheme="majorBidi" w:hAnsiTheme="majorBidi" w:cstheme="majorBidi"/>
          <w:sz w:val="22"/>
          <w:szCs w:val="22"/>
        </w:rPr>
      </w:pPr>
      <w:r w:rsidRPr="00E43428">
        <w:rPr>
          <w:rFonts w:asciiTheme="majorBidi" w:hAnsiTheme="majorBidi"/>
          <w:sz w:val="22"/>
          <w:szCs w:val="22"/>
        </w:rPr>
        <w:t xml:space="preserve">Si un document électronique est envoyé au moyen d'une connexion directe établie entre les </w:t>
      </w:r>
      <w:r w:rsidRPr="00E43428">
        <w:rPr>
          <w:rFonts w:asciiTheme="majorBidi" w:hAnsiTheme="majorBidi"/>
          <w:i/>
          <w:iCs/>
          <w:sz w:val="22"/>
          <w:szCs w:val="22"/>
        </w:rPr>
        <w:t>back offices</w:t>
      </w:r>
      <w:r w:rsidRPr="00E43428">
        <w:rPr>
          <w:rFonts w:asciiTheme="majorBidi" w:hAnsiTheme="majorBidi"/>
          <w:sz w:val="22"/>
          <w:szCs w:val="22"/>
        </w:rPr>
        <w:t xml:space="preserve"> des parties, ce document électronique est réputé avoir été légalement émis ou envoyé lorsque le statut est "reçu", tel qu'indiqué dans le </w:t>
      </w:r>
      <w:r w:rsidRPr="00E43428">
        <w:rPr>
          <w:rFonts w:asciiTheme="majorBidi" w:hAnsiTheme="majorBidi"/>
          <w:i/>
          <w:iCs/>
          <w:sz w:val="22"/>
          <w:szCs w:val="22"/>
        </w:rPr>
        <w:t>document de contrôle des interfaces</w:t>
      </w:r>
      <w:r w:rsidRPr="00E43428">
        <w:rPr>
          <w:rFonts w:asciiTheme="majorBidi" w:hAnsiTheme="majorBidi"/>
          <w:sz w:val="22"/>
          <w:szCs w:val="22"/>
        </w:rPr>
        <w:t>.</w:t>
      </w:r>
    </w:p>
    <w:p w14:paraId="7A27482B" w14:textId="77777777" w:rsidR="00CC6CFC" w:rsidRPr="000637D5" w:rsidRDefault="00BB4AA7" w:rsidP="000637D5">
      <w:pPr>
        <w:pStyle w:val="StyleJustified"/>
        <w:rPr>
          <w:rFonts w:asciiTheme="majorBidi" w:hAnsiTheme="majorBidi"/>
          <w:sz w:val="22"/>
          <w:szCs w:val="22"/>
        </w:rPr>
      </w:pPr>
      <w:r w:rsidRPr="00E43428">
        <w:rPr>
          <w:rFonts w:asciiTheme="majorBidi" w:hAnsiTheme="majorBidi"/>
          <w:sz w:val="22"/>
          <w:szCs w:val="22"/>
        </w:rPr>
        <w:t xml:space="preserve">Lorsqu'il utilise le </w:t>
      </w:r>
      <w:r w:rsidRPr="00E43428">
        <w:rPr>
          <w:rFonts w:asciiTheme="majorBidi" w:hAnsiTheme="majorBidi"/>
          <w:i/>
          <w:iCs/>
          <w:sz w:val="22"/>
          <w:szCs w:val="22"/>
        </w:rPr>
        <w:t>portail fournisseurs</w:t>
      </w:r>
      <w:r w:rsidRPr="00E43428">
        <w:rPr>
          <w:rFonts w:asciiTheme="majorBidi" w:hAnsiTheme="majorBidi"/>
          <w:sz w:val="22"/>
          <w:szCs w:val="22"/>
        </w:rPr>
        <w:t xml:space="preserve">, le contractant (ou chef de file dans le cas d'une offre conjointe) peut télécharger le message PDF ou XML pour chaque document électronique pendant un an après la soumission. Après cette période, les copies des documents électroniques ne sont plus disponibles pour un téléchargement automatique à partir du </w:t>
      </w:r>
      <w:r w:rsidRPr="00E43428">
        <w:rPr>
          <w:rFonts w:asciiTheme="majorBidi" w:hAnsiTheme="majorBidi"/>
          <w:i/>
          <w:iCs/>
          <w:sz w:val="22"/>
          <w:szCs w:val="22"/>
        </w:rPr>
        <w:t>portail fournisseurs</w:t>
      </w:r>
      <w:r w:rsidRPr="00E43428">
        <w:rPr>
          <w:rFonts w:asciiTheme="majorBidi" w:hAnsiTheme="majorBidi"/>
          <w:sz w:val="22"/>
          <w:szCs w:val="22"/>
        </w:rPr>
        <w:t>.</w:t>
      </w:r>
    </w:p>
    <w:p w14:paraId="5008824C" w14:textId="77777777" w:rsidR="00330713" w:rsidRPr="00E43428" w:rsidRDefault="000637D5" w:rsidP="00217C52">
      <w:pPr>
        <w:pStyle w:val="Heading2"/>
        <w:keepNext w:val="0"/>
        <w:rPr>
          <w:rFonts w:asciiTheme="majorBidi" w:hAnsiTheme="majorBidi" w:cstheme="majorBidi"/>
          <w:sz w:val="22"/>
          <w:szCs w:val="22"/>
        </w:rPr>
      </w:pPr>
      <w:r>
        <w:rPr>
          <w:rFonts w:asciiTheme="majorBidi" w:hAnsiTheme="majorBidi"/>
          <w:sz w:val="22"/>
          <w:szCs w:val="22"/>
        </w:rPr>
        <w:br w:type="page"/>
      </w:r>
      <w:bookmarkStart w:id="29" w:name="_Toc72427560"/>
      <w:r w:rsidR="000576C7" w:rsidRPr="00E43428">
        <w:rPr>
          <w:rFonts w:asciiTheme="majorBidi" w:hAnsiTheme="majorBidi"/>
          <w:sz w:val="22"/>
          <w:szCs w:val="22"/>
        </w:rPr>
        <w:t>Responsabilité</w:t>
      </w:r>
      <w:bookmarkEnd w:id="29"/>
    </w:p>
    <w:p w14:paraId="717B6E01" w14:textId="77777777" w:rsidR="00305B6A" w:rsidRPr="00E43428" w:rsidRDefault="00EB2444" w:rsidP="0008655D">
      <w:pPr>
        <w:ind w:left="709" w:hanging="709"/>
        <w:rPr>
          <w:rFonts w:asciiTheme="majorBidi" w:hAnsiTheme="majorBidi" w:cstheme="majorBidi"/>
          <w:sz w:val="22"/>
          <w:szCs w:val="22"/>
        </w:rPr>
      </w:pPr>
      <w:r w:rsidRPr="00E43428">
        <w:rPr>
          <w:rFonts w:asciiTheme="majorBidi" w:hAnsiTheme="majorBidi"/>
          <w:b/>
          <w:sz w:val="22"/>
          <w:szCs w:val="22"/>
        </w:rPr>
        <w:t>II.6.1</w:t>
      </w:r>
      <w:r w:rsidRPr="00E43428">
        <w:rPr>
          <w:rFonts w:asciiTheme="majorBidi" w:hAnsiTheme="majorBidi"/>
          <w:b/>
          <w:sz w:val="22"/>
          <w:szCs w:val="22"/>
        </w:rPr>
        <w:tab/>
      </w:r>
      <w:r w:rsidRPr="00E43428">
        <w:rPr>
          <w:rFonts w:asciiTheme="majorBidi" w:hAnsiTheme="majorBidi"/>
          <w:sz w:val="22"/>
          <w:szCs w:val="22"/>
        </w:rPr>
        <w:t>Le pouvoir adjudicateur ne peut être tenu pour responsable des dommages ou pertes causés par le contractant, y compris les dommages ou pertes causés à des tiers à l'occasion ou par le fait de l'</w:t>
      </w:r>
      <w:r w:rsidRPr="00E43428">
        <w:rPr>
          <w:rFonts w:asciiTheme="majorBidi" w:hAnsiTheme="majorBidi"/>
          <w:i/>
          <w:iCs/>
          <w:sz w:val="22"/>
          <w:szCs w:val="22"/>
        </w:rPr>
        <w:t>exécution du CC</w:t>
      </w:r>
      <w:r w:rsidRPr="00E43428">
        <w:rPr>
          <w:rFonts w:asciiTheme="majorBidi" w:hAnsiTheme="majorBidi"/>
          <w:sz w:val="22"/>
          <w:szCs w:val="22"/>
        </w:rPr>
        <w:t>.</w:t>
      </w:r>
    </w:p>
    <w:p w14:paraId="273818BF" w14:textId="77777777" w:rsidR="00EB09B1" w:rsidRPr="00E43428" w:rsidRDefault="00EB09B1" w:rsidP="00CC598B">
      <w:pPr>
        <w:ind w:left="709" w:hanging="709"/>
        <w:rPr>
          <w:rFonts w:asciiTheme="majorBidi" w:hAnsiTheme="majorBidi" w:cstheme="majorBidi"/>
          <w:sz w:val="22"/>
          <w:szCs w:val="22"/>
        </w:rPr>
      </w:pPr>
      <w:r w:rsidRPr="00E43428">
        <w:rPr>
          <w:rFonts w:asciiTheme="majorBidi" w:hAnsiTheme="majorBidi"/>
          <w:b/>
          <w:sz w:val="22"/>
          <w:szCs w:val="22"/>
        </w:rPr>
        <w:t>II.6.2</w:t>
      </w:r>
      <w:r w:rsidRPr="00E43428">
        <w:rPr>
          <w:rFonts w:asciiTheme="majorBidi" w:hAnsiTheme="majorBidi"/>
          <w:sz w:val="22"/>
          <w:szCs w:val="22"/>
        </w:rPr>
        <w:tab/>
        <w:t xml:space="preserve">Si la législation applicable le requiert, le contractant doit souscrire une police d'assurance couvrant les risques et dommages ou pertes relatifs à </w:t>
      </w:r>
      <w:r w:rsidRPr="00E43428">
        <w:rPr>
          <w:rFonts w:asciiTheme="majorBidi" w:hAnsiTheme="majorBidi"/>
          <w:i/>
          <w:iCs/>
          <w:sz w:val="22"/>
          <w:szCs w:val="22"/>
        </w:rPr>
        <w:t>l'exécution du CC</w:t>
      </w:r>
      <w:r w:rsidRPr="00E43428">
        <w:rPr>
          <w:rFonts w:asciiTheme="majorBidi" w:hAnsiTheme="majorBidi"/>
          <w:sz w:val="22"/>
          <w:szCs w:val="22"/>
        </w:rPr>
        <w:t xml:space="preserve">. Il doit également souscrire les assurances complémentaires qui sont d'usage dans son secteur d'activité. </w:t>
      </w:r>
      <w:r w:rsidRPr="00E43428">
        <w:rPr>
          <w:sz w:val="22"/>
          <w:szCs w:val="22"/>
        </w:rPr>
        <w:t>À la demande du pouvoir adjudicateur, le contractant doit lui fournir la preuve de la couverture d'assurance.</w:t>
      </w:r>
    </w:p>
    <w:p w14:paraId="2E1A1EF2" w14:textId="77777777" w:rsidR="00EB09B1" w:rsidRPr="00E43428" w:rsidRDefault="00EB09B1" w:rsidP="00CC598B">
      <w:pPr>
        <w:ind w:left="709" w:hanging="709"/>
        <w:rPr>
          <w:rFonts w:asciiTheme="majorBidi" w:hAnsiTheme="majorBidi" w:cstheme="majorBidi"/>
          <w:sz w:val="22"/>
          <w:szCs w:val="22"/>
        </w:rPr>
      </w:pPr>
      <w:r w:rsidRPr="00E43428">
        <w:rPr>
          <w:rFonts w:asciiTheme="majorBidi" w:hAnsiTheme="majorBidi"/>
          <w:b/>
          <w:sz w:val="22"/>
          <w:szCs w:val="22"/>
        </w:rPr>
        <w:t>II.6.3</w:t>
      </w:r>
      <w:r w:rsidRPr="00E43428">
        <w:rPr>
          <w:rFonts w:asciiTheme="majorBidi" w:hAnsiTheme="majorBidi"/>
          <w:sz w:val="22"/>
          <w:szCs w:val="22"/>
        </w:rPr>
        <w:tab/>
        <w:t>Le contractant est responsable des pertes ou dommages c</w:t>
      </w:r>
      <w:r w:rsidR="003F29B5">
        <w:rPr>
          <w:rFonts w:asciiTheme="majorBidi" w:hAnsiTheme="majorBidi"/>
          <w:sz w:val="22"/>
          <w:szCs w:val="22"/>
        </w:rPr>
        <w:t>ausés au pouvoir adjudicateur à </w:t>
      </w:r>
      <w:r w:rsidRPr="00E43428">
        <w:rPr>
          <w:rFonts w:asciiTheme="majorBidi" w:hAnsiTheme="majorBidi"/>
          <w:sz w:val="22"/>
          <w:szCs w:val="22"/>
        </w:rPr>
        <w:t xml:space="preserve">l'occasion ou par le fait de </w:t>
      </w:r>
      <w:r w:rsidRPr="00E43428">
        <w:rPr>
          <w:rFonts w:asciiTheme="majorBidi" w:hAnsiTheme="majorBidi"/>
          <w:i/>
          <w:iCs/>
          <w:sz w:val="22"/>
          <w:szCs w:val="22"/>
        </w:rPr>
        <w:t>l'exécution du CC</w:t>
      </w:r>
      <w:r w:rsidRPr="00E43428">
        <w:rPr>
          <w:rFonts w:asciiTheme="majorBidi" w:hAnsiTheme="majorBidi"/>
          <w:sz w:val="22"/>
          <w:szCs w:val="22"/>
        </w:rPr>
        <w:t>, y compris dans le cadre de la so</w:t>
      </w:r>
      <w:r w:rsidR="003F29B5">
        <w:rPr>
          <w:rFonts w:asciiTheme="majorBidi" w:hAnsiTheme="majorBidi"/>
          <w:sz w:val="22"/>
          <w:szCs w:val="22"/>
        </w:rPr>
        <w:t>us-</w:t>
      </w:r>
      <w:r w:rsidRPr="00E43428">
        <w:rPr>
          <w:rFonts w:asciiTheme="majorBidi" w:hAnsiTheme="majorBidi"/>
          <w:sz w:val="22"/>
          <w:szCs w:val="22"/>
        </w:rPr>
        <w:t xml:space="preserve">traitance, cette responsabilité étant toutefois limitée à un montant ne dépassant pas trois fois la valeur totale du </w:t>
      </w:r>
      <w:r w:rsidRPr="00E43428">
        <w:rPr>
          <w:rFonts w:asciiTheme="majorBidi" w:hAnsiTheme="majorBidi"/>
          <w:i/>
          <w:iCs/>
          <w:sz w:val="22"/>
          <w:szCs w:val="22"/>
        </w:rPr>
        <w:t>bon de commande</w:t>
      </w:r>
      <w:r w:rsidRPr="00E43428">
        <w:rPr>
          <w:rFonts w:asciiTheme="majorBidi" w:hAnsiTheme="majorBidi"/>
          <w:sz w:val="22"/>
          <w:szCs w:val="22"/>
        </w:rPr>
        <w:t xml:space="preserve"> correspondant. Cependant, si le dommage ou la perte est imputable à une faute grave ou une faute intentionnelle du contractant, de son </w:t>
      </w:r>
      <w:r w:rsidRPr="00E43428">
        <w:rPr>
          <w:rFonts w:asciiTheme="majorBidi" w:hAnsiTheme="majorBidi"/>
          <w:i/>
          <w:sz w:val="22"/>
          <w:szCs w:val="22"/>
        </w:rPr>
        <w:t>personnel</w:t>
      </w:r>
      <w:r w:rsidRPr="00E43428">
        <w:rPr>
          <w:rFonts w:asciiTheme="majorBidi" w:hAnsiTheme="majorBidi"/>
          <w:sz w:val="22"/>
          <w:szCs w:val="22"/>
        </w:rPr>
        <w:t xml:space="preserve"> ou de ses sous-traitants, le contractant est responsable du montant total du dommage ou de la perte.</w:t>
      </w:r>
    </w:p>
    <w:p w14:paraId="3B21EF4C" w14:textId="77777777" w:rsidR="00FC5703" w:rsidRPr="00E43428" w:rsidRDefault="00564B53" w:rsidP="00CC598B">
      <w:pPr>
        <w:spacing w:after="120"/>
        <w:ind w:left="709" w:hanging="709"/>
        <w:rPr>
          <w:rFonts w:asciiTheme="majorBidi" w:hAnsiTheme="majorBidi" w:cstheme="majorBidi"/>
          <w:sz w:val="22"/>
          <w:szCs w:val="22"/>
        </w:rPr>
      </w:pPr>
      <w:r w:rsidRPr="00E43428">
        <w:rPr>
          <w:rFonts w:asciiTheme="majorBidi" w:hAnsiTheme="majorBidi"/>
          <w:b/>
          <w:sz w:val="22"/>
          <w:szCs w:val="22"/>
        </w:rPr>
        <w:t>II.6.4</w:t>
      </w:r>
      <w:r w:rsidRPr="00E43428">
        <w:rPr>
          <w:rFonts w:asciiTheme="majorBidi" w:hAnsiTheme="majorBidi"/>
          <w:sz w:val="22"/>
          <w:szCs w:val="22"/>
        </w:rPr>
        <w:tab/>
        <w:t xml:space="preserve">Si un tiers intente une action contre le pouvoir adjudicateur en relation avec </w:t>
      </w:r>
      <w:r w:rsidRPr="00E43428">
        <w:rPr>
          <w:rFonts w:asciiTheme="majorBidi" w:hAnsiTheme="majorBidi"/>
          <w:i/>
          <w:sz w:val="22"/>
          <w:szCs w:val="22"/>
        </w:rPr>
        <w:t>l'exécution du CC</w:t>
      </w:r>
      <w:r w:rsidRPr="00E43428">
        <w:rPr>
          <w:rFonts w:asciiTheme="majorBidi" w:hAnsiTheme="majorBidi"/>
          <w:sz w:val="22"/>
          <w:szCs w:val="22"/>
        </w:rPr>
        <w:t>, le contractant doit prêter assistance au pouvoir adjudicateur lors de la procédure judiciaire, notamment en intervenant à l'appui du pouvoir adjudicateur à la demande de ce dernier.</w:t>
      </w:r>
    </w:p>
    <w:p w14:paraId="1FE61818" w14:textId="77777777" w:rsidR="00564B53" w:rsidRPr="00E43428" w:rsidRDefault="00FC5703" w:rsidP="00CC598B">
      <w:pPr>
        <w:spacing w:after="120"/>
        <w:ind w:left="709"/>
        <w:rPr>
          <w:rFonts w:asciiTheme="majorBidi" w:hAnsiTheme="majorBidi" w:cstheme="majorBidi"/>
          <w:sz w:val="22"/>
          <w:szCs w:val="22"/>
        </w:rPr>
      </w:pPr>
      <w:r w:rsidRPr="00E43428">
        <w:rPr>
          <w:rFonts w:asciiTheme="majorBidi" w:hAnsiTheme="majorBidi"/>
          <w:sz w:val="22"/>
          <w:szCs w:val="22"/>
        </w:rPr>
        <w:t xml:space="preserve">Si la responsabilité du pouvoir adjudicateur envers le tiers est établie et que cette responsabilité est causée par le contractant à l'occasion ou par le fait de </w:t>
      </w:r>
      <w:r w:rsidRPr="00E43428">
        <w:rPr>
          <w:rFonts w:asciiTheme="majorBidi" w:hAnsiTheme="majorBidi"/>
          <w:i/>
          <w:sz w:val="22"/>
          <w:szCs w:val="22"/>
        </w:rPr>
        <w:t>l'exécution du CC</w:t>
      </w:r>
      <w:r w:rsidRPr="00E43428">
        <w:rPr>
          <w:rFonts w:asciiTheme="majorBidi" w:hAnsiTheme="majorBidi"/>
          <w:sz w:val="22"/>
          <w:szCs w:val="22"/>
        </w:rPr>
        <w:t>, l'article II.6.3 est applicable.</w:t>
      </w:r>
    </w:p>
    <w:p w14:paraId="59371042" w14:textId="77777777" w:rsidR="00FC5703" w:rsidRPr="00E43428" w:rsidRDefault="00564B53" w:rsidP="00CC598B">
      <w:pPr>
        <w:spacing w:after="120"/>
        <w:ind w:left="709" w:hanging="709"/>
        <w:rPr>
          <w:rFonts w:asciiTheme="majorBidi" w:hAnsiTheme="majorBidi" w:cstheme="majorBidi"/>
          <w:sz w:val="22"/>
          <w:szCs w:val="22"/>
        </w:rPr>
      </w:pPr>
      <w:r w:rsidRPr="00E43428">
        <w:rPr>
          <w:rFonts w:asciiTheme="majorBidi" w:hAnsiTheme="majorBidi"/>
          <w:b/>
          <w:sz w:val="22"/>
          <w:szCs w:val="22"/>
        </w:rPr>
        <w:t>II.6.5</w:t>
      </w:r>
      <w:r w:rsidRPr="00E43428">
        <w:rPr>
          <w:rFonts w:asciiTheme="majorBidi" w:hAnsiTheme="majorBidi"/>
          <w:sz w:val="22"/>
          <w:szCs w:val="22"/>
        </w:rPr>
        <w:tab/>
        <w:t xml:space="preserve">Si le contractant se compose d'au moins deux opérateurs </w:t>
      </w:r>
      <w:r w:rsidR="003F29B5">
        <w:rPr>
          <w:rFonts w:asciiTheme="majorBidi" w:hAnsiTheme="majorBidi"/>
          <w:sz w:val="22"/>
          <w:szCs w:val="22"/>
        </w:rPr>
        <w:t>économiques (ayant présenté une </w:t>
      </w:r>
      <w:r w:rsidRPr="00E43428">
        <w:rPr>
          <w:rFonts w:asciiTheme="majorBidi" w:hAnsiTheme="majorBidi"/>
          <w:sz w:val="22"/>
          <w:szCs w:val="22"/>
        </w:rPr>
        <w:t>offre conjointe), ceux-ci sont conjointement et solidairement responsables de l'</w:t>
      </w:r>
      <w:r w:rsidRPr="00E43428">
        <w:rPr>
          <w:rFonts w:asciiTheme="majorBidi" w:hAnsiTheme="majorBidi"/>
          <w:i/>
          <w:sz w:val="22"/>
          <w:szCs w:val="22"/>
        </w:rPr>
        <w:t>exécution du CC</w:t>
      </w:r>
      <w:r w:rsidRPr="00E43428">
        <w:rPr>
          <w:rFonts w:asciiTheme="majorBidi" w:hAnsiTheme="majorBidi"/>
          <w:sz w:val="22"/>
          <w:szCs w:val="22"/>
        </w:rPr>
        <w:t xml:space="preserve"> à l'égard du pouvoir adjudicateur.</w:t>
      </w:r>
    </w:p>
    <w:p w14:paraId="30778F04" w14:textId="77777777" w:rsidR="00FC5703" w:rsidRPr="00E43428" w:rsidRDefault="00FC5703" w:rsidP="005C31FF">
      <w:pPr>
        <w:spacing w:after="120"/>
        <w:ind w:left="709" w:hanging="709"/>
        <w:rPr>
          <w:rFonts w:asciiTheme="majorBidi" w:hAnsiTheme="majorBidi" w:cstheme="majorBidi"/>
          <w:sz w:val="22"/>
          <w:szCs w:val="22"/>
        </w:rPr>
      </w:pPr>
      <w:r w:rsidRPr="00E43428">
        <w:rPr>
          <w:rFonts w:asciiTheme="majorBidi" w:hAnsiTheme="majorBidi"/>
          <w:b/>
          <w:sz w:val="22"/>
          <w:szCs w:val="22"/>
        </w:rPr>
        <w:t>II.6.6</w:t>
      </w:r>
      <w:r w:rsidRPr="00E43428">
        <w:rPr>
          <w:rFonts w:asciiTheme="majorBidi" w:hAnsiTheme="majorBidi"/>
          <w:sz w:val="22"/>
          <w:szCs w:val="22"/>
        </w:rPr>
        <w:tab/>
        <w:t>Le pouvoir adjudicateur n'est pas responsable des pertes ou dommages subis par le contractant à l'occasion ou par le fait de l'</w:t>
      </w:r>
      <w:r w:rsidRPr="00E43428">
        <w:rPr>
          <w:rFonts w:asciiTheme="majorBidi" w:hAnsiTheme="majorBidi"/>
          <w:i/>
          <w:sz w:val="22"/>
          <w:szCs w:val="22"/>
        </w:rPr>
        <w:t>exécution du CC</w:t>
      </w:r>
      <w:r w:rsidRPr="00E43428">
        <w:rPr>
          <w:rFonts w:asciiTheme="majorBidi" w:hAnsiTheme="majorBidi"/>
          <w:sz w:val="22"/>
          <w:szCs w:val="22"/>
        </w:rPr>
        <w:t>, à moins que cette perte ou ce dommage n'ait été causé par une faute intentionnelle ou une faute grave de la part du pouvoir adjudicateur.</w:t>
      </w:r>
    </w:p>
    <w:p w14:paraId="75B65A87" w14:textId="77777777" w:rsidR="00330713" w:rsidRPr="00E43428" w:rsidRDefault="00330713" w:rsidP="00217C52">
      <w:pPr>
        <w:pStyle w:val="Heading2"/>
        <w:keepNext w:val="0"/>
        <w:rPr>
          <w:rFonts w:asciiTheme="majorBidi" w:hAnsiTheme="majorBidi" w:cstheme="majorBidi"/>
          <w:sz w:val="22"/>
          <w:szCs w:val="22"/>
        </w:rPr>
      </w:pPr>
      <w:bookmarkStart w:id="30" w:name="_Toc72427561"/>
      <w:r w:rsidRPr="00E43428">
        <w:rPr>
          <w:rFonts w:asciiTheme="majorBidi" w:hAnsiTheme="majorBidi"/>
          <w:sz w:val="22"/>
          <w:szCs w:val="22"/>
        </w:rPr>
        <w:t>Conflits d'intérêts et intérêts à caractère professionnel contradictoires</w:t>
      </w:r>
      <w:bookmarkEnd w:id="30"/>
    </w:p>
    <w:p w14:paraId="6FBBD138" w14:textId="77777777" w:rsidR="006A667F" w:rsidRPr="00E43428" w:rsidRDefault="006A667F" w:rsidP="002E69AE">
      <w:pPr>
        <w:ind w:left="709" w:hanging="709"/>
        <w:rPr>
          <w:rFonts w:asciiTheme="majorBidi" w:hAnsiTheme="majorBidi" w:cstheme="majorBidi"/>
          <w:sz w:val="22"/>
          <w:szCs w:val="22"/>
        </w:rPr>
      </w:pPr>
      <w:r w:rsidRPr="00E43428">
        <w:rPr>
          <w:rFonts w:asciiTheme="majorBidi" w:hAnsiTheme="majorBidi"/>
          <w:b/>
          <w:sz w:val="22"/>
          <w:szCs w:val="22"/>
        </w:rPr>
        <w:t>II.7.1</w:t>
      </w:r>
      <w:r w:rsidRPr="00E43428">
        <w:rPr>
          <w:rFonts w:asciiTheme="majorBidi" w:hAnsiTheme="majorBidi"/>
          <w:sz w:val="22"/>
          <w:szCs w:val="22"/>
        </w:rPr>
        <w:tab/>
        <w:t xml:space="preserve">Le contractant doit prendre toutes les mesures nécessaires pour prévenir toute situation de </w:t>
      </w:r>
      <w:r w:rsidRPr="00E43428">
        <w:rPr>
          <w:rFonts w:asciiTheme="majorBidi" w:hAnsiTheme="majorBidi"/>
          <w:i/>
          <w:iCs/>
          <w:sz w:val="22"/>
          <w:szCs w:val="22"/>
        </w:rPr>
        <w:t>conflit d'intérêts</w:t>
      </w:r>
      <w:r w:rsidRPr="00E43428">
        <w:rPr>
          <w:rFonts w:asciiTheme="majorBidi" w:hAnsiTheme="majorBidi"/>
          <w:sz w:val="22"/>
          <w:szCs w:val="22"/>
        </w:rPr>
        <w:t xml:space="preserve"> ou d'</w:t>
      </w:r>
      <w:r w:rsidRPr="00E43428">
        <w:rPr>
          <w:rFonts w:asciiTheme="majorBidi" w:hAnsiTheme="majorBidi"/>
          <w:i/>
          <w:sz w:val="22"/>
          <w:szCs w:val="22"/>
        </w:rPr>
        <w:t>intérêts à caractère professionnel contradictoires</w:t>
      </w:r>
      <w:r w:rsidRPr="00E43428">
        <w:rPr>
          <w:rFonts w:asciiTheme="majorBidi" w:hAnsiTheme="majorBidi"/>
          <w:sz w:val="22"/>
          <w:szCs w:val="22"/>
        </w:rPr>
        <w:t>.</w:t>
      </w:r>
    </w:p>
    <w:p w14:paraId="13564C01" w14:textId="77777777" w:rsidR="000735B9" w:rsidRPr="00E43428" w:rsidRDefault="00217C52" w:rsidP="004B3340">
      <w:pPr>
        <w:ind w:left="709" w:hanging="709"/>
        <w:rPr>
          <w:rFonts w:asciiTheme="majorBidi" w:hAnsiTheme="majorBidi" w:cstheme="majorBidi"/>
          <w:sz w:val="22"/>
          <w:szCs w:val="22"/>
        </w:rPr>
      </w:pPr>
      <w:r w:rsidRPr="00E43428">
        <w:rPr>
          <w:rFonts w:asciiTheme="majorBidi" w:hAnsiTheme="majorBidi"/>
          <w:b/>
          <w:sz w:val="22"/>
          <w:szCs w:val="22"/>
        </w:rPr>
        <w:t>II.7.2</w:t>
      </w:r>
      <w:r w:rsidRPr="00E43428">
        <w:rPr>
          <w:rFonts w:asciiTheme="majorBidi" w:hAnsiTheme="majorBidi"/>
          <w:sz w:val="22"/>
          <w:szCs w:val="22"/>
        </w:rPr>
        <w:tab/>
        <w:t xml:space="preserve">Le contractant doit </w:t>
      </w:r>
      <w:r w:rsidRPr="00E43428">
        <w:rPr>
          <w:rFonts w:asciiTheme="majorBidi" w:hAnsiTheme="majorBidi"/>
          <w:i/>
          <w:sz w:val="22"/>
          <w:szCs w:val="22"/>
        </w:rPr>
        <w:t>notifier</w:t>
      </w:r>
      <w:r w:rsidRPr="00E43428">
        <w:rPr>
          <w:rFonts w:asciiTheme="majorBidi" w:hAnsiTheme="majorBidi"/>
          <w:sz w:val="22"/>
          <w:szCs w:val="22"/>
        </w:rPr>
        <w:t xml:space="preserve"> par écrit au pouvoir adjudicateur le plus rapidement possible toute situation qui pourrait constituer un </w:t>
      </w:r>
      <w:r w:rsidRPr="00E43428">
        <w:rPr>
          <w:rFonts w:asciiTheme="majorBidi" w:hAnsiTheme="majorBidi"/>
          <w:i/>
          <w:sz w:val="22"/>
          <w:szCs w:val="22"/>
        </w:rPr>
        <w:t>conflit d'intérêts</w:t>
      </w:r>
      <w:r w:rsidRPr="00E43428">
        <w:rPr>
          <w:rFonts w:asciiTheme="majorBidi" w:hAnsiTheme="majorBidi"/>
          <w:sz w:val="22"/>
          <w:szCs w:val="22"/>
        </w:rPr>
        <w:t xml:space="preserve"> ou un </w:t>
      </w:r>
      <w:r w:rsidRPr="00E43428">
        <w:rPr>
          <w:rFonts w:asciiTheme="majorBidi" w:hAnsiTheme="majorBidi"/>
          <w:i/>
          <w:sz w:val="22"/>
          <w:szCs w:val="22"/>
        </w:rPr>
        <w:t>intérêt à caractère professionnel contradictoire</w:t>
      </w:r>
      <w:r w:rsidRPr="00E43428">
        <w:rPr>
          <w:rFonts w:asciiTheme="majorBidi" w:hAnsiTheme="majorBidi"/>
          <w:sz w:val="22"/>
          <w:szCs w:val="22"/>
        </w:rPr>
        <w:t xml:space="preserve"> durant l'</w:t>
      </w:r>
      <w:r w:rsidRPr="00E43428">
        <w:rPr>
          <w:rFonts w:asciiTheme="majorBidi" w:hAnsiTheme="majorBidi"/>
          <w:i/>
          <w:sz w:val="22"/>
          <w:szCs w:val="22"/>
        </w:rPr>
        <w:t>exécution du CC</w:t>
      </w:r>
      <w:r w:rsidRPr="00E43428">
        <w:rPr>
          <w:rFonts w:asciiTheme="majorBidi" w:hAnsiTheme="majorBidi"/>
          <w:sz w:val="22"/>
          <w:szCs w:val="22"/>
        </w:rPr>
        <w:t>. Le contractant doit prendre immédiatement les mesures nécessaires pour remédier à cette situation.</w:t>
      </w:r>
    </w:p>
    <w:p w14:paraId="70AE832C" w14:textId="77777777" w:rsidR="000735B9" w:rsidRPr="00E43428" w:rsidRDefault="000735B9" w:rsidP="000735B9">
      <w:pPr>
        <w:ind w:left="709"/>
        <w:rPr>
          <w:rFonts w:asciiTheme="majorBidi" w:hAnsiTheme="majorBidi" w:cstheme="majorBidi"/>
          <w:sz w:val="22"/>
          <w:szCs w:val="22"/>
        </w:rPr>
      </w:pPr>
      <w:r w:rsidRPr="00E43428">
        <w:rPr>
          <w:rFonts w:asciiTheme="majorBidi" w:hAnsiTheme="majorBidi"/>
          <w:sz w:val="22"/>
          <w:szCs w:val="22"/>
        </w:rPr>
        <w:t>Le pouvoir adjudicateur peut effectuer les actions suivantes:</w:t>
      </w:r>
    </w:p>
    <w:p w14:paraId="71EB33C1" w14:textId="77777777" w:rsidR="000735B9" w:rsidRPr="00E43428" w:rsidRDefault="000735B9" w:rsidP="00CE5028">
      <w:pPr>
        <w:numPr>
          <w:ilvl w:val="0"/>
          <w:numId w:val="10"/>
        </w:numPr>
        <w:rPr>
          <w:rFonts w:asciiTheme="majorBidi" w:hAnsiTheme="majorBidi" w:cstheme="majorBidi"/>
          <w:sz w:val="22"/>
          <w:szCs w:val="22"/>
        </w:rPr>
      </w:pPr>
      <w:r w:rsidRPr="00E43428">
        <w:rPr>
          <w:rFonts w:asciiTheme="majorBidi" w:hAnsiTheme="majorBidi"/>
          <w:sz w:val="22"/>
          <w:szCs w:val="22"/>
        </w:rPr>
        <w:t>vérifier que les mesures du contractant sont appropriées;</w:t>
      </w:r>
    </w:p>
    <w:p w14:paraId="672D6E38" w14:textId="77777777" w:rsidR="000735B9" w:rsidRPr="00E43428" w:rsidRDefault="000735B9" w:rsidP="00CE5028">
      <w:pPr>
        <w:numPr>
          <w:ilvl w:val="0"/>
          <w:numId w:val="10"/>
        </w:numPr>
        <w:rPr>
          <w:rFonts w:asciiTheme="majorBidi" w:hAnsiTheme="majorBidi" w:cstheme="majorBidi"/>
          <w:sz w:val="22"/>
          <w:szCs w:val="22"/>
        </w:rPr>
      </w:pPr>
      <w:r w:rsidRPr="00E43428">
        <w:rPr>
          <w:rFonts w:asciiTheme="majorBidi" w:hAnsiTheme="majorBidi"/>
          <w:sz w:val="22"/>
          <w:szCs w:val="22"/>
        </w:rPr>
        <w:t>exiger que le contractant prenne des mesures supplémentaires dans un délai imparti;</w:t>
      </w:r>
    </w:p>
    <w:p w14:paraId="54EA44F7" w14:textId="77777777" w:rsidR="000735B9" w:rsidRPr="00E43428" w:rsidRDefault="000735B9" w:rsidP="00CE5028">
      <w:pPr>
        <w:pStyle w:val="StyleJustified"/>
        <w:numPr>
          <w:ilvl w:val="0"/>
          <w:numId w:val="10"/>
        </w:numPr>
        <w:rPr>
          <w:rFonts w:asciiTheme="majorBidi" w:hAnsiTheme="majorBidi" w:cstheme="majorBidi"/>
          <w:sz w:val="22"/>
          <w:szCs w:val="22"/>
        </w:rPr>
      </w:pPr>
      <w:r w:rsidRPr="00E43428">
        <w:rPr>
          <w:rFonts w:asciiTheme="majorBidi" w:hAnsiTheme="majorBidi"/>
          <w:sz w:val="22"/>
          <w:szCs w:val="22"/>
        </w:rPr>
        <w:t xml:space="preserve">décider de ne pas attribuer un </w:t>
      </w:r>
      <w:r w:rsidRPr="00E43428">
        <w:rPr>
          <w:rFonts w:asciiTheme="majorBidi" w:hAnsiTheme="majorBidi"/>
          <w:i/>
          <w:iCs/>
          <w:sz w:val="22"/>
          <w:szCs w:val="22"/>
        </w:rPr>
        <w:t>bon de commande</w:t>
      </w:r>
      <w:r w:rsidRPr="00E43428">
        <w:rPr>
          <w:rFonts w:asciiTheme="majorBidi" w:hAnsiTheme="majorBidi"/>
          <w:sz w:val="22"/>
          <w:szCs w:val="22"/>
        </w:rPr>
        <w:t xml:space="preserve"> au contractant.</w:t>
      </w:r>
    </w:p>
    <w:p w14:paraId="3A64A3C7" w14:textId="77777777" w:rsidR="000735B9" w:rsidRPr="00E43428" w:rsidRDefault="006A667F" w:rsidP="000735B9">
      <w:pPr>
        <w:ind w:left="709" w:hanging="709"/>
        <w:rPr>
          <w:rFonts w:asciiTheme="majorBidi" w:hAnsiTheme="majorBidi" w:cstheme="majorBidi"/>
          <w:sz w:val="22"/>
          <w:szCs w:val="22"/>
        </w:rPr>
      </w:pPr>
      <w:r w:rsidRPr="00E43428">
        <w:rPr>
          <w:rFonts w:asciiTheme="majorBidi" w:hAnsiTheme="majorBidi"/>
          <w:b/>
          <w:sz w:val="22"/>
          <w:szCs w:val="22"/>
        </w:rPr>
        <w:t>II.7.3</w:t>
      </w:r>
      <w:r w:rsidRPr="00E43428">
        <w:rPr>
          <w:rFonts w:asciiTheme="majorBidi" w:hAnsiTheme="majorBidi"/>
          <w:sz w:val="22"/>
          <w:szCs w:val="22"/>
        </w:rPr>
        <w:tab/>
        <w:t>Le contractant doit répercuter par écrit toutes les obligations pertinentes auprès:</w:t>
      </w:r>
    </w:p>
    <w:p w14:paraId="41EBE049" w14:textId="77777777" w:rsidR="000735B9" w:rsidRPr="00E43428" w:rsidRDefault="000735B9" w:rsidP="00CE5028">
      <w:pPr>
        <w:pStyle w:val="StyleJustified"/>
        <w:numPr>
          <w:ilvl w:val="0"/>
          <w:numId w:val="11"/>
        </w:numPr>
        <w:rPr>
          <w:rFonts w:asciiTheme="majorBidi" w:hAnsiTheme="majorBidi" w:cstheme="majorBidi"/>
          <w:sz w:val="22"/>
          <w:szCs w:val="22"/>
        </w:rPr>
      </w:pPr>
      <w:r w:rsidRPr="00E43428">
        <w:rPr>
          <w:rFonts w:asciiTheme="majorBidi" w:hAnsiTheme="majorBidi"/>
          <w:sz w:val="22"/>
          <w:szCs w:val="22"/>
        </w:rPr>
        <w:t xml:space="preserve">des membres de son </w:t>
      </w:r>
      <w:r w:rsidRPr="00E43428">
        <w:rPr>
          <w:rFonts w:asciiTheme="majorBidi" w:hAnsiTheme="majorBidi"/>
          <w:i/>
          <w:iCs/>
          <w:sz w:val="22"/>
          <w:szCs w:val="22"/>
        </w:rPr>
        <w:t>personnel</w:t>
      </w:r>
      <w:r w:rsidRPr="00E43428">
        <w:rPr>
          <w:rFonts w:asciiTheme="majorBidi" w:hAnsiTheme="majorBidi"/>
          <w:sz w:val="22"/>
          <w:szCs w:val="22"/>
        </w:rPr>
        <w:t>;</w:t>
      </w:r>
    </w:p>
    <w:p w14:paraId="110825F1" w14:textId="77777777" w:rsidR="000735B9" w:rsidRPr="00E43428" w:rsidRDefault="000735B9" w:rsidP="00CE5028">
      <w:pPr>
        <w:pStyle w:val="StyleJustified"/>
        <w:numPr>
          <w:ilvl w:val="0"/>
          <w:numId w:val="11"/>
        </w:numPr>
        <w:rPr>
          <w:rFonts w:asciiTheme="majorBidi" w:hAnsiTheme="majorBidi" w:cstheme="majorBidi"/>
          <w:sz w:val="22"/>
          <w:szCs w:val="22"/>
        </w:rPr>
      </w:pPr>
      <w:r w:rsidRPr="00E43428">
        <w:rPr>
          <w:rFonts w:asciiTheme="majorBidi" w:hAnsiTheme="majorBidi"/>
          <w:sz w:val="22"/>
          <w:szCs w:val="22"/>
        </w:rPr>
        <w:t>de toute personne physique ayant le pouvoir de le représenter ou de prendre des décisions en son nom;</w:t>
      </w:r>
    </w:p>
    <w:p w14:paraId="00A444BA" w14:textId="77777777" w:rsidR="000735B9" w:rsidRPr="00E43428" w:rsidRDefault="000735B9" w:rsidP="00CE5028">
      <w:pPr>
        <w:pStyle w:val="StyleJustified"/>
        <w:numPr>
          <w:ilvl w:val="0"/>
          <w:numId w:val="11"/>
        </w:numPr>
        <w:rPr>
          <w:rFonts w:asciiTheme="majorBidi" w:hAnsiTheme="majorBidi" w:cstheme="majorBidi"/>
          <w:sz w:val="22"/>
          <w:szCs w:val="22"/>
        </w:rPr>
      </w:pPr>
      <w:r w:rsidRPr="00E43428">
        <w:rPr>
          <w:rFonts w:asciiTheme="majorBidi" w:hAnsiTheme="majorBidi"/>
          <w:sz w:val="22"/>
          <w:szCs w:val="22"/>
        </w:rPr>
        <w:t>des tiers participant à l'</w:t>
      </w:r>
      <w:r w:rsidRPr="00E43428">
        <w:rPr>
          <w:rFonts w:asciiTheme="majorBidi" w:hAnsiTheme="majorBidi"/>
          <w:i/>
          <w:iCs/>
          <w:sz w:val="22"/>
          <w:szCs w:val="22"/>
        </w:rPr>
        <w:t>exécution du CC</w:t>
      </w:r>
      <w:r w:rsidRPr="00E43428">
        <w:rPr>
          <w:rFonts w:asciiTheme="majorBidi" w:hAnsiTheme="majorBidi"/>
          <w:sz w:val="22"/>
          <w:szCs w:val="22"/>
        </w:rPr>
        <w:t>, y compris les sous-traitants.</w:t>
      </w:r>
    </w:p>
    <w:p w14:paraId="38ED538F" w14:textId="77777777" w:rsidR="006A667F" w:rsidRPr="00E43428" w:rsidRDefault="000735B9" w:rsidP="0061151D">
      <w:pPr>
        <w:ind w:left="709"/>
        <w:rPr>
          <w:rFonts w:asciiTheme="majorBidi" w:hAnsiTheme="majorBidi" w:cstheme="majorBidi"/>
          <w:sz w:val="22"/>
          <w:szCs w:val="22"/>
        </w:rPr>
      </w:pPr>
      <w:r w:rsidRPr="00E43428">
        <w:rPr>
          <w:rFonts w:asciiTheme="majorBidi" w:hAnsiTheme="majorBidi"/>
          <w:sz w:val="22"/>
          <w:szCs w:val="22"/>
        </w:rPr>
        <w:t xml:space="preserve">Le contractant doit également veiller à ce que les personnes visées ci-dessus ne se trouvent pas dans une situation pouvant donner lieu à un </w:t>
      </w:r>
      <w:r w:rsidRPr="00E43428">
        <w:rPr>
          <w:rFonts w:asciiTheme="majorBidi" w:hAnsiTheme="majorBidi"/>
          <w:i/>
          <w:iCs/>
          <w:sz w:val="22"/>
          <w:szCs w:val="22"/>
        </w:rPr>
        <w:t>conflit d'intérêts</w:t>
      </w:r>
      <w:r w:rsidRPr="00E43428">
        <w:rPr>
          <w:rFonts w:asciiTheme="majorBidi" w:hAnsiTheme="majorBidi"/>
          <w:sz w:val="22"/>
          <w:szCs w:val="22"/>
        </w:rPr>
        <w:t>.</w:t>
      </w:r>
    </w:p>
    <w:p w14:paraId="03AB7370" w14:textId="77777777" w:rsidR="000929A5" w:rsidRPr="00E43428" w:rsidRDefault="000929A5" w:rsidP="00217C52">
      <w:pPr>
        <w:pStyle w:val="Heading2"/>
        <w:keepNext w:val="0"/>
        <w:rPr>
          <w:rFonts w:asciiTheme="majorBidi" w:hAnsiTheme="majorBidi" w:cstheme="majorBidi"/>
          <w:sz w:val="22"/>
          <w:szCs w:val="22"/>
        </w:rPr>
      </w:pPr>
      <w:bookmarkStart w:id="31" w:name="_Toc72427562"/>
      <w:r w:rsidRPr="00E43428">
        <w:rPr>
          <w:rFonts w:asciiTheme="majorBidi" w:hAnsiTheme="majorBidi"/>
          <w:sz w:val="22"/>
          <w:szCs w:val="22"/>
        </w:rPr>
        <w:t>Confidentialité</w:t>
      </w:r>
      <w:bookmarkEnd w:id="31"/>
    </w:p>
    <w:p w14:paraId="63785080" w14:textId="77777777" w:rsidR="00112D5C" w:rsidRPr="00E43428" w:rsidRDefault="00112D5C" w:rsidP="00207570">
      <w:pPr>
        <w:ind w:left="709" w:hanging="709"/>
        <w:rPr>
          <w:rFonts w:asciiTheme="majorBidi" w:hAnsiTheme="majorBidi" w:cstheme="majorBidi"/>
          <w:sz w:val="22"/>
          <w:szCs w:val="22"/>
        </w:rPr>
      </w:pPr>
      <w:r w:rsidRPr="00E43428">
        <w:rPr>
          <w:rFonts w:asciiTheme="majorBidi" w:hAnsiTheme="majorBidi"/>
          <w:b/>
          <w:sz w:val="22"/>
          <w:szCs w:val="22"/>
        </w:rPr>
        <w:t>II.8.1.</w:t>
      </w:r>
      <w:r w:rsidRPr="00E43428">
        <w:rPr>
          <w:rFonts w:asciiTheme="majorBidi" w:hAnsiTheme="majorBidi"/>
          <w:b/>
          <w:sz w:val="22"/>
          <w:szCs w:val="22"/>
        </w:rPr>
        <w:tab/>
      </w:r>
      <w:r w:rsidRPr="00E43428">
        <w:rPr>
          <w:rFonts w:asciiTheme="majorBidi" w:hAnsiTheme="majorBidi"/>
          <w:sz w:val="22"/>
          <w:szCs w:val="22"/>
        </w:rPr>
        <w:t>Le pouvoir adjudicateur et le contractant doivent traiter de manière confidentielle toute information ou tout document, sous quelque forme que ce soit, divulgué par écrit ou oralement, qui est lié à l'</w:t>
      </w:r>
      <w:r w:rsidRPr="00E43428">
        <w:rPr>
          <w:rFonts w:asciiTheme="majorBidi" w:hAnsiTheme="majorBidi"/>
          <w:i/>
          <w:sz w:val="22"/>
          <w:szCs w:val="22"/>
        </w:rPr>
        <w:t>exécution du CC</w:t>
      </w:r>
      <w:r w:rsidRPr="00E43428">
        <w:rPr>
          <w:rFonts w:asciiTheme="majorBidi" w:hAnsiTheme="majorBidi"/>
          <w:sz w:val="22"/>
          <w:szCs w:val="22"/>
        </w:rPr>
        <w:t xml:space="preserve"> et désigné par écrit comme étant confidentiel.</w:t>
      </w:r>
    </w:p>
    <w:p w14:paraId="19B51CEA" w14:textId="77777777" w:rsidR="00112D5C" w:rsidRPr="00E43428" w:rsidRDefault="00ED5BCA" w:rsidP="00112D5C">
      <w:pPr>
        <w:ind w:left="709" w:hanging="709"/>
        <w:rPr>
          <w:rFonts w:asciiTheme="majorBidi" w:hAnsiTheme="majorBidi" w:cstheme="majorBidi"/>
          <w:sz w:val="22"/>
          <w:szCs w:val="22"/>
        </w:rPr>
      </w:pPr>
      <w:r w:rsidRPr="00E43428">
        <w:rPr>
          <w:rFonts w:asciiTheme="majorBidi" w:hAnsiTheme="majorBidi"/>
          <w:b/>
          <w:sz w:val="22"/>
          <w:szCs w:val="22"/>
        </w:rPr>
        <w:t>II.8.2.</w:t>
      </w:r>
      <w:r w:rsidRPr="00E43428">
        <w:rPr>
          <w:rFonts w:asciiTheme="majorBidi" w:hAnsiTheme="majorBidi"/>
          <w:sz w:val="22"/>
          <w:szCs w:val="22"/>
        </w:rPr>
        <w:tab/>
        <w:t>Chaque partie a l'obligation:</w:t>
      </w:r>
    </w:p>
    <w:p w14:paraId="5422EB63" w14:textId="77777777" w:rsidR="00112D5C" w:rsidRPr="00E43428" w:rsidRDefault="00FA6D53" w:rsidP="00FA6D53">
      <w:pPr>
        <w:ind w:left="993" w:hanging="568"/>
        <w:rPr>
          <w:rFonts w:asciiTheme="majorBidi" w:hAnsiTheme="majorBidi" w:cstheme="majorBidi"/>
          <w:sz w:val="22"/>
          <w:szCs w:val="22"/>
        </w:rPr>
      </w:pPr>
      <w:r>
        <w:rPr>
          <w:rFonts w:asciiTheme="majorBidi" w:hAnsiTheme="majorBidi"/>
          <w:sz w:val="22"/>
          <w:szCs w:val="22"/>
        </w:rPr>
        <w:t>a)</w:t>
      </w:r>
      <w:r>
        <w:rPr>
          <w:rFonts w:asciiTheme="majorBidi" w:hAnsiTheme="majorBidi"/>
          <w:sz w:val="22"/>
          <w:szCs w:val="22"/>
        </w:rPr>
        <w:tab/>
      </w:r>
      <w:r w:rsidR="00207570" w:rsidRPr="00E43428">
        <w:rPr>
          <w:rFonts w:asciiTheme="majorBidi" w:hAnsiTheme="majorBidi"/>
          <w:sz w:val="22"/>
          <w:szCs w:val="22"/>
        </w:rPr>
        <w:t>de ne pas utiliser d'</w:t>
      </w:r>
      <w:r w:rsidR="00207570" w:rsidRPr="00E43428">
        <w:rPr>
          <w:rFonts w:asciiTheme="majorBidi" w:hAnsiTheme="majorBidi"/>
          <w:i/>
          <w:sz w:val="22"/>
          <w:szCs w:val="22"/>
        </w:rPr>
        <w:t>informations ou de documents confidentiels</w:t>
      </w:r>
      <w:r w:rsidR="00207570" w:rsidRPr="00E43428">
        <w:rPr>
          <w:rFonts w:asciiTheme="majorBidi" w:hAnsiTheme="majorBidi"/>
          <w:sz w:val="22"/>
          <w:szCs w:val="22"/>
        </w:rPr>
        <w:t xml:space="preserve"> à des fins autres que le respect des obligations qui lui incombent en vertu du CC ou du </w:t>
      </w:r>
      <w:r w:rsidR="00207570" w:rsidRPr="00E43428">
        <w:rPr>
          <w:rFonts w:asciiTheme="majorBidi" w:hAnsiTheme="majorBidi"/>
          <w:i/>
          <w:iCs/>
          <w:sz w:val="22"/>
          <w:szCs w:val="22"/>
        </w:rPr>
        <w:t>bon de commande</w:t>
      </w:r>
      <w:r w:rsidR="00207570" w:rsidRPr="00E43428">
        <w:rPr>
          <w:rFonts w:asciiTheme="majorBidi" w:hAnsiTheme="majorBidi"/>
          <w:sz w:val="22"/>
          <w:szCs w:val="22"/>
        </w:rPr>
        <w:t xml:space="preserve"> sans l'accord préalable écrit de l'autre partie;</w:t>
      </w:r>
    </w:p>
    <w:p w14:paraId="5AAD1F83" w14:textId="77777777" w:rsidR="00112D5C" w:rsidRPr="00E43428" w:rsidRDefault="00FA6D53" w:rsidP="00FA6D53">
      <w:pPr>
        <w:ind w:left="993" w:hanging="568"/>
        <w:rPr>
          <w:rFonts w:asciiTheme="majorBidi" w:hAnsiTheme="majorBidi" w:cstheme="majorBidi"/>
          <w:sz w:val="22"/>
          <w:szCs w:val="22"/>
        </w:rPr>
      </w:pPr>
      <w:r>
        <w:rPr>
          <w:rFonts w:asciiTheme="majorBidi" w:hAnsiTheme="majorBidi"/>
          <w:sz w:val="22"/>
          <w:szCs w:val="22"/>
        </w:rPr>
        <w:t>b)</w:t>
      </w:r>
      <w:r>
        <w:rPr>
          <w:rFonts w:asciiTheme="majorBidi" w:hAnsiTheme="majorBidi"/>
          <w:sz w:val="22"/>
          <w:szCs w:val="22"/>
        </w:rPr>
        <w:tab/>
      </w:r>
      <w:r w:rsidR="00207570" w:rsidRPr="00E43428">
        <w:rPr>
          <w:rFonts w:asciiTheme="majorBidi" w:hAnsiTheme="majorBidi"/>
          <w:sz w:val="22"/>
          <w:szCs w:val="22"/>
        </w:rPr>
        <w:t xml:space="preserve">d'assurer la protection de ces </w:t>
      </w:r>
      <w:r w:rsidR="00207570" w:rsidRPr="00E43428">
        <w:rPr>
          <w:rFonts w:asciiTheme="majorBidi" w:hAnsiTheme="majorBidi"/>
          <w:i/>
          <w:sz w:val="22"/>
          <w:szCs w:val="22"/>
        </w:rPr>
        <w:t>informations ou documents confidentiels</w:t>
      </w:r>
      <w:r w:rsidR="00207570" w:rsidRPr="00E43428">
        <w:rPr>
          <w:rFonts w:asciiTheme="majorBidi" w:hAnsiTheme="majorBidi"/>
          <w:sz w:val="22"/>
          <w:szCs w:val="22"/>
        </w:rPr>
        <w:t xml:space="preserve"> en garantissant le même niveau de protection que pour ses propres </w:t>
      </w:r>
      <w:r w:rsidR="00207570" w:rsidRPr="00E43428">
        <w:rPr>
          <w:rFonts w:asciiTheme="majorBidi" w:hAnsiTheme="majorBidi"/>
          <w:i/>
          <w:sz w:val="22"/>
          <w:szCs w:val="22"/>
        </w:rPr>
        <w:t>informations ou documents confidentiels</w:t>
      </w:r>
      <w:r w:rsidR="00207570" w:rsidRPr="00E43428">
        <w:rPr>
          <w:rFonts w:asciiTheme="majorBidi" w:hAnsiTheme="majorBidi"/>
          <w:sz w:val="22"/>
          <w:szCs w:val="22"/>
        </w:rPr>
        <w:t>, et dans tous les cas avec toute la diligence nécessaire;</w:t>
      </w:r>
    </w:p>
    <w:p w14:paraId="3E9EC9AB" w14:textId="77777777" w:rsidR="00112D5C" w:rsidRPr="00E43428" w:rsidRDefault="00FA6D53" w:rsidP="00FA6D53">
      <w:pPr>
        <w:ind w:left="993" w:hanging="568"/>
        <w:rPr>
          <w:rFonts w:asciiTheme="majorBidi" w:hAnsiTheme="majorBidi" w:cstheme="majorBidi"/>
          <w:sz w:val="22"/>
          <w:szCs w:val="22"/>
        </w:rPr>
      </w:pPr>
      <w:r>
        <w:rPr>
          <w:rFonts w:asciiTheme="majorBidi" w:hAnsiTheme="majorBidi"/>
          <w:sz w:val="22"/>
          <w:szCs w:val="22"/>
        </w:rPr>
        <w:t>c)</w:t>
      </w:r>
      <w:r>
        <w:rPr>
          <w:rFonts w:asciiTheme="majorBidi" w:hAnsiTheme="majorBidi"/>
          <w:sz w:val="22"/>
          <w:szCs w:val="22"/>
        </w:rPr>
        <w:tab/>
      </w:r>
      <w:r w:rsidR="00207570" w:rsidRPr="00E43428">
        <w:rPr>
          <w:rFonts w:asciiTheme="majorBidi" w:hAnsiTheme="majorBidi"/>
          <w:sz w:val="22"/>
          <w:szCs w:val="22"/>
        </w:rPr>
        <w:t xml:space="preserve">de ne pas divulguer, directement ou indirectement, des </w:t>
      </w:r>
      <w:r w:rsidR="00207570" w:rsidRPr="00E43428">
        <w:rPr>
          <w:rFonts w:asciiTheme="majorBidi" w:hAnsiTheme="majorBidi"/>
          <w:i/>
          <w:sz w:val="22"/>
          <w:szCs w:val="22"/>
        </w:rPr>
        <w:t>informations ou documents confidentiels</w:t>
      </w:r>
      <w:r w:rsidR="00207570" w:rsidRPr="00E43428">
        <w:rPr>
          <w:rFonts w:asciiTheme="majorBidi" w:hAnsiTheme="majorBidi"/>
          <w:sz w:val="22"/>
          <w:szCs w:val="22"/>
        </w:rPr>
        <w:t xml:space="preserve"> à des tiers sans l'accord préalable écrit de l'autre partie.</w:t>
      </w:r>
    </w:p>
    <w:p w14:paraId="6CAB803B" w14:textId="77777777" w:rsidR="00112D5C" w:rsidRPr="00E43428" w:rsidRDefault="00112D5C" w:rsidP="005C31FF">
      <w:pPr>
        <w:ind w:left="709" w:hanging="709"/>
        <w:rPr>
          <w:rFonts w:asciiTheme="majorBidi" w:hAnsiTheme="majorBidi" w:cstheme="majorBidi"/>
          <w:sz w:val="22"/>
          <w:szCs w:val="22"/>
        </w:rPr>
      </w:pPr>
      <w:r w:rsidRPr="00E43428">
        <w:rPr>
          <w:rFonts w:asciiTheme="majorBidi" w:hAnsiTheme="majorBidi"/>
          <w:b/>
          <w:sz w:val="22"/>
          <w:szCs w:val="22"/>
        </w:rPr>
        <w:t>II.8.3</w:t>
      </w:r>
      <w:r w:rsidRPr="00E43428">
        <w:rPr>
          <w:rFonts w:asciiTheme="majorBidi" w:hAnsiTheme="majorBidi"/>
          <w:b/>
          <w:sz w:val="22"/>
          <w:szCs w:val="22"/>
        </w:rPr>
        <w:tab/>
      </w:r>
      <w:r w:rsidRPr="00E43428">
        <w:rPr>
          <w:rFonts w:asciiTheme="majorBidi" w:hAnsiTheme="majorBidi"/>
          <w:sz w:val="22"/>
          <w:szCs w:val="22"/>
        </w:rPr>
        <w:t>Les obligations de confidentialité prévues au présent article sont contraignantes pour le pouvoir adjudicateur et le contractant pendant l'</w:t>
      </w:r>
      <w:r w:rsidRPr="00E43428">
        <w:rPr>
          <w:rFonts w:asciiTheme="majorBidi" w:hAnsiTheme="majorBidi"/>
          <w:i/>
          <w:iCs/>
          <w:sz w:val="22"/>
          <w:szCs w:val="22"/>
        </w:rPr>
        <w:t>exécution du CC</w:t>
      </w:r>
      <w:r w:rsidRPr="00E43428">
        <w:rPr>
          <w:rFonts w:asciiTheme="majorBidi" w:hAnsiTheme="majorBidi"/>
          <w:sz w:val="22"/>
          <w:szCs w:val="22"/>
        </w:rPr>
        <w:t xml:space="preserve"> et tant que les informations ou les documents restent confidentiels, sauf si:</w:t>
      </w:r>
    </w:p>
    <w:p w14:paraId="0A6352D8" w14:textId="77777777" w:rsidR="00112D5C" w:rsidRPr="00E43428" w:rsidRDefault="00112D5C" w:rsidP="00CE5028">
      <w:pPr>
        <w:numPr>
          <w:ilvl w:val="0"/>
          <w:numId w:val="12"/>
        </w:numPr>
        <w:rPr>
          <w:rFonts w:asciiTheme="majorBidi" w:hAnsiTheme="majorBidi" w:cstheme="majorBidi"/>
          <w:sz w:val="22"/>
          <w:szCs w:val="22"/>
        </w:rPr>
      </w:pPr>
      <w:r w:rsidRPr="00E43428">
        <w:rPr>
          <w:rFonts w:asciiTheme="majorBidi" w:hAnsiTheme="majorBidi"/>
          <w:sz w:val="22"/>
          <w:szCs w:val="22"/>
        </w:rPr>
        <w:t>la partie concernée accepte de libérer plus tôt l'autre partie de l'obligation de confidentialité;</w:t>
      </w:r>
    </w:p>
    <w:p w14:paraId="1F6DE23E" w14:textId="77777777" w:rsidR="00112D5C" w:rsidRPr="00E43428" w:rsidRDefault="00112D5C" w:rsidP="00CE5028">
      <w:pPr>
        <w:numPr>
          <w:ilvl w:val="0"/>
          <w:numId w:val="12"/>
        </w:numPr>
        <w:rPr>
          <w:rFonts w:asciiTheme="majorBidi" w:hAnsiTheme="majorBidi" w:cstheme="majorBidi"/>
          <w:sz w:val="22"/>
          <w:szCs w:val="22"/>
        </w:rPr>
      </w:pPr>
      <w:r w:rsidRPr="00E43428">
        <w:rPr>
          <w:rFonts w:asciiTheme="majorBidi" w:hAnsiTheme="majorBidi"/>
          <w:sz w:val="22"/>
          <w:szCs w:val="22"/>
        </w:rPr>
        <w:t xml:space="preserve">les </w:t>
      </w:r>
      <w:r w:rsidRPr="00E43428">
        <w:rPr>
          <w:rFonts w:asciiTheme="majorBidi" w:hAnsiTheme="majorBidi"/>
          <w:i/>
          <w:iCs/>
          <w:sz w:val="22"/>
          <w:szCs w:val="22"/>
        </w:rPr>
        <w:t>informations ou les documents confidentiels</w:t>
      </w:r>
      <w:r w:rsidRPr="00E43428">
        <w:rPr>
          <w:rFonts w:asciiTheme="majorBidi" w:hAnsiTheme="majorBidi"/>
          <w:sz w:val="22"/>
          <w:szCs w:val="22"/>
        </w:rPr>
        <w:t xml:space="preserve"> deviennent publics par d'autres moyens qu'une violation de l'obligation de confidentialité;</w:t>
      </w:r>
    </w:p>
    <w:p w14:paraId="558D19B9" w14:textId="77777777" w:rsidR="00112D5C" w:rsidRPr="00E43428" w:rsidRDefault="00661FA5" w:rsidP="00CE5028">
      <w:pPr>
        <w:numPr>
          <w:ilvl w:val="0"/>
          <w:numId w:val="12"/>
        </w:numPr>
        <w:rPr>
          <w:rFonts w:asciiTheme="majorBidi" w:hAnsiTheme="majorBidi" w:cstheme="majorBidi"/>
          <w:sz w:val="22"/>
          <w:szCs w:val="22"/>
        </w:rPr>
      </w:pPr>
      <w:r w:rsidRPr="00E43428">
        <w:rPr>
          <w:rFonts w:asciiTheme="majorBidi" w:hAnsiTheme="majorBidi"/>
          <w:sz w:val="22"/>
          <w:szCs w:val="22"/>
        </w:rPr>
        <w:t xml:space="preserve">la législation applicable exige la divulgation des </w:t>
      </w:r>
      <w:r w:rsidRPr="00E43428">
        <w:rPr>
          <w:rFonts w:asciiTheme="majorBidi" w:hAnsiTheme="majorBidi"/>
          <w:i/>
          <w:sz w:val="22"/>
          <w:szCs w:val="22"/>
        </w:rPr>
        <w:t>informations ou documents confidentiels</w:t>
      </w:r>
      <w:r w:rsidRPr="00E43428">
        <w:rPr>
          <w:rFonts w:asciiTheme="majorBidi" w:hAnsiTheme="majorBidi"/>
          <w:sz w:val="22"/>
          <w:szCs w:val="22"/>
        </w:rPr>
        <w:t>.</w:t>
      </w:r>
    </w:p>
    <w:p w14:paraId="2120A6B3" w14:textId="77777777" w:rsidR="00112D5C" w:rsidRPr="00E43428" w:rsidRDefault="00217C52" w:rsidP="0051785F">
      <w:pPr>
        <w:spacing w:line="228" w:lineRule="auto"/>
        <w:ind w:left="709" w:hanging="709"/>
        <w:rPr>
          <w:rFonts w:asciiTheme="majorBidi" w:hAnsiTheme="majorBidi" w:cstheme="majorBidi"/>
          <w:sz w:val="22"/>
          <w:szCs w:val="22"/>
        </w:rPr>
      </w:pPr>
      <w:r w:rsidRPr="00E43428">
        <w:rPr>
          <w:rFonts w:asciiTheme="majorBidi" w:hAnsiTheme="majorBidi"/>
          <w:b/>
          <w:sz w:val="22"/>
          <w:szCs w:val="22"/>
        </w:rPr>
        <w:t>II.8.4</w:t>
      </w:r>
      <w:r w:rsidRPr="00E43428">
        <w:rPr>
          <w:rFonts w:asciiTheme="majorBidi" w:hAnsiTheme="majorBidi"/>
          <w:sz w:val="22"/>
          <w:szCs w:val="22"/>
        </w:rPr>
        <w:tab/>
        <w:t>Le contractant doit obtenir de toute personne physique ayant le pouvoir de le représenter ou de prendre des décisions en son nom, ainsi que des tiers participant à l'</w:t>
      </w:r>
      <w:r w:rsidRPr="00E43428">
        <w:rPr>
          <w:rFonts w:asciiTheme="majorBidi" w:hAnsiTheme="majorBidi"/>
          <w:i/>
          <w:iCs/>
          <w:sz w:val="22"/>
          <w:szCs w:val="22"/>
        </w:rPr>
        <w:t>exécution du CC</w:t>
      </w:r>
      <w:r w:rsidRPr="00E43428">
        <w:rPr>
          <w:rFonts w:asciiTheme="majorBidi" w:hAnsiTheme="majorBidi"/>
          <w:sz w:val="22"/>
          <w:szCs w:val="22"/>
        </w:rPr>
        <w:t>, l'engagement qu'ils se conformeront au présent article. À la demande du pouvoir adjudicateur, le contractant doit fournir un document attestant de cet engagement.</w:t>
      </w:r>
    </w:p>
    <w:p w14:paraId="7CA7E85B" w14:textId="77777777" w:rsidR="00630B16" w:rsidRPr="00E43428" w:rsidRDefault="00630B16" w:rsidP="008F31C6">
      <w:pPr>
        <w:pStyle w:val="Heading2"/>
        <w:keepNext w:val="0"/>
        <w:spacing w:line="228" w:lineRule="auto"/>
        <w:ind w:left="2410"/>
        <w:rPr>
          <w:rFonts w:asciiTheme="majorBidi" w:hAnsiTheme="majorBidi" w:cstheme="majorBidi"/>
          <w:sz w:val="22"/>
          <w:szCs w:val="22"/>
        </w:rPr>
      </w:pPr>
      <w:bookmarkStart w:id="32" w:name="_Toc72427563"/>
      <w:r w:rsidRPr="00E43428">
        <w:rPr>
          <w:rFonts w:asciiTheme="majorBidi" w:hAnsiTheme="majorBidi"/>
          <w:sz w:val="22"/>
          <w:szCs w:val="22"/>
        </w:rPr>
        <w:t>Traitement des données à caractère personnel</w:t>
      </w:r>
      <w:bookmarkEnd w:id="32"/>
    </w:p>
    <w:p w14:paraId="5089E843" w14:textId="77777777" w:rsidR="00E600A2" w:rsidRPr="00E43428" w:rsidRDefault="00E600A2" w:rsidP="0051785F">
      <w:pPr>
        <w:spacing w:line="228" w:lineRule="auto"/>
        <w:ind w:left="709" w:hanging="709"/>
        <w:rPr>
          <w:rFonts w:asciiTheme="majorBidi" w:hAnsiTheme="majorBidi" w:cstheme="majorBidi"/>
          <w:sz w:val="22"/>
          <w:szCs w:val="22"/>
        </w:rPr>
      </w:pPr>
      <w:r w:rsidRPr="00E43428">
        <w:rPr>
          <w:rFonts w:asciiTheme="majorBidi" w:hAnsiTheme="majorBidi"/>
          <w:b/>
          <w:sz w:val="22"/>
          <w:szCs w:val="22"/>
        </w:rPr>
        <w:t>II.9.1</w:t>
      </w:r>
      <w:r w:rsidRPr="00E43428">
        <w:rPr>
          <w:rFonts w:asciiTheme="majorBidi" w:hAnsiTheme="majorBidi"/>
          <w:b/>
          <w:sz w:val="22"/>
          <w:szCs w:val="22"/>
        </w:rPr>
        <w:tab/>
        <w:t>Traitement des données à caractère personnel par le pouvoir adjudicateur</w:t>
      </w:r>
    </w:p>
    <w:p w14:paraId="55A04042" w14:textId="77777777" w:rsidR="009B2610" w:rsidRPr="00E43428" w:rsidRDefault="009B2610" w:rsidP="0051785F">
      <w:pPr>
        <w:spacing w:line="228" w:lineRule="auto"/>
        <w:rPr>
          <w:rFonts w:asciiTheme="majorBidi" w:hAnsiTheme="majorBidi" w:cstheme="majorBidi"/>
          <w:sz w:val="22"/>
          <w:szCs w:val="22"/>
        </w:rPr>
      </w:pPr>
      <w:r w:rsidRPr="009B2610">
        <w:rPr>
          <w:rFonts w:asciiTheme="majorBidi" w:hAnsiTheme="majorBidi" w:cstheme="majorBidi"/>
          <w:sz w:val="22"/>
          <w:szCs w:val="22"/>
        </w:rPr>
        <w:t xml:space="preserve">Les données à caractère personnel figurant dans le CC ou associées à celui-ci, y compris celles relatives à son exécution, doivent être traitées conformément au règlement (UE) 2018/1725. Ces données ne doivent être traitées par le responsable du traitement des données qu'aux fins de l'exécution, de la </w:t>
      </w:r>
      <w:r w:rsidR="0035773E">
        <w:rPr>
          <w:rFonts w:asciiTheme="majorBidi" w:hAnsiTheme="majorBidi" w:cstheme="majorBidi"/>
          <w:sz w:val="22"/>
          <w:szCs w:val="22"/>
        </w:rPr>
        <w:t>gestion et du suivi du contrat.</w:t>
      </w:r>
    </w:p>
    <w:p w14:paraId="7FCE0FB8" w14:textId="77777777" w:rsidR="00E600A2" w:rsidRPr="00E43428" w:rsidRDefault="00E600A2" w:rsidP="0051785F">
      <w:pPr>
        <w:spacing w:line="228" w:lineRule="auto"/>
        <w:rPr>
          <w:rFonts w:asciiTheme="majorBidi" w:hAnsiTheme="majorBidi" w:cstheme="majorBidi"/>
          <w:sz w:val="22"/>
          <w:szCs w:val="22"/>
        </w:rPr>
      </w:pPr>
      <w:r w:rsidRPr="00E43428">
        <w:rPr>
          <w:rFonts w:asciiTheme="majorBidi" w:hAnsiTheme="majorBidi"/>
          <w:sz w:val="22"/>
          <w:szCs w:val="22"/>
        </w:rPr>
        <w:t xml:space="preserve">Le contractant ou toute autre personne dont les données à caractère personnel sont traitées par </w:t>
      </w:r>
      <w:r w:rsidR="003F29B5">
        <w:rPr>
          <w:rFonts w:asciiTheme="majorBidi" w:hAnsiTheme="majorBidi"/>
          <w:sz w:val="22"/>
          <w:szCs w:val="22"/>
        </w:rPr>
        <w:t>le </w:t>
      </w:r>
      <w:r w:rsidRPr="00E43428">
        <w:rPr>
          <w:rFonts w:asciiTheme="majorBidi" w:hAnsiTheme="majorBidi"/>
          <w:sz w:val="22"/>
          <w:szCs w:val="22"/>
        </w:rPr>
        <w:t>responsable du traitement des données dans le cadre du présent CC possède des droits spécifiques en tant que personne concernée en vertu du chapitre III (articles 14 à 25) du règlement (UE) 2018/1725, et notamment le droit d'accéder à ses données à caractère personnel, de les rectifier ou de les supprimer, le droit de limiter le traitement de ces données ou, le ca</w:t>
      </w:r>
      <w:r w:rsidR="003F29B5">
        <w:rPr>
          <w:rFonts w:asciiTheme="majorBidi" w:hAnsiTheme="majorBidi"/>
          <w:sz w:val="22"/>
          <w:szCs w:val="22"/>
        </w:rPr>
        <w:t>s échéant, de s'y opposer ou le </w:t>
      </w:r>
      <w:r w:rsidRPr="00E43428">
        <w:rPr>
          <w:rFonts w:asciiTheme="majorBidi" w:hAnsiTheme="majorBidi"/>
          <w:sz w:val="22"/>
          <w:szCs w:val="22"/>
        </w:rPr>
        <w:t>droit à la portabilité des données.</w:t>
      </w:r>
    </w:p>
    <w:p w14:paraId="1F3E0DB1" w14:textId="77777777" w:rsidR="00ED250A" w:rsidRPr="00E43428" w:rsidRDefault="00E600A2" w:rsidP="0051785F">
      <w:pPr>
        <w:spacing w:line="228" w:lineRule="auto"/>
        <w:rPr>
          <w:rFonts w:asciiTheme="majorBidi" w:hAnsiTheme="majorBidi" w:cstheme="majorBidi"/>
          <w:sz w:val="22"/>
          <w:szCs w:val="22"/>
        </w:rPr>
      </w:pPr>
      <w:r w:rsidRPr="00E43428">
        <w:rPr>
          <w:rFonts w:asciiTheme="majorBidi" w:hAnsiTheme="majorBidi"/>
          <w:sz w:val="22"/>
          <w:szCs w:val="22"/>
        </w:rPr>
        <w:t>Pour toute question concernant le traitement de ses données à caractère personnel, le contractant ou toute autre personne dont les données à caractère personnel sont traitées dans le cadre du présent CC s'adresse au responsable du traitement des données. Il lui est également possible de s'adresser au délégué à la protection des données relevant du responsable du traitement des données.</w:t>
      </w:r>
    </w:p>
    <w:p w14:paraId="2A9FFEEB" w14:textId="77777777" w:rsidR="00E600A2" w:rsidRPr="00E43428" w:rsidRDefault="00E600A2" w:rsidP="0051785F">
      <w:pPr>
        <w:spacing w:line="228" w:lineRule="auto"/>
        <w:rPr>
          <w:rFonts w:asciiTheme="majorBidi" w:hAnsiTheme="majorBidi" w:cstheme="majorBidi"/>
          <w:sz w:val="22"/>
          <w:szCs w:val="22"/>
        </w:rPr>
      </w:pPr>
      <w:r w:rsidRPr="00E43428">
        <w:rPr>
          <w:rFonts w:asciiTheme="majorBidi" w:hAnsiTheme="majorBidi"/>
          <w:sz w:val="22"/>
          <w:szCs w:val="22"/>
        </w:rPr>
        <w:t>Les personnes concernées ont le droit d'introduire à tout moment une réclamation auprès du Contrôleur européen de la protection des données.</w:t>
      </w:r>
    </w:p>
    <w:p w14:paraId="57033903" w14:textId="77777777" w:rsidR="00E600A2" w:rsidRPr="00E43428" w:rsidRDefault="00E600A2" w:rsidP="0051785F">
      <w:pPr>
        <w:spacing w:line="228" w:lineRule="auto"/>
        <w:rPr>
          <w:rFonts w:asciiTheme="majorBidi" w:hAnsiTheme="majorBidi" w:cstheme="majorBidi"/>
          <w:sz w:val="22"/>
          <w:szCs w:val="22"/>
        </w:rPr>
      </w:pPr>
      <w:r w:rsidRPr="00E43428">
        <w:rPr>
          <w:rFonts w:asciiTheme="majorBidi" w:hAnsiTheme="majorBidi"/>
          <w:sz w:val="22"/>
          <w:szCs w:val="22"/>
        </w:rPr>
        <w:t>Des renseignements détaillés concernant le traitement des données à caractère personnel figurent dans l'avis relatif à la protection des données visé à l'article I.9.</w:t>
      </w:r>
    </w:p>
    <w:p w14:paraId="31AF1869" w14:textId="77777777" w:rsidR="00E600A2" w:rsidRPr="00E43428" w:rsidRDefault="00E600A2" w:rsidP="0051785F">
      <w:pPr>
        <w:spacing w:line="228" w:lineRule="auto"/>
        <w:ind w:left="709" w:hanging="709"/>
        <w:rPr>
          <w:rFonts w:asciiTheme="majorBidi" w:hAnsiTheme="majorBidi" w:cstheme="majorBidi"/>
          <w:sz w:val="22"/>
          <w:szCs w:val="22"/>
        </w:rPr>
      </w:pPr>
      <w:r w:rsidRPr="00E43428">
        <w:rPr>
          <w:rFonts w:asciiTheme="majorBidi" w:hAnsiTheme="majorBidi"/>
          <w:b/>
          <w:sz w:val="22"/>
          <w:szCs w:val="22"/>
        </w:rPr>
        <w:t>II.9.2</w:t>
      </w:r>
      <w:r w:rsidRPr="00E43428">
        <w:rPr>
          <w:rFonts w:asciiTheme="majorBidi" w:hAnsiTheme="majorBidi"/>
          <w:b/>
          <w:sz w:val="22"/>
          <w:szCs w:val="22"/>
        </w:rPr>
        <w:tab/>
        <w:t>Traitement des données à caractère personnel par le contractant</w:t>
      </w:r>
    </w:p>
    <w:p w14:paraId="25483256" w14:textId="77777777" w:rsidR="00E600A2" w:rsidRPr="00E43428" w:rsidRDefault="00E600A2" w:rsidP="0051785F">
      <w:pPr>
        <w:spacing w:line="228" w:lineRule="auto"/>
        <w:rPr>
          <w:rFonts w:asciiTheme="majorBidi" w:hAnsiTheme="majorBidi" w:cstheme="majorBidi"/>
          <w:sz w:val="22"/>
          <w:szCs w:val="22"/>
        </w:rPr>
      </w:pPr>
      <w:r w:rsidRPr="00E43428">
        <w:rPr>
          <w:rFonts w:asciiTheme="majorBidi" w:hAnsiTheme="majorBidi"/>
          <w:sz w:val="22"/>
          <w:szCs w:val="22"/>
        </w:rPr>
        <w:t>Le traitement de données à caractère personnel par le contractant doit satisfaire aux exigences du règlement (UE) 2018/1725 et s'effectuer uniquement aux fins définies par le responsable du traitement.</w:t>
      </w:r>
    </w:p>
    <w:p w14:paraId="5DBFDDF0" w14:textId="77777777" w:rsidR="00E600A2" w:rsidRPr="00E43428" w:rsidRDefault="00E600A2" w:rsidP="0051785F">
      <w:pPr>
        <w:spacing w:line="228" w:lineRule="auto"/>
        <w:rPr>
          <w:rFonts w:asciiTheme="majorBidi" w:hAnsiTheme="majorBidi" w:cstheme="majorBidi"/>
          <w:sz w:val="22"/>
          <w:szCs w:val="22"/>
        </w:rPr>
      </w:pPr>
      <w:r w:rsidRPr="00E43428">
        <w:rPr>
          <w:rFonts w:asciiTheme="majorBidi" w:hAnsiTheme="majorBidi"/>
          <w:sz w:val="22"/>
          <w:szCs w:val="22"/>
        </w:rPr>
        <w:t>Le contractant aide le responsable du traitement à satisfaire à l'obligation qui lui incombe de donner suite aux demandes d'exercer leurs droits émanant de personnes dont les données à caractère personnel sont traitées dans le cadre du présent CC, comme prévu au chapitre III (articles 14 à 25) du règlement (UE) 2018/1725. Le contractant doit informer sans délai le responsable du traitement de ces demandes.</w:t>
      </w:r>
    </w:p>
    <w:p w14:paraId="24B23215" w14:textId="77777777" w:rsidR="00E600A2" w:rsidRPr="00E43428" w:rsidRDefault="00E600A2" w:rsidP="0051785F">
      <w:pPr>
        <w:spacing w:line="228" w:lineRule="auto"/>
        <w:rPr>
          <w:rFonts w:asciiTheme="majorBidi" w:hAnsiTheme="majorBidi" w:cstheme="majorBidi"/>
          <w:sz w:val="22"/>
          <w:szCs w:val="22"/>
        </w:rPr>
      </w:pPr>
      <w:r w:rsidRPr="00E43428">
        <w:rPr>
          <w:rFonts w:asciiTheme="majorBidi" w:hAnsiTheme="majorBidi"/>
          <w:sz w:val="22"/>
          <w:szCs w:val="22"/>
        </w:rPr>
        <w:t>Le contractant ne peut agir que conformément aux instructions écrites et documentées et sous la supervision du responsable du traitement, notamment en ce qui concerne les finalités du traitement, les catégories de données pouvant être traitées, les destinataires des données et les moyens par lesquels la personne concernée peut exercer ses droits.</w:t>
      </w:r>
    </w:p>
    <w:p w14:paraId="633806B3" w14:textId="77777777" w:rsidR="00E600A2" w:rsidRPr="00E43428" w:rsidRDefault="00E600A2" w:rsidP="0051785F">
      <w:pPr>
        <w:spacing w:line="228" w:lineRule="auto"/>
        <w:rPr>
          <w:rFonts w:asciiTheme="majorBidi" w:hAnsiTheme="majorBidi" w:cstheme="majorBidi"/>
          <w:sz w:val="22"/>
          <w:szCs w:val="22"/>
        </w:rPr>
      </w:pPr>
      <w:r w:rsidRPr="00E43428">
        <w:rPr>
          <w:rFonts w:asciiTheme="majorBidi" w:hAnsiTheme="majorBidi"/>
          <w:sz w:val="22"/>
          <w:szCs w:val="22"/>
        </w:rPr>
        <w:t xml:space="preserve">Le contractant donne à son </w:t>
      </w:r>
      <w:r w:rsidRPr="00E43428">
        <w:rPr>
          <w:rFonts w:asciiTheme="majorBidi" w:hAnsiTheme="majorBidi"/>
          <w:i/>
          <w:iCs/>
          <w:sz w:val="22"/>
          <w:szCs w:val="22"/>
        </w:rPr>
        <w:t>personnel</w:t>
      </w:r>
      <w:r w:rsidRPr="00E43428">
        <w:rPr>
          <w:rFonts w:asciiTheme="majorBidi" w:hAnsiTheme="majorBidi"/>
          <w:sz w:val="22"/>
          <w:szCs w:val="22"/>
        </w:rPr>
        <w:t xml:space="preserve"> l'accès aux données dans la </w:t>
      </w:r>
      <w:r w:rsidR="003F29B5">
        <w:rPr>
          <w:rFonts w:asciiTheme="majorBidi" w:hAnsiTheme="majorBidi"/>
          <w:sz w:val="22"/>
          <w:szCs w:val="22"/>
        </w:rPr>
        <w:t>mesure strictement nécessaire à </w:t>
      </w:r>
      <w:r w:rsidRPr="00E43428">
        <w:rPr>
          <w:rFonts w:asciiTheme="majorBidi" w:hAnsiTheme="majorBidi"/>
          <w:sz w:val="22"/>
          <w:szCs w:val="22"/>
        </w:rPr>
        <w:t xml:space="preserve">l'exécution, à la gestion et au suivi du CC. Le contractant doit veiller à ce que le </w:t>
      </w:r>
      <w:r w:rsidRPr="00E43428">
        <w:rPr>
          <w:rFonts w:asciiTheme="majorBidi" w:hAnsiTheme="majorBidi"/>
          <w:i/>
          <w:iCs/>
          <w:sz w:val="22"/>
          <w:szCs w:val="22"/>
        </w:rPr>
        <w:t>personnel</w:t>
      </w:r>
      <w:r w:rsidR="003F29B5">
        <w:rPr>
          <w:rFonts w:asciiTheme="majorBidi" w:hAnsiTheme="majorBidi"/>
          <w:sz w:val="22"/>
          <w:szCs w:val="22"/>
        </w:rPr>
        <w:t xml:space="preserve"> autorisé à </w:t>
      </w:r>
      <w:r w:rsidRPr="00E43428">
        <w:rPr>
          <w:rFonts w:asciiTheme="majorBidi" w:hAnsiTheme="majorBidi"/>
          <w:sz w:val="22"/>
          <w:szCs w:val="22"/>
        </w:rPr>
        <w:t>traiter les données à caractère personnel s'engage à respecter la confidentialité ou soit soumis à une obligation légale de confidentialité conformément aux dispositions de l'article II.8.</w:t>
      </w:r>
    </w:p>
    <w:p w14:paraId="7765EE45" w14:textId="77777777" w:rsidR="00E600A2" w:rsidRPr="00E43428" w:rsidRDefault="00E600A2" w:rsidP="0051785F">
      <w:pPr>
        <w:spacing w:line="228" w:lineRule="auto"/>
        <w:rPr>
          <w:rFonts w:asciiTheme="majorBidi" w:hAnsiTheme="majorBidi" w:cstheme="majorBidi"/>
          <w:sz w:val="22"/>
          <w:szCs w:val="22"/>
        </w:rPr>
      </w:pPr>
      <w:r w:rsidRPr="00E43428">
        <w:rPr>
          <w:rFonts w:asciiTheme="majorBidi" w:hAnsiTheme="majorBidi"/>
          <w:sz w:val="22"/>
          <w:szCs w:val="22"/>
        </w:rPr>
        <w:t>Le contractant doit adopter des mesures de sécurité d'ordre technique et organisationnel appropriées, eu égard aux risques inhérents au traitement et à la nature, à la portée, au contexte et aux finalités du traitement, offrant notamment, selon les besoins:</w:t>
      </w:r>
    </w:p>
    <w:p w14:paraId="1C72C6D4" w14:textId="77777777" w:rsidR="00E600A2" w:rsidRPr="00E43428" w:rsidRDefault="00E600A2" w:rsidP="00CE5028">
      <w:pPr>
        <w:pStyle w:val="ListParagraph"/>
        <w:numPr>
          <w:ilvl w:val="0"/>
          <w:numId w:val="20"/>
        </w:numPr>
        <w:spacing w:before="0" w:beforeAutospacing="0" w:line="228" w:lineRule="auto"/>
        <w:contextualSpacing/>
        <w:rPr>
          <w:rFonts w:asciiTheme="majorBidi" w:hAnsiTheme="majorBidi" w:cstheme="majorBidi"/>
          <w:sz w:val="22"/>
          <w:szCs w:val="22"/>
        </w:rPr>
      </w:pPr>
      <w:r w:rsidRPr="00E43428">
        <w:rPr>
          <w:rFonts w:asciiTheme="majorBidi" w:hAnsiTheme="majorBidi"/>
          <w:sz w:val="22"/>
          <w:szCs w:val="22"/>
        </w:rPr>
        <w:t>la pseudonymisation et le chiffrement des données à caractère personnel;</w:t>
      </w:r>
    </w:p>
    <w:p w14:paraId="7A426CEF" w14:textId="77777777" w:rsidR="00E600A2" w:rsidRPr="00E43428" w:rsidRDefault="00E600A2" w:rsidP="00CE5028">
      <w:pPr>
        <w:pStyle w:val="ListParagraph"/>
        <w:numPr>
          <w:ilvl w:val="0"/>
          <w:numId w:val="20"/>
        </w:numPr>
        <w:spacing w:before="0" w:beforeAutospacing="0" w:line="228" w:lineRule="auto"/>
        <w:contextualSpacing/>
        <w:rPr>
          <w:rFonts w:asciiTheme="majorBidi" w:hAnsiTheme="majorBidi" w:cstheme="majorBidi"/>
          <w:sz w:val="22"/>
          <w:szCs w:val="22"/>
        </w:rPr>
      </w:pPr>
      <w:r w:rsidRPr="00E43428">
        <w:rPr>
          <w:rFonts w:asciiTheme="majorBidi" w:hAnsiTheme="majorBidi"/>
          <w:sz w:val="22"/>
          <w:szCs w:val="22"/>
        </w:rPr>
        <w:t>des moyens permettant de garantir la confidentialité, l'intégrité, la disponibilité et la résilience constantes des systèmes et des services de traitement;</w:t>
      </w:r>
    </w:p>
    <w:p w14:paraId="6159F652" w14:textId="77777777" w:rsidR="00E600A2" w:rsidRPr="00E43428" w:rsidRDefault="00217C52" w:rsidP="00CE5028">
      <w:pPr>
        <w:pStyle w:val="ListParagraph"/>
        <w:numPr>
          <w:ilvl w:val="0"/>
          <w:numId w:val="20"/>
        </w:numPr>
        <w:spacing w:before="0" w:beforeAutospacing="0" w:line="216" w:lineRule="auto"/>
        <w:contextualSpacing/>
        <w:rPr>
          <w:rFonts w:asciiTheme="majorBidi" w:hAnsiTheme="majorBidi" w:cstheme="majorBidi"/>
          <w:sz w:val="22"/>
          <w:szCs w:val="22"/>
        </w:rPr>
      </w:pPr>
      <w:r w:rsidRPr="00E43428">
        <w:rPr>
          <w:rFonts w:asciiTheme="majorBidi" w:hAnsiTheme="majorBidi"/>
          <w:sz w:val="22"/>
          <w:szCs w:val="22"/>
        </w:rPr>
        <w:t>des moyens permettant de rétablir la disponibilité des données à caractère personnel et l'accès à celles-ci dans des délais appropriés en cas d'incident physique ou technique;</w:t>
      </w:r>
    </w:p>
    <w:p w14:paraId="534B9E66" w14:textId="77777777" w:rsidR="00E600A2" w:rsidRPr="00E43428" w:rsidRDefault="00E600A2" w:rsidP="00CE5028">
      <w:pPr>
        <w:pStyle w:val="ListParagraph"/>
        <w:numPr>
          <w:ilvl w:val="0"/>
          <w:numId w:val="20"/>
        </w:numPr>
        <w:spacing w:before="0" w:beforeAutospacing="0" w:line="216" w:lineRule="auto"/>
        <w:contextualSpacing/>
        <w:rPr>
          <w:rFonts w:asciiTheme="majorBidi" w:hAnsiTheme="majorBidi" w:cstheme="majorBidi"/>
          <w:sz w:val="22"/>
          <w:szCs w:val="22"/>
        </w:rPr>
      </w:pPr>
      <w:r w:rsidRPr="00E43428">
        <w:rPr>
          <w:rFonts w:asciiTheme="majorBidi" w:hAnsiTheme="majorBidi"/>
          <w:sz w:val="22"/>
          <w:szCs w:val="22"/>
        </w:rPr>
        <w:t>une procédure visant à tester, à analyser et à évaluer régulièrement l'efficacité des mesures techniques et organisationnelles pour assurer la sécurité du traitement;</w:t>
      </w:r>
    </w:p>
    <w:p w14:paraId="17089D80" w14:textId="77777777" w:rsidR="00E600A2" w:rsidRPr="00E43428" w:rsidRDefault="00E600A2" w:rsidP="00CE5028">
      <w:pPr>
        <w:pStyle w:val="ListParagraph"/>
        <w:numPr>
          <w:ilvl w:val="0"/>
          <w:numId w:val="20"/>
        </w:numPr>
        <w:spacing w:before="0" w:beforeAutospacing="0" w:line="216" w:lineRule="auto"/>
        <w:contextualSpacing/>
        <w:rPr>
          <w:rFonts w:asciiTheme="majorBidi" w:hAnsiTheme="majorBidi" w:cstheme="majorBidi"/>
          <w:sz w:val="22"/>
          <w:szCs w:val="22"/>
        </w:rPr>
      </w:pPr>
      <w:r w:rsidRPr="00E43428">
        <w:rPr>
          <w:rFonts w:asciiTheme="majorBidi" w:hAnsiTheme="majorBidi"/>
          <w:sz w:val="22"/>
          <w:szCs w:val="22"/>
        </w:rPr>
        <w:t>des mesures visant à protéger les données à caractère personnel contre la destruction, la perte, l'altération, la divulgation non autorisée de données à caractère personnel transmises, conservées ou traitées d'une autre manière, ou l'accès non autorisé à de telles données, d'origine accidentelle ou illicite.</w:t>
      </w:r>
    </w:p>
    <w:p w14:paraId="408F074D" w14:textId="77777777" w:rsidR="00E600A2" w:rsidRPr="00E43428" w:rsidRDefault="00E600A2" w:rsidP="0051785F">
      <w:pPr>
        <w:spacing w:line="216" w:lineRule="auto"/>
        <w:rPr>
          <w:rFonts w:asciiTheme="majorBidi" w:hAnsiTheme="majorBidi" w:cstheme="majorBidi"/>
          <w:sz w:val="22"/>
          <w:szCs w:val="22"/>
        </w:rPr>
      </w:pPr>
      <w:r w:rsidRPr="00E43428">
        <w:rPr>
          <w:rFonts w:asciiTheme="majorBidi" w:hAnsiTheme="majorBidi"/>
          <w:sz w:val="22"/>
          <w:szCs w:val="22"/>
        </w:rPr>
        <w:t>Dans les meilleurs délais, et au plus tard dans les 48 heures après en avoir eu connaissance, le contractant notifie au responsable du traitement les violations pertinentes de données à caractère personnel. Dans ce cas, le contractant communique au moins les informations suivantes au responsable du traitement:</w:t>
      </w:r>
    </w:p>
    <w:p w14:paraId="4A17D99B" w14:textId="77777777" w:rsidR="00E600A2" w:rsidRPr="00E43428" w:rsidRDefault="00E600A2" w:rsidP="00CE5028">
      <w:pPr>
        <w:pStyle w:val="ListParagraph"/>
        <w:numPr>
          <w:ilvl w:val="0"/>
          <w:numId w:val="21"/>
        </w:numPr>
        <w:spacing w:before="0" w:beforeAutospacing="0" w:after="0" w:afterAutospacing="0" w:line="216" w:lineRule="auto"/>
        <w:contextualSpacing/>
        <w:rPr>
          <w:rFonts w:asciiTheme="majorBidi" w:hAnsiTheme="majorBidi" w:cstheme="majorBidi"/>
          <w:sz w:val="22"/>
          <w:szCs w:val="22"/>
        </w:rPr>
      </w:pPr>
      <w:r w:rsidRPr="00E43428">
        <w:rPr>
          <w:rFonts w:asciiTheme="majorBidi" w:hAnsiTheme="majorBidi"/>
          <w:sz w:val="22"/>
          <w:szCs w:val="22"/>
        </w:rPr>
        <w:t>la nature de la violation de données à caractère personnel y compris, si possible, les catégories et le nombre approximatif de personnes concernées par la vi</w:t>
      </w:r>
      <w:r w:rsidR="003F29B5">
        <w:rPr>
          <w:rFonts w:asciiTheme="majorBidi" w:hAnsiTheme="majorBidi"/>
          <w:sz w:val="22"/>
          <w:szCs w:val="22"/>
        </w:rPr>
        <w:t>olation et les catégories et le </w:t>
      </w:r>
      <w:r w:rsidRPr="00E43428">
        <w:rPr>
          <w:rFonts w:asciiTheme="majorBidi" w:hAnsiTheme="majorBidi"/>
          <w:sz w:val="22"/>
          <w:szCs w:val="22"/>
        </w:rPr>
        <w:t>nombre approximatif d'enregistrements de données à caractère personnel concernés;</w:t>
      </w:r>
    </w:p>
    <w:p w14:paraId="1003F7D6" w14:textId="77777777" w:rsidR="00E600A2" w:rsidRPr="00E43428" w:rsidRDefault="00E600A2" w:rsidP="00CE5028">
      <w:pPr>
        <w:pStyle w:val="ListParagraph"/>
        <w:numPr>
          <w:ilvl w:val="0"/>
          <w:numId w:val="21"/>
        </w:numPr>
        <w:spacing w:before="0" w:beforeAutospacing="0" w:line="216" w:lineRule="auto"/>
        <w:contextualSpacing/>
        <w:rPr>
          <w:rFonts w:asciiTheme="majorBidi" w:hAnsiTheme="majorBidi" w:cstheme="majorBidi"/>
          <w:sz w:val="22"/>
          <w:szCs w:val="22"/>
        </w:rPr>
      </w:pPr>
      <w:r w:rsidRPr="00E43428">
        <w:rPr>
          <w:rFonts w:asciiTheme="majorBidi" w:hAnsiTheme="majorBidi"/>
          <w:sz w:val="22"/>
          <w:szCs w:val="22"/>
        </w:rPr>
        <w:t>les conséquences probables de la violation;</w:t>
      </w:r>
    </w:p>
    <w:p w14:paraId="03478F22" w14:textId="77777777" w:rsidR="00E600A2" w:rsidRPr="00E43428" w:rsidRDefault="00E600A2" w:rsidP="00CE5028">
      <w:pPr>
        <w:pStyle w:val="ListParagraph"/>
        <w:numPr>
          <w:ilvl w:val="0"/>
          <w:numId w:val="21"/>
        </w:numPr>
        <w:spacing w:before="0" w:beforeAutospacing="0" w:line="216" w:lineRule="auto"/>
        <w:contextualSpacing/>
        <w:rPr>
          <w:rFonts w:asciiTheme="majorBidi" w:hAnsiTheme="majorBidi" w:cstheme="majorBidi"/>
          <w:sz w:val="22"/>
          <w:szCs w:val="22"/>
        </w:rPr>
      </w:pPr>
      <w:r w:rsidRPr="00E43428">
        <w:rPr>
          <w:rFonts w:asciiTheme="majorBidi" w:hAnsiTheme="majorBidi"/>
          <w:sz w:val="22"/>
          <w:szCs w:val="22"/>
        </w:rPr>
        <w:t>les mesures prises ou proposées pour remédier à la violation, y compris, s'il y a lieu, les mesures destinées à en atténuer les éventuelles conséquences négatives.</w:t>
      </w:r>
    </w:p>
    <w:p w14:paraId="6B4ABC47" w14:textId="77777777" w:rsidR="00E600A2" w:rsidRPr="00E43428" w:rsidRDefault="00E600A2" w:rsidP="0051785F">
      <w:pPr>
        <w:spacing w:line="216" w:lineRule="auto"/>
        <w:rPr>
          <w:rFonts w:asciiTheme="majorBidi" w:hAnsiTheme="majorBidi" w:cstheme="majorBidi"/>
          <w:sz w:val="22"/>
          <w:szCs w:val="22"/>
        </w:rPr>
      </w:pPr>
      <w:r w:rsidRPr="00E43428">
        <w:rPr>
          <w:rFonts w:asciiTheme="majorBidi" w:hAnsiTheme="majorBidi"/>
          <w:sz w:val="22"/>
          <w:szCs w:val="22"/>
        </w:rPr>
        <w:t>Le contractant informe immédiatement le responsable du traitement des données si, selon lui, une instruction constitue une violation du règlement (UE) 2018/1725, du règlement (UE) 2016/679 ou d'autres dispositions du droit de l'Union ou du droit des États membres relatives à la protection des données comme prévu au cahier des charges.</w:t>
      </w:r>
    </w:p>
    <w:p w14:paraId="2D25E117" w14:textId="77777777" w:rsidR="00E600A2" w:rsidRPr="00E43428" w:rsidRDefault="00E600A2" w:rsidP="0051785F">
      <w:pPr>
        <w:spacing w:line="216" w:lineRule="auto"/>
        <w:rPr>
          <w:rFonts w:asciiTheme="majorBidi" w:hAnsiTheme="majorBidi" w:cstheme="majorBidi"/>
          <w:sz w:val="22"/>
          <w:szCs w:val="22"/>
        </w:rPr>
      </w:pPr>
      <w:r w:rsidRPr="00E43428">
        <w:rPr>
          <w:rFonts w:asciiTheme="majorBidi" w:hAnsiTheme="majorBidi"/>
          <w:sz w:val="22"/>
          <w:szCs w:val="22"/>
        </w:rPr>
        <w:t>Le contractant aide le responsable du traitement à satisfaire aux obligations qui lui incombent en vertu des articles 33 à 41 du règlement (UE) 2018/1725, à savoir:</w:t>
      </w:r>
    </w:p>
    <w:p w14:paraId="2138EC20" w14:textId="77777777" w:rsidR="00E600A2" w:rsidRPr="00E43428" w:rsidRDefault="00E600A2" w:rsidP="00CE5028">
      <w:pPr>
        <w:pStyle w:val="ListParagraph"/>
        <w:numPr>
          <w:ilvl w:val="0"/>
          <w:numId w:val="22"/>
        </w:numPr>
        <w:spacing w:before="0" w:beforeAutospacing="0" w:line="216" w:lineRule="auto"/>
        <w:contextualSpacing/>
        <w:rPr>
          <w:rFonts w:asciiTheme="majorBidi" w:hAnsiTheme="majorBidi" w:cstheme="majorBidi"/>
          <w:sz w:val="22"/>
          <w:szCs w:val="22"/>
        </w:rPr>
      </w:pPr>
      <w:r w:rsidRPr="00E43428">
        <w:rPr>
          <w:rFonts w:asciiTheme="majorBidi" w:hAnsiTheme="majorBidi"/>
          <w:sz w:val="22"/>
          <w:szCs w:val="22"/>
        </w:rPr>
        <w:t>garantir le respect de ses obligations en matière de protection des données en ce qui concerne la sécurité du traitement et la confidentialité des communications électroniques et des annuaires d'utilisateurs;</w:t>
      </w:r>
    </w:p>
    <w:p w14:paraId="1FC74704" w14:textId="77777777" w:rsidR="00E600A2" w:rsidRPr="00E43428" w:rsidRDefault="00E600A2" w:rsidP="00CE5028">
      <w:pPr>
        <w:pStyle w:val="ListParagraph"/>
        <w:numPr>
          <w:ilvl w:val="0"/>
          <w:numId w:val="22"/>
        </w:numPr>
        <w:spacing w:before="0" w:beforeAutospacing="0" w:line="216" w:lineRule="auto"/>
        <w:contextualSpacing/>
        <w:rPr>
          <w:rFonts w:asciiTheme="majorBidi" w:hAnsiTheme="majorBidi" w:cstheme="majorBidi"/>
          <w:sz w:val="22"/>
          <w:szCs w:val="22"/>
        </w:rPr>
      </w:pPr>
      <w:r w:rsidRPr="00E43428">
        <w:rPr>
          <w:rFonts w:asciiTheme="majorBidi" w:hAnsiTheme="majorBidi"/>
          <w:sz w:val="22"/>
          <w:szCs w:val="22"/>
        </w:rPr>
        <w:t>notifier au Contrôleur européen de la protection des donné</w:t>
      </w:r>
      <w:r w:rsidR="003F29B5">
        <w:rPr>
          <w:rFonts w:asciiTheme="majorBidi" w:hAnsiTheme="majorBidi"/>
          <w:sz w:val="22"/>
          <w:szCs w:val="22"/>
        </w:rPr>
        <w:t>es toute violation de données à </w:t>
      </w:r>
      <w:r w:rsidRPr="00E43428">
        <w:rPr>
          <w:rFonts w:asciiTheme="majorBidi" w:hAnsiTheme="majorBidi"/>
          <w:sz w:val="22"/>
          <w:szCs w:val="22"/>
        </w:rPr>
        <w:t>caractère personnel;</w:t>
      </w:r>
    </w:p>
    <w:p w14:paraId="3AFC318E" w14:textId="77777777" w:rsidR="00E600A2" w:rsidRPr="00E43428" w:rsidRDefault="00E600A2" w:rsidP="00CE5028">
      <w:pPr>
        <w:pStyle w:val="ListParagraph"/>
        <w:numPr>
          <w:ilvl w:val="0"/>
          <w:numId w:val="22"/>
        </w:numPr>
        <w:spacing w:before="0" w:beforeAutospacing="0" w:line="216" w:lineRule="auto"/>
        <w:contextualSpacing/>
        <w:rPr>
          <w:rFonts w:asciiTheme="majorBidi" w:hAnsiTheme="majorBidi" w:cstheme="majorBidi"/>
          <w:sz w:val="22"/>
          <w:szCs w:val="22"/>
        </w:rPr>
      </w:pPr>
      <w:r w:rsidRPr="00E43428">
        <w:rPr>
          <w:rFonts w:asciiTheme="majorBidi" w:hAnsiTheme="majorBidi"/>
          <w:sz w:val="22"/>
          <w:szCs w:val="22"/>
        </w:rPr>
        <w:t>communiquer une violation de données à caractère personnel à la personne concernée dans les meilleurs délais, le cas échéant;</w:t>
      </w:r>
    </w:p>
    <w:p w14:paraId="7805EAE6" w14:textId="77777777" w:rsidR="00E600A2" w:rsidRPr="00E43428" w:rsidRDefault="00E600A2" w:rsidP="00CE5028">
      <w:pPr>
        <w:pStyle w:val="ListParagraph"/>
        <w:numPr>
          <w:ilvl w:val="0"/>
          <w:numId w:val="22"/>
        </w:numPr>
        <w:spacing w:before="0" w:beforeAutospacing="0" w:line="216" w:lineRule="auto"/>
        <w:contextualSpacing/>
        <w:rPr>
          <w:rFonts w:asciiTheme="majorBidi" w:hAnsiTheme="majorBidi" w:cstheme="majorBidi"/>
          <w:sz w:val="22"/>
          <w:szCs w:val="22"/>
        </w:rPr>
      </w:pPr>
      <w:r w:rsidRPr="00E43428">
        <w:rPr>
          <w:rFonts w:asciiTheme="majorBidi" w:hAnsiTheme="majorBidi"/>
          <w:sz w:val="22"/>
          <w:szCs w:val="22"/>
        </w:rPr>
        <w:t>effectuer des analyses d'impact relatives à la protection des données et des consultations préalables dans la mesure nécessaire.</w:t>
      </w:r>
    </w:p>
    <w:p w14:paraId="1611835A" w14:textId="77777777" w:rsidR="00E600A2" w:rsidRPr="00E43428" w:rsidRDefault="00E600A2" w:rsidP="0051785F">
      <w:pPr>
        <w:spacing w:line="216" w:lineRule="auto"/>
        <w:rPr>
          <w:rFonts w:asciiTheme="majorBidi" w:hAnsiTheme="majorBidi" w:cstheme="majorBidi"/>
          <w:sz w:val="22"/>
          <w:szCs w:val="22"/>
        </w:rPr>
      </w:pPr>
      <w:r w:rsidRPr="00E43428">
        <w:rPr>
          <w:rFonts w:asciiTheme="majorBidi" w:hAnsiTheme="majorBidi"/>
          <w:sz w:val="22"/>
          <w:szCs w:val="22"/>
        </w:rPr>
        <w:t>Le contractant tient un registre contenant toutes les opérations de traitement de données effectuées pour le compte du responsable du traitement, les transferts de données à caractère personnel, les violations de la sécurité, les suites données aux demandes soumises par des personnes dont les données à caractère personnel ont été traitées en vue d'exercer leurs droits et les demandes d'accès aux données à caractère personnel par des tiers.</w:t>
      </w:r>
    </w:p>
    <w:p w14:paraId="38E8C8AC" w14:textId="77777777" w:rsidR="00E600A2" w:rsidRPr="00E43428" w:rsidRDefault="00E600A2" w:rsidP="0051785F">
      <w:pPr>
        <w:spacing w:line="216" w:lineRule="auto"/>
        <w:rPr>
          <w:rFonts w:asciiTheme="majorBidi" w:hAnsiTheme="majorBidi" w:cstheme="majorBidi"/>
          <w:sz w:val="22"/>
          <w:szCs w:val="22"/>
        </w:rPr>
      </w:pPr>
      <w:r w:rsidRPr="00E43428">
        <w:rPr>
          <w:rFonts w:asciiTheme="majorBidi" w:hAnsiTheme="majorBidi"/>
          <w:sz w:val="22"/>
          <w:szCs w:val="22"/>
        </w:rPr>
        <w:t>Le pouvoir adjudicateur est soumis au protocole n° 7 sur les privilèges et immunités de l'Union européenne figurant dans le traité sur le fonctionnement de l'Union européenne, notamment en ce qui concerne l'inviolabilité des archives (y compris la localisation physique des données et des services comme prévu à l'article I.9.2) et la sécurité des données, ce qui comprend les données à caractère personnel détenues pour le compte du pouvoir adjudicateur dans les locaux du contractant ou du sous-traitant.</w:t>
      </w:r>
    </w:p>
    <w:p w14:paraId="55673212" w14:textId="77777777" w:rsidR="00E600A2" w:rsidRPr="00E43428" w:rsidRDefault="00E600A2" w:rsidP="0051785F">
      <w:pPr>
        <w:spacing w:line="216" w:lineRule="auto"/>
        <w:rPr>
          <w:rFonts w:asciiTheme="majorBidi" w:hAnsiTheme="majorBidi" w:cstheme="majorBidi"/>
          <w:sz w:val="22"/>
          <w:szCs w:val="22"/>
        </w:rPr>
      </w:pPr>
      <w:r w:rsidRPr="00E43428">
        <w:rPr>
          <w:rFonts w:asciiTheme="majorBidi" w:hAnsiTheme="majorBidi"/>
          <w:sz w:val="22"/>
          <w:szCs w:val="22"/>
        </w:rPr>
        <w:t>Le contractant informe sans délai le pouvoir adjudicateur de toute demande juridiquement contraignante de divulgation des données à caractère personnel traitées pour le compte du pouvoir adjudicateur qui lui est adressée par une autorité publique nationale, y compris une autorité d'un pays tiers. Le contractant n'est pas autorisé à accorder cet accès sans l'autorisation écrite préalable du pouvoir adjudicateur.</w:t>
      </w:r>
    </w:p>
    <w:p w14:paraId="72F8B03B" w14:textId="77777777" w:rsidR="00E600A2" w:rsidRPr="00E43428" w:rsidRDefault="00E600A2" w:rsidP="0051785F">
      <w:pPr>
        <w:spacing w:line="216" w:lineRule="auto"/>
        <w:rPr>
          <w:rFonts w:asciiTheme="majorBidi" w:hAnsiTheme="majorBidi" w:cstheme="majorBidi"/>
          <w:sz w:val="22"/>
          <w:szCs w:val="22"/>
        </w:rPr>
      </w:pPr>
      <w:r w:rsidRPr="00E43428">
        <w:rPr>
          <w:rFonts w:asciiTheme="majorBidi" w:hAnsiTheme="majorBidi"/>
          <w:sz w:val="22"/>
          <w:szCs w:val="22"/>
        </w:rPr>
        <w:t xml:space="preserve">La durée </w:t>
      </w:r>
      <w:r w:rsidRPr="00D55188">
        <w:rPr>
          <w:rFonts w:asciiTheme="majorBidi" w:hAnsiTheme="majorBidi"/>
          <w:sz w:val="22"/>
          <w:szCs w:val="22"/>
        </w:rPr>
        <w:t xml:space="preserve">du traitement des données à caractère personnel par le contractant n'excédera pas la période indiquée à l'article </w:t>
      </w:r>
      <w:r w:rsidR="00F64F1E" w:rsidRPr="00D55188">
        <w:rPr>
          <w:rFonts w:asciiTheme="majorBidi" w:hAnsiTheme="majorBidi"/>
          <w:sz w:val="22"/>
          <w:szCs w:val="22"/>
        </w:rPr>
        <w:t>II.21</w:t>
      </w:r>
      <w:r w:rsidRPr="00D55188">
        <w:rPr>
          <w:rFonts w:asciiTheme="majorBidi" w:hAnsiTheme="majorBidi"/>
          <w:sz w:val="22"/>
          <w:szCs w:val="22"/>
        </w:rPr>
        <w:t>.2. À l'issue</w:t>
      </w:r>
      <w:r w:rsidRPr="00E43428">
        <w:rPr>
          <w:rFonts w:asciiTheme="majorBidi" w:hAnsiTheme="majorBidi"/>
          <w:sz w:val="22"/>
          <w:szCs w:val="22"/>
        </w:rPr>
        <w:t xml:space="preserve"> de cette période, le contractant doit, selon le choix du responsable du traitement, restituer dans les meilleurs délais et dans un format arrêté d'un commun accord toutes les données à caractère personnel traitées pour le compte du responsable du traitement, ainsi que les copies de ces données, ou détruire de manière effective toutes les données à</w:t>
      </w:r>
      <w:r w:rsidR="003F29B5">
        <w:rPr>
          <w:rFonts w:asciiTheme="majorBidi" w:hAnsiTheme="majorBidi"/>
          <w:sz w:val="22"/>
          <w:szCs w:val="22"/>
        </w:rPr>
        <w:t xml:space="preserve"> caractère personnel à </w:t>
      </w:r>
      <w:r w:rsidRPr="00E43428">
        <w:rPr>
          <w:rFonts w:asciiTheme="majorBidi" w:hAnsiTheme="majorBidi"/>
          <w:sz w:val="22"/>
          <w:szCs w:val="22"/>
        </w:rPr>
        <w:t>moins que le droit de l'Union ou le droit national n'exige de les conserver plus longtemps.</w:t>
      </w:r>
    </w:p>
    <w:p w14:paraId="498DC384" w14:textId="77777777" w:rsidR="00E600A2" w:rsidRPr="00E43428" w:rsidRDefault="00217C52" w:rsidP="00E600A2">
      <w:pPr>
        <w:rPr>
          <w:rFonts w:asciiTheme="majorBidi" w:hAnsiTheme="majorBidi" w:cstheme="majorBidi"/>
          <w:sz w:val="22"/>
          <w:szCs w:val="22"/>
        </w:rPr>
      </w:pPr>
      <w:r w:rsidRPr="00E43428">
        <w:rPr>
          <w:rFonts w:asciiTheme="majorBidi" w:hAnsiTheme="majorBidi"/>
          <w:sz w:val="22"/>
          <w:szCs w:val="22"/>
        </w:rPr>
        <w:t>Aux fins de l'article II.10, si tout ou partie du traitement des données</w:t>
      </w:r>
      <w:r w:rsidR="003F29B5">
        <w:rPr>
          <w:rFonts w:asciiTheme="majorBidi" w:hAnsiTheme="majorBidi"/>
          <w:sz w:val="22"/>
          <w:szCs w:val="22"/>
        </w:rPr>
        <w:t xml:space="preserve"> à caractère personnel est sous</w:t>
      </w:r>
      <w:r w:rsidR="003F29B5">
        <w:rPr>
          <w:rFonts w:asciiTheme="majorBidi" w:hAnsiTheme="majorBidi"/>
          <w:sz w:val="22"/>
          <w:szCs w:val="22"/>
        </w:rPr>
        <w:noBreakHyphen/>
      </w:r>
      <w:r w:rsidRPr="00E43428">
        <w:rPr>
          <w:rFonts w:asciiTheme="majorBidi" w:hAnsiTheme="majorBidi"/>
          <w:sz w:val="22"/>
          <w:szCs w:val="22"/>
        </w:rPr>
        <w:t xml:space="preserve">traité à un tiers, le contractant transmet par écrit à ces parties, y </w:t>
      </w:r>
      <w:r w:rsidR="003F29B5">
        <w:rPr>
          <w:rFonts w:asciiTheme="majorBidi" w:hAnsiTheme="majorBidi"/>
          <w:sz w:val="22"/>
          <w:szCs w:val="22"/>
        </w:rPr>
        <w:t>compris aux sous-traitants, les </w:t>
      </w:r>
      <w:r w:rsidRPr="00E43428">
        <w:rPr>
          <w:rFonts w:asciiTheme="majorBidi" w:hAnsiTheme="majorBidi"/>
          <w:sz w:val="22"/>
          <w:szCs w:val="22"/>
        </w:rPr>
        <w:t>obligations visées aux articles I.9.2 et II.9.2. À la demande du pouvoir adjudicateur, le contractant doit fournir un document attestant de cet engagement.</w:t>
      </w:r>
    </w:p>
    <w:p w14:paraId="5E927100" w14:textId="77777777" w:rsidR="000929A5" w:rsidRPr="00E43428" w:rsidRDefault="000929A5" w:rsidP="00217C52">
      <w:pPr>
        <w:pStyle w:val="Heading2"/>
        <w:keepNext w:val="0"/>
        <w:rPr>
          <w:rFonts w:asciiTheme="majorBidi" w:hAnsiTheme="majorBidi" w:cstheme="majorBidi"/>
          <w:sz w:val="22"/>
          <w:szCs w:val="22"/>
        </w:rPr>
      </w:pPr>
      <w:bookmarkStart w:id="33" w:name="_Toc72427564"/>
      <w:r w:rsidRPr="00E43428">
        <w:rPr>
          <w:rFonts w:asciiTheme="majorBidi" w:hAnsiTheme="majorBidi"/>
          <w:sz w:val="22"/>
          <w:szCs w:val="22"/>
        </w:rPr>
        <w:t>Sous-traitance</w:t>
      </w:r>
      <w:bookmarkEnd w:id="33"/>
    </w:p>
    <w:p w14:paraId="3305E2DE" w14:textId="77777777" w:rsidR="001764BA" w:rsidRPr="00E43428" w:rsidRDefault="001764BA" w:rsidP="00217C52">
      <w:pPr>
        <w:ind w:left="851" w:hanging="851"/>
        <w:rPr>
          <w:rFonts w:asciiTheme="majorBidi" w:hAnsiTheme="majorBidi" w:cstheme="majorBidi"/>
          <w:color w:val="000000"/>
          <w:sz w:val="22"/>
          <w:szCs w:val="22"/>
        </w:rPr>
      </w:pPr>
      <w:r w:rsidRPr="00E43428">
        <w:rPr>
          <w:rFonts w:asciiTheme="majorBidi" w:hAnsiTheme="majorBidi"/>
          <w:b/>
          <w:color w:val="000000"/>
          <w:sz w:val="22"/>
          <w:szCs w:val="22"/>
        </w:rPr>
        <w:t>II.10.1</w:t>
      </w:r>
      <w:r w:rsidRPr="00E43428">
        <w:rPr>
          <w:rFonts w:asciiTheme="majorBidi" w:hAnsiTheme="majorBidi"/>
          <w:b/>
          <w:color w:val="000000"/>
          <w:sz w:val="22"/>
          <w:szCs w:val="22"/>
        </w:rPr>
        <w:tab/>
      </w:r>
      <w:r w:rsidRPr="00E43428">
        <w:rPr>
          <w:rFonts w:asciiTheme="majorBidi" w:hAnsiTheme="majorBidi"/>
          <w:color w:val="000000"/>
          <w:sz w:val="22"/>
          <w:szCs w:val="22"/>
        </w:rPr>
        <w:t>Le contractant ne peut sous-traiter ni confier l'exécution du CC à des tiers autres que ceux déjà mentionnés dans son offre sans autorisation écrite préalable du pouvoir adjudicateur.</w:t>
      </w:r>
    </w:p>
    <w:p w14:paraId="03DD3EA3" w14:textId="77777777" w:rsidR="001764BA" w:rsidRPr="00E43428" w:rsidRDefault="001764BA" w:rsidP="00217C52">
      <w:pPr>
        <w:ind w:left="851" w:hanging="851"/>
        <w:rPr>
          <w:rFonts w:asciiTheme="majorBidi" w:hAnsiTheme="majorBidi" w:cstheme="majorBidi"/>
          <w:color w:val="000000"/>
          <w:sz w:val="22"/>
          <w:szCs w:val="22"/>
        </w:rPr>
      </w:pPr>
      <w:r w:rsidRPr="00E43428">
        <w:rPr>
          <w:rFonts w:asciiTheme="majorBidi" w:hAnsiTheme="majorBidi"/>
          <w:b/>
          <w:color w:val="000000"/>
          <w:sz w:val="22"/>
          <w:szCs w:val="22"/>
        </w:rPr>
        <w:t>II.10.2</w:t>
      </w:r>
      <w:r w:rsidRPr="00E43428">
        <w:rPr>
          <w:rFonts w:asciiTheme="majorBidi" w:hAnsiTheme="majorBidi"/>
          <w:b/>
          <w:color w:val="000000"/>
          <w:sz w:val="22"/>
          <w:szCs w:val="22"/>
        </w:rPr>
        <w:tab/>
      </w:r>
      <w:r w:rsidRPr="00E43428">
        <w:rPr>
          <w:rFonts w:asciiTheme="majorBidi" w:hAnsiTheme="majorBidi"/>
          <w:sz w:val="22"/>
          <w:szCs w:val="22"/>
        </w:rPr>
        <w:t>Même si le pouvoir adjudicateur autorise la sous-traitance, le contractant reste lié par ses obligations contractuelles et est le seul responsable de l'</w:t>
      </w:r>
      <w:r w:rsidRPr="00E43428">
        <w:rPr>
          <w:rFonts w:asciiTheme="majorBidi" w:hAnsiTheme="majorBidi"/>
          <w:i/>
          <w:iCs/>
          <w:color w:val="000000"/>
          <w:sz w:val="22"/>
          <w:szCs w:val="22"/>
        </w:rPr>
        <w:t>exécution</w:t>
      </w:r>
      <w:r w:rsidRPr="00E43428">
        <w:rPr>
          <w:rFonts w:asciiTheme="majorBidi" w:hAnsiTheme="majorBidi"/>
          <w:i/>
          <w:iCs/>
          <w:sz w:val="22"/>
          <w:szCs w:val="22"/>
        </w:rPr>
        <w:t xml:space="preserve"> du CC</w:t>
      </w:r>
      <w:r w:rsidRPr="00E43428">
        <w:rPr>
          <w:rFonts w:asciiTheme="majorBidi" w:hAnsiTheme="majorBidi"/>
          <w:sz w:val="22"/>
          <w:szCs w:val="22"/>
        </w:rPr>
        <w:t>.</w:t>
      </w:r>
    </w:p>
    <w:p w14:paraId="59B89A7A" w14:textId="77777777" w:rsidR="001764BA" w:rsidRPr="00E43428" w:rsidRDefault="001764BA" w:rsidP="00217C52">
      <w:pPr>
        <w:ind w:left="851" w:hanging="851"/>
        <w:rPr>
          <w:rFonts w:asciiTheme="majorBidi" w:hAnsiTheme="majorBidi" w:cstheme="majorBidi"/>
          <w:color w:val="000000"/>
          <w:sz w:val="22"/>
          <w:szCs w:val="22"/>
        </w:rPr>
      </w:pPr>
      <w:r w:rsidRPr="00E43428">
        <w:rPr>
          <w:rFonts w:asciiTheme="majorBidi" w:hAnsiTheme="majorBidi"/>
          <w:b/>
          <w:color w:val="000000"/>
          <w:sz w:val="22"/>
          <w:szCs w:val="22"/>
        </w:rPr>
        <w:t>II.10.3</w:t>
      </w:r>
      <w:r w:rsidRPr="00E43428">
        <w:rPr>
          <w:rFonts w:asciiTheme="majorBidi" w:hAnsiTheme="majorBidi"/>
          <w:b/>
          <w:color w:val="000000"/>
          <w:sz w:val="22"/>
          <w:szCs w:val="22"/>
        </w:rPr>
        <w:tab/>
      </w:r>
      <w:r w:rsidRPr="00E43428">
        <w:rPr>
          <w:rFonts w:asciiTheme="majorBidi" w:hAnsiTheme="majorBidi"/>
          <w:color w:val="000000"/>
          <w:sz w:val="22"/>
          <w:szCs w:val="22"/>
        </w:rPr>
        <w:t>Le contractant doit veiller à ce que le contrat de sous-trai</w:t>
      </w:r>
      <w:r w:rsidR="003F29B5">
        <w:rPr>
          <w:rFonts w:asciiTheme="majorBidi" w:hAnsiTheme="majorBidi"/>
          <w:color w:val="000000"/>
          <w:sz w:val="22"/>
          <w:szCs w:val="22"/>
        </w:rPr>
        <w:t>tance ne porte pas atteinte aux </w:t>
      </w:r>
      <w:r w:rsidRPr="00E43428">
        <w:rPr>
          <w:rFonts w:asciiTheme="majorBidi" w:hAnsiTheme="majorBidi"/>
          <w:color w:val="000000"/>
          <w:sz w:val="22"/>
          <w:szCs w:val="22"/>
        </w:rPr>
        <w:t>droits du pouvoir adjudicateur en vertu du présent CC, et not</w:t>
      </w:r>
      <w:r w:rsidR="003F29B5">
        <w:rPr>
          <w:rFonts w:asciiTheme="majorBidi" w:hAnsiTheme="majorBidi"/>
          <w:color w:val="000000"/>
          <w:sz w:val="22"/>
          <w:szCs w:val="22"/>
        </w:rPr>
        <w:t>amment ceux visés aux </w:t>
      </w:r>
      <w:r w:rsidRPr="00E43428">
        <w:rPr>
          <w:rFonts w:asciiTheme="majorBidi" w:hAnsiTheme="majorBidi"/>
          <w:color w:val="000000"/>
          <w:sz w:val="22"/>
          <w:szCs w:val="22"/>
        </w:rPr>
        <w:t>articles II.8 et II.22.</w:t>
      </w:r>
    </w:p>
    <w:p w14:paraId="1A0B1B0E" w14:textId="77777777" w:rsidR="00C23EC5" w:rsidRPr="00E43428" w:rsidRDefault="00C23EC5" w:rsidP="00217C52">
      <w:pPr>
        <w:ind w:left="851" w:hanging="851"/>
        <w:rPr>
          <w:rFonts w:asciiTheme="majorBidi" w:hAnsiTheme="majorBidi" w:cstheme="majorBidi"/>
          <w:b/>
          <w:color w:val="000000"/>
          <w:sz w:val="22"/>
          <w:szCs w:val="22"/>
        </w:rPr>
      </w:pPr>
      <w:r w:rsidRPr="00E43428">
        <w:rPr>
          <w:rFonts w:asciiTheme="majorBidi" w:hAnsiTheme="majorBidi"/>
          <w:b/>
          <w:color w:val="000000"/>
          <w:sz w:val="22"/>
          <w:szCs w:val="22"/>
        </w:rPr>
        <w:t>II.10.4</w:t>
      </w:r>
      <w:r w:rsidRPr="00E43428">
        <w:rPr>
          <w:rFonts w:asciiTheme="majorBidi" w:hAnsiTheme="majorBidi"/>
          <w:b/>
          <w:color w:val="000000"/>
          <w:sz w:val="22"/>
          <w:szCs w:val="22"/>
        </w:rPr>
        <w:tab/>
      </w:r>
      <w:r w:rsidRPr="00E43428">
        <w:rPr>
          <w:rFonts w:asciiTheme="majorBidi" w:hAnsiTheme="majorBidi"/>
          <w:color w:val="000000"/>
          <w:sz w:val="22"/>
          <w:szCs w:val="22"/>
        </w:rPr>
        <w:t>Le pouvoir adjudicateur peut demander au contractant d</w:t>
      </w:r>
      <w:r w:rsidR="003F29B5">
        <w:rPr>
          <w:rFonts w:asciiTheme="majorBidi" w:hAnsiTheme="majorBidi"/>
          <w:color w:val="000000"/>
          <w:sz w:val="22"/>
          <w:szCs w:val="22"/>
        </w:rPr>
        <w:t>e remplacer un sous-traitant se </w:t>
      </w:r>
      <w:r w:rsidRPr="00E43428">
        <w:rPr>
          <w:rFonts w:asciiTheme="majorBidi" w:hAnsiTheme="majorBidi"/>
          <w:color w:val="000000"/>
          <w:sz w:val="22"/>
          <w:szCs w:val="22"/>
        </w:rPr>
        <w:t>trouvant dans une des situations visées aux points d) et e) de l'article II.17.1.</w:t>
      </w:r>
    </w:p>
    <w:p w14:paraId="3719AEAB" w14:textId="77777777" w:rsidR="00E7123F" w:rsidRPr="00E43428" w:rsidRDefault="001965F1" w:rsidP="00217C52">
      <w:pPr>
        <w:pStyle w:val="Heading2"/>
        <w:keepNext w:val="0"/>
        <w:rPr>
          <w:rFonts w:asciiTheme="majorBidi" w:hAnsiTheme="majorBidi" w:cstheme="majorBidi"/>
          <w:sz w:val="22"/>
          <w:szCs w:val="22"/>
        </w:rPr>
      </w:pPr>
      <w:r>
        <w:rPr>
          <w:rFonts w:asciiTheme="majorBidi" w:hAnsiTheme="majorBidi"/>
          <w:sz w:val="22"/>
          <w:szCs w:val="22"/>
        </w:rPr>
        <w:br w:type="page"/>
      </w:r>
      <w:bookmarkStart w:id="34" w:name="_Toc72427565"/>
      <w:r w:rsidR="00E7123F" w:rsidRPr="00E43428">
        <w:rPr>
          <w:rFonts w:asciiTheme="majorBidi" w:hAnsiTheme="majorBidi"/>
          <w:sz w:val="22"/>
          <w:szCs w:val="22"/>
        </w:rPr>
        <w:t>Avenants</w:t>
      </w:r>
      <w:bookmarkEnd w:id="34"/>
    </w:p>
    <w:p w14:paraId="6F4EB401" w14:textId="77777777" w:rsidR="004618E7" w:rsidRPr="00E43428" w:rsidRDefault="004618E7" w:rsidP="00217C52">
      <w:pPr>
        <w:ind w:left="851" w:hanging="851"/>
        <w:rPr>
          <w:rFonts w:asciiTheme="majorBidi" w:hAnsiTheme="majorBidi" w:cstheme="majorBidi"/>
          <w:sz w:val="22"/>
          <w:szCs w:val="22"/>
        </w:rPr>
      </w:pPr>
      <w:r w:rsidRPr="00E43428">
        <w:rPr>
          <w:rFonts w:asciiTheme="majorBidi" w:hAnsiTheme="majorBidi"/>
          <w:b/>
          <w:sz w:val="22"/>
          <w:szCs w:val="22"/>
        </w:rPr>
        <w:t>II.11.1</w:t>
      </w:r>
      <w:r w:rsidRPr="00E43428">
        <w:rPr>
          <w:rFonts w:asciiTheme="majorBidi" w:hAnsiTheme="majorBidi"/>
          <w:sz w:val="22"/>
          <w:szCs w:val="22"/>
        </w:rPr>
        <w:tab/>
        <w:t xml:space="preserve">Tout avenant au CC ou à un </w:t>
      </w:r>
      <w:r w:rsidRPr="00E43428">
        <w:rPr>
          <w:rFonts w:asciiTheme="majorBidi" w:hAnsiTheme="majorBidi"/>
          <w:i/>
          <w:iCs/>
          <w:sz w:val="22"/>
          <w:szCs w:val="22"/>
        </w:rPr>
        <w:t>bon de commande</w:t>
      </w:r>
      <w:r w:rsidRPr="00E43428">
        <w:rPr>
          <w:rFonts w:asciiTheme="majorBidi" w:hAnsiTheme="majorBidi"/>
          <w:sz w:val="22"/>
          <w:szCs w:val="22"/>
        </w:rPr>
        <w:t xml:space="preserve"> doit être établi par écrit avant l'exécution de toute obligation contractuelle. Un </w:t>
      </w:r>
      <w:r w:rsidRPr="00E43428">
        <w:rPr>
          <w:rFonts w:asciiTheme="majorBidi" w:hAnsiTheme="majorBidi"/>
          <w:i/>
          <w:iCs/>
          <w:sz w:val="22"/>
          <w:szCs w:val="22"/>
        </w:rPr>
        <w:t>bon de commande</w:t>
      </w:r>
      <w:r w:rsidRPr="00E43428">
        <w:rPr>
          <w:rFonts w:asciiTheme="majorBidi" w:hAnsiTheme="majorBidi"/>
          <w:sz w:val="22"/>
          <w:szCs w:val="22"/>
        </w:rPr>
        <w:t xml:space="preserve"> ne peut constituer un avenant au CC.</w:t>
      </w:r>
    </w:p>
    <w:p w14:paraId="395C7B0E" w14:textId="77777777" w:rsidR="004618E7" w:rsidRPr="00E43428" w:rsidRDefault="004618E7" w:rsidP="00217C52">
      <w:pPr>
        <w:ind w:left="851" w:hanging="851"/>
        <w:rPr>
          <w:rFonts w:asciiTheme="majorBidi" w:hAnsiTheme="majorBidi" w:cstheme="majorBidi"/>
          <w:sz w:val="22"/>
          <w:szCs w:val="22"/>
        </w:rPr>
      </w:pPr>
      <w:r w:rsidRPr="00E43428">
        <w:rPr>
          <w:rFonts w:asciiTheme="majorBidi" w:hAnsiTheme="majorBidi"/>
          <w:b/>
          <w:color w:val="000000"/>
          <w:sz w:val="22"/>
          <w:szCs w:val="22"/>
        </w:rPr>
        <w:t>II.11.2</w:t>
      </w:r>
      <w:r w:rsidRPr="00E43428">
        <w:rPr>
          <w:rFonts w:asciiTheme="majorBidi" w:hAnsiTheme="majorBidi"/>
          <w:color w:val="000000"/>
          <w:sz w:val="22"/>
          <w:szCs w:val="22"/>
        </w:rPr>
        <w:tab/>
      </w:r>
      <w:r w:rsidRPr="00E43428">
        <w:rPr>
          <w:rFonts w:asciiTheme="majorBidi" w:hAnsiTheme="majorBidi"/>
          <w:sz w:val="22"/>
          <w:szCs w:val="22"/>
        </w:rPr>
        <w:t xml:space="preserve">Un avenant ne doit apporter aucune modification au CC ou à un </w:t>
      </w:r>
      <w:r w:rsidRPr="00E43428">
        <w:rPr>
          <w:rFonts w:asciiTheme="majorBidi" w:hAnsiTheme="majorBidi"/>
          <w:i/>
          <w:iCs/>
          <w:sz w:val="22"/>
          <w:szCs w:val="22"/>
        </w:rPr>
        <w:t>bon de commande</w:t>
      </w:r>
      <w:r w:rsidRPr="00E43428">
        <w:rPr>
          <w:rFonts w:asciiTheme="majorBidi" w:hAnsiTheme="majorBidi"/>
          <w:sz w:val="22"/>
          <w:szCs w:val="22"/>
        </w:rPr>
        <w:t xml:space="preserve"> qui pourrait altérer les conditions initiales de la procédure de passation de marchés ou donner lieu à une inégalité de traitement entre soumissionnaires ou contractants.</w:t>
      </w:r>
    </w:p>
    <w:p w14:paraId="2BE9A91F" w14:textId="77777777" w:rsidR="003D0EDF" w:rsidRPr="00E43428" w:rsidRDefault="003D0EDF" w:rsidP="00217C52">
      <w:pPr>
        <w:pStyle w:val="Heading2"/>
        <w:keepNext w:val="0"/>
        <w:rPr>
          <w:rFonts w:asciiTheme="majorBidi" w:hAnsiTheme="majorBidi" w:cstheme="majorBidi"/>
          <w:sz w:val="22"/>
          <w:szCs w:val="22"/>
        </w:rPr>
      </w:pPr>
      <w:bookmarkStart w:id="35" w:name="_Toc72427566"/>
      <w:r w:rsidRPr="00E43428">
        <w:rPr>
          <w:rFonts w:asciiTheme="majorBidi" w:hAnsiTheme="majorBidi"/>
          <w:sz w:val="22"/>
          <w:szCs w:val="22"/>
        </w:rPr>
        <w:t>Cession</w:t>
      </w:r>
      <w:bookmarkEnd w:id="35"/>
    </w:p>
    <w:p w14:paraId="3E09C65B" w14:textId="77777777" w:rsidR="00C957C1" w:rsidRPr="00E43428" w:rsidRDefault="00C957C1" w:rsidP="00217C52">
      <w:pPr>
        <w:ind w:left="851" w:hanging="851"/>
        <w:rPr>
          <w:rFonts w:asciiTheme="majorBidi" w:hAnsiTheme="majorBidi" w:cstheme="majorBidi"/>
          <w:sz w:val="22"/>
          <w:szCs w:val="22"/>
        </w:rPr>
      </w:pPr>
      <w:r w:rsidRPr="00E43428">
        <w:rPr>
          <w:rFonts w:asciiTheme="majorBidi" w:hAnsiTheme="majorBidi"/>
          <w:b/>
          <w:color w:val="000000"/>
          <w:sz w:val="22"/>
          <w:szCs w:val="22"/>
        </w:rPr>
        <w:t>II.12.1</w:t>
      </w:r>
      <w:r w:rsidRPr="00E43428">
        <w:rPr>
          <w:rFonts w:asciiTheme="majorBidi" w:hAnsiTheme="majorBidi"/>
          <w:b/>
          <w:color w:val="000000"/>
          <w:sz w:val="22"/>
          <w:szCs w:val="22"/>
        </w:rPr>
        <w:tab/>
      </w:r>
      <w:r w:rsidRPr="00E43428">
        <w:rPr>
          <w:rFonts w:asciiTheme="majorBidi" w:hAnsiTheme="majorBidi"/>
          <w:color w:val="000000"/>
          <w:sz w:val="22"/>
          <w:szCs w:val="22"/>
        </w:rPr>
        <w:t>Le contractant ne peut céder les droits et obligations, y compris les créances et l'affacturage, découlant du CC sans l'autorisation préalable écrite du pouvoir adjudicateur. En pareils cas, le contractant doit communiquer au pouvoir adjudicateur l'identité de l'ayant droit.</w:t>
      </w:r>
    </w:p>
    <w:p w14:paraId="180B5E76" w14:textId="77777777" w:rsidR="00C957C1" w:rsidRPr="00E43428" w:rsidRDefault="00C957C1" w:rsidP="00C957C1">
      <w:pPr>
        <w:ind w:left="851" w:hanging="851"/>
        <w:rPr>
          <w:rFonts w:asciiTheme="majorBidi" w:hAnsiTheme="majorBidi" w:cstheme="majorBidi"/>
          <w:sz w:val="22"/>
          <w:szCs w:val="22"/>
        </w:rPr>
      </w:pPr>
      <w:r w:rsidRPr="00E43428">
        <w:rPr>
          <w:rFonts w:asciiTheme="majorBidi" w:hAnsiTheme="majorBidi"/>
          <w:b/>
          <w:color w:val="000000"/>
          <w:sz w:val="22"/>
          <w:szCs w:val="22"/>
        </w:rPr>
        <w:t>II.12.2</w:t>
      </w:r>
      <w:r w:rsidRPr="00E43428">
        <w:rPr>
          <w:rFonts w:asciiTheme="majorBidi" w:hAnsiTheme="majorBidi"/>
          <w:b/>
          <w:color w:val="000000"/>
          <w:sz w:val="22"/>
          <w:szCs w:val="22"/>
        </w:rPr>
        <w:tab/>
      </w:r>
      <w:r w:rsidRPr="00E43428">
        <w:rPr>
          <w:rFonts w:asciiTheme="majorBidi" w:hAnsiTheme="majorBidi"/>
          <w:sz w:val="22"/>
          <w:szCs w:val="22"/>
        </w:rPr>
        <w:t>Aucun droit ou obligation cédé par le contractant sans autorisation n'est opposable au pouvoir adjudicateur.</w:t>
      </w:r>
    </w:p>
    <w:p w14:paraId="0733A0B3" w14:textId="77777777" w:rsidR="00FB68C2" w:rsidRPr="00E43428" w:rsidRDefault="00FB68C2" w:rsidP="00217C52">
      <w:pPr>
        <w:pStyle w:val="Heading2"/>
        <w:keepNext w:val="0"/>
        <w:rPr>
          <w:rFonts w:asciiTheme="majorBidi" w:hAnsiTheme="majorBidi" w:cstheme="majorBidi"/>
          <w:sz w:val="22"/>
          <w:szCs w:val="22"/>
        </w:rPr>
      </w:pPr>
      <w:bookmarkStart w:id="36" w:name="_Toc72427567"/>
      <w:r w:rsidRPr="00E43428">
        <w:rPr>
          <w:rFonts w:asciiTheme="majorBidi" w:hAnsiTheme="majorBidi"/>
          <w:sz w:val="22"/>
          <w:szCs w:val="22"/>
        </w:rPr>
        <w:t>Force majeure</w:t>
      </w:r>
      <w:bookmarkEnd w:id="36"/>
    </w:p>
    <w:p w14:paraId="62A89F9C" w14:textId="77777777" w:rsidR="00CB5F69" w:rsidRPr="00E43428" w:rsidRDefault="00CB5F69" w:rsidP="00FB68C2">
      <w:pPr>
        <w:ind w:left="851" w:hanging="851"/>
        <w:rPr>
          <w:rFonts w:asciiTheme="majorBidi" w:hAnsiTheme="majorBidi" w:cstheme="majorBidi"/>
          <w:color w:val="000000"/>
          <w:sz w:val="22"/>
          <w:szCs w:val="22"/>
        </w:rPr>
      </w:pPr>
      <w:r w:rsidRPr="00E43428">
        <w:rPr>
          <w:rFonts w:asciiTheme="majorBidi" w:hAnsiTheme="majorBidi"/>
          <w:b/>
          <w:sz w:val="22"/>
          <w:szCs w:val="22"/>
        </w:rPr>
        <w:t>II.13.1</w:t>
      </w:r>
      <w:r w:rsidRPr="00E43428">
        <w:rPr>
          <w:rFonts w:asciiTheme="majorBidi" w:hAnsiTheme="majorBidi"/>
          <w:sz w:val="22"/>
          <w:szCs w:val="22"/>
        </w:rPr>
        <w:tab/>
        <w:t xml:space="preserve">Si une partie est confrontée à un cas de </w:t>
      </w:r>
      <w:r w:rsidRPr="00E43428">
        <w:rPr>
          <w:rFonts w:asciiTheme="majorBidi" w:hAnsiTheme="majorBidi"/>
          <w:i/>
          <w:iCs/>
          <w:sz w:val="22"/>
          <w:szCs w:val="22"/>
        </w:rPr>
        <w:t>force majeure</w:t>
      </w:r>
      <w:r w:rsidRPr="00E43428">
        <w:rPr>
          <w:rFonts w:asciiTheme="majorBidi" w:hAnsiTheme="majorBidi"/>
          <w:sz w:val="22"/>
          <w:szCs w:val="22"/>
        </w:rPr>
        <w:t xml:space="preserve">, elle doit immédiatement le </w:t>
      </w:r>
      <w:r w:rsidRPr="00E43428">
        <w:rPr>
          <w:rFonts w:asciiTheme="majorBidi" w:hAnsiTheme="majorBidi"/>
          <w:i/>
          <w:iCs/>
          <w:sz w:val="22"/>
          <w:szCs w:val="22"/>
        </w:rPr>
        <w:t>notifier</w:t>
      </w:r>
      <w:r w:rsidR="003F29B5">
        <w:rPr>
          <w:rFonts w:asciiTheme="majorBidi" w:hAnsiTheme="majorBidi"/>
          <w:sz w:val="22"/>
          <w:szCs w:val="22"/>
        </w:rPr>
        <w:t xml:space="preserve"> à </w:t>
      </w:r>
      <w:r w:rsidRPr="00E43428">
        <w:rPr>
          <w:rFonts w:asciiTheme="majorBidi" w:hAnsiTheme="majorBidi"/>
          <w:sz w:val="22"/>
          <w:szCs w:val="22"/>
        </w:rPr>
        <w:t>l'autre partie, en précisant la nature, la durée probable et les effets prévisibles de ces circonstances.</w:t>
      </w:r>
    </w:p>
    <w:p w14:paraId="7A00006E" w14:textId="77777777" w:rsidR="00CB5F69" w:rsidRPr="00E43428" w:rsidRDefault="00CB5F69" w:rsidP="00CB5F69">
      <w:pPr>
        <w:ind w:left="851" w:hanging="851"/>
        <w:rPr>
          <w:rFonts w:asciiTheme="majorBidi" w:hAnsiTheme="majorBidi" w:cstheme="majorBidi"/>
          <w:color w:val="000000"/>
          <w:sz w:val="22"/>
          <w:szCs w:val="22"/>
        </w:rPr>
      </w:pPr>
      <w:r w:rsidRPr="00E43428">
        <w:rPr>
          <w:rFonts w:asciiTheme="majorBidi" w:hAnsiTheme="majorBidi"/>
          <w:b/>
          <w:sz w:val="22"/>
          <w:szCs w:val="22"/>
        </w:rPr>
        <w:t>II.13.2</w:t>
      </w:r>
      <w:r w:rsidRPr="00E43428">
        <w:rPr>
          <w:rFonts w:asciiTheme="majorBidi" w:hAnsiTheme="majorBidi"/>
          <w:sz w:val="22"/>
          <w:szCs w:val="22"/>
        </w:rPr>
        <w:tab/>
        <w:t xml:space="preserve">Une partie n'est pas responsable des retards dans l'exécution de ses obligations au titre du CC ou du non-respect de ces obligations si ce retard ou non-respect est le résultat d'un cas de </w:t>
      </w:r>
      <w:r w:rsidRPr="00E43428">
        <w:rPr>
          <w:rFonts w:asciiTheme="majorBidi" w:hAnsiTheme="majorBidi"/>
          <w:i/>
          <w:sz w:val="22"/>
          <w:szCs w:val="22"/>
        </w:rPr>
        <w:t>force majeure</w:t>
      </w:r>
      <w:r w:rsidRPr="00E43428">
        <w:rPr>
          <w:rFonts w:asciiTheme="majorBidi" w:hAnsiTheme="majorBidi"/>
          <w:sz w:val="22"/>
          <w:szCs w:val="22"/>
        </w:rPr>
        <w:t>.</w:t>
      </w:r>
      <w:r w:rsidRPr="00E43428">
        <w:rPr>
          <w:rFonts w:asciiTheme="majorBidi" w:hAnsiTheme="majorBidi"/>
          <w:color w:val="000000"/>
          <w:sz w:val="22"/>
          <w:szCs w:val="22"/>
        </w:rPr>
        <w:t xml:space="preserve"> Si le contractant est empêché, par un cas de </w:t>
      </w:r>
      <w:r w:rsidRPr="00E43428">
        <w:rPr>
          <w:rFonts w:asciiTheme="majorBidi" w:hAnsiTheme="majorBidi"/>
          <w:i/>
          <w:color w:val="000000"/>
          <w:sz w:val="22"/>
          <w:szCs w:val="22"/>
        </w:rPr>
        <w:t>force majeure</w:t>
      </w:r>
      <w:r w:rsidRPr="00E43428">
        <w:rPr>
          <w:rFonts w:asciiTheme="majorBidi" w:hAnsiTheme="majorBidi"/>
          <w:color w:val="000000"/>
          <w:sz w:val="22"/>
          <w:szCs w:val="22"/>
        </w:rPr>
        <w:t>, de remplir ses obligations contractuelles, son droit au paiement de la rémunération se limite aux fournitures effectivement livrées et qui obtiennent un certificat de conformité.</w:t>
      </w:r>
    </w:p>
    <w:p w14:paraId="6D1D7737" w14:textId="77777777" w:rsidR="00CB5F69" w:rsidRPr="00E43428" w:rsidRDefault="00217C52" w:rsidP="00217C52">
      <w:pPr>
        <w:ind w:left="851" w:hanging="851"/>
        <w:rPr>
          <w:rFonts w:asciiTheme="majorBidi" w:hAnsiTheme="majorBidi" w:cstheme="majorBidi"/>
          <w:sz w:val="22"/>
          <w:szCs w:val="22"/>
        </w:rPr>
      </w:pPr>
      <w:r w:rsidRPr="00E43428">
        <w:rPr>
          <w:rFonts w:asciiTheme="majorBidi" w:hAnsiTheme="majorBidi"/>
          <w:b/>
          <w:sz w:val="22"/>
          <w:szCs w:val="22"/>
        </w:rPr>
        <w:t>II.13.3</w:t>
      </w:r>
      <w:r w:rsidRPr="00E43428">
        <w:rPr>
          <w:rFonts w:asciiTheme="majorBidi" w:hAnsiTheme="majorBidi"/>
          <w:sz w:val="22"/>
          <w:szCs w:val="22"/>
        </w:rPr>
        <w:tab/>
        <w:t xml:space="preserve">Les parties doivent prendre toutes les mesures nécessaires pour limiter les éventuels dommages qui résulteraient d'un cas de </w:t>
      </w:r>
      <w:r w:rsidRPr="00E43428">
        <w:rPr>
          <w:rFonts w:asciiTheme="majorBidi" w:hAnsiTheme="majorBidi"/>
          <w:i/>
          <w:sz w:val="22"/>
          <w:szCs w:val="22"/>
        </w:rPr>
        <w:t>force majeure</w:t>
      </w:r>
      <w:r w:rsidRPr="00E43428">
        <w:rPr>
          <w:rFonts w:asciiTheme="majorBidi" w:hAnsiTheme="majorBidi"/>
          <w:sz w:val="22"/>
          <w:szCs w:val="22"/>
        </w:rPr>
        <w:t>.</w:t>
      </w:r>
    </w:p>
    <w:p w14:paraId="1E73718B" w14:textId="77777777" w:rsidR="000929A5" w:rsidRPr="00E43428" w:rsidRDefault="000929A5" w:rsidP="00217C52">
      <w:pPr>
        <w:pStyle w:val="Heading2"/>
        <w:keepNext w:val="0"/>
        <w:rPr>
          <w:rFonts w:asciiTheme="majorBidi" w:hAnsiTheme="majorBidi" w:cstheme="majorBidi"/>
          <w:sz w:val="22"/>
          <w:szCs w:val="22"/>
        </w:rPr>
      </w:pPr>
      <w:bookmarkStart w:id="37" w:name="_Toc72427568"/>
      <w:r w:rsidRPr="00E43428">
        <w:rPr>
          <w:rFonts w:asciiTheme="majorBidi" w:hAnsiTheme="majorBidi"/>
          <w:sz w:val="22"/>
          <w:szCs w:val="22"/>
        </w:rPr>
        <w:t>Dommages-intérêts</w:t>
      </w:r>
      <w:bookmarkEnd w:id="37"/>
    </w:p>
    <w:p w14:paraId="4DD79F03" w14:textId="77777777" w:rsidR="00162D96" w:rsidRPr="00E43428" w:rsidRDefault="00162D96" w:rsidP="00217C52">
      <w:pPr>
        <w:pStyle w:val="Heading3"/>
        <w:keepNext w:val="0"/>
        <w:rPr>
          <w:rFonts w:asciiTheme="majorBidi" w:hAnsiTheme="majorBidi" w:cstheme="majorBidi"/>
          <w:bCs/>
          <w:sz w:val="22"/>
          <w:szCs w:val="22"/>
        </w:rPr>
      </w:pPr>
      <w:r w:rsidRPr="00E43428">
        <w:rPr>
          <w:rFonts w:asciiTheme="majorBidi" w:hAnsiTheme="majorBidi"/>
          <w:sz w:val="22"/>
          <w:szCs w:val="22"/>
        </w:rPr>
        <w:t>Livraison tardive</w:t>
      </w:r>
    </w:p>
    <w:p w14:paraId="63FC14CC"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Si le contractant n'exécute pas ses obligations contractuelles dans le d</w:t>
      </w:r>
      <w:r w:rsidR="003F29B5">
        <w:rPr>
          <w:rFonts w:asciiTheme="majorBidi" w:hAnsiTheme="majorBidi"/>
          <w:sz w:val="22"/>
          <w:szCs w:val="22"/>
        </w:rPr>
        <w:t>élai fixé par le présent CC, le </w:t>
      </w:r>
      <w:r w:rsidRPr="00E43428">
        <w:rPr>
          <w:rFonts w:asciiTheme="majorBidi" w:hAnsiTheme="majorBidi"/>
          <w:sz w:val="22"/>
          <w:szCs w:val="22"/>
        </w:rPr>
        <w:t>pouvoir adjudicateur peut lui imposer le paiement de dommages-intérêts pour chaque jour de retard, calculés selon la formule suivante:</w:t>
      </w:r>
    </w:p>
    <w:p w14:paraId="58B6C6BA" w14:textId="77777777" w:rsidR="00162D96" w:rsidRPr="00E43428" w:rsidRDefault="00162D96" w:rsidP="00217C52">
      <w:pPr>
        <w:ind w:firstLine="11"/>
        <w:rPr>
          <w:rFonts w:asciiTheme="majorBidi" w:hAnsiTheme="majorBidi" w:cstheme="majorBidi"/>
          <w:sz w:val="22"/>
          <w:szCs w:val="22"/>
        </w:rPr>
      </w:pPr>
      <w:r w:rsidRPr="00E43428">
        <w:rPr>
          <w:rFonts w:asciiTheme="majorBidi" w:hAnsiTheme="majorBidi"/>
          <w:sz w:val="22"/>
          <w:szCs w:val="22"/>
        </w:rPr>
        <w:t>0.3 x</w:t>
      </w:r>
      <w:r w:rsidRPr="00E43428">
        <w:rPr>
          <w:rFonts w:asciiTheme="majorBidi" w:hAnsiTheme="majorBidi"/>
          <w:i/>
          <w:sz w:val="22"/>
          <w:szCs w:val="22"/>
        </w:rPr>
        <w:t xml:space="preserve"> </w:t>
      </w:r>
      <w:r w:rsidRPr="00E43428">
        <w:rPr>
          <w:rFonts w:asciiTheme="majorBidi" w:hAnsiTheme="majorBidi"/>
          <w:sz w:val="22"/>
          <w:szCs w:val="22"/>
        </w:rPr>
        <w:t>(</w:t>
      </w:r>
      <w:r w:rsidRPr="00E43428">
        <w:rPr>
          <w:rFonts w:asciiTheme="majorBidi" w:hAnsiTheme="majorBidi"/>
          <w:i/>
          <w:iCs/>
          <w:sz w:val="22"/>
          <w:szCs w:val="22"/>
        </w:rPr>
        <w:t>V/d</w:t>
      </w:r>
      <w:r w:rsidRPr="00E43428">
        <w:rPr>
          <w:rFonts w:asciiTheme="majorBidi" w:hAnsiTheme="majorBidi"/>
          <w:iCs/>
          <w:sz w:val="22"/>
          <w:szCs w:val="22"/>
        </w:rPr>
        <w:t>)</w:t>
      </w:r>
    </w:p>
    <w:p w14:paraId="76F2A7A2" w14:textId="77777777" w:rsidR="00162D96" w:rsidRPr="00E43428" w:rsidRDefault="00162D96" w:rsidP="00217C52">
      <w:pPr>
        <w:ind w:firstLine="11"/>
        <w:rPr>
          <w:rFonts w:asciiTheme="majorBidi" w:hAnsiTheme="majorBidi" w:cstheme="majorBidi"/>
          <w:sz w:val="22"/>
          <w:szCs w:val="22"/>
        </w:rPr>
      </w:pPr>
      <w:r w:rsidRPr="00E43428">
        <w:rPr>
          <w:rFonts w:asciiTheme="majorBidi" w:hAnsiTheme="majorBidi"/>
          <w:sz w:val="22"/>
          <w:szCs w:val="22"/>
        </w:rPr>
        <w:t>où:</w:t>
      </w:r>
    </w:p>
    <w:p w14:paraId="5615D86D" w14:textId="77777777" w:rsidR="00162D96" w:rsidRPr="00E43428" w:rsidRDefault="00162D96" w:rsidP="00217C52">
      <w:pPr>
        <w:ind w:firstLine="11"/>
        <w:rPr>
          <w:rFonts w:asciiTheme="majorBidi" w:hAnsiTheme="majorBidi" w:cstheme="majorBidi"/>
          <w:sz w:val="22"/>
          <w:szCs w:val="22"/>
        </w:rPr>
      </w:pPr>
      <w:r w:rsidRPr="00E43428">
        <w:rPr>
          <w:rFonts w:asciiTheme="majorBidi" w:hAnsiTheme="majorBidi"/>
          <w:i/>
          <w:iCs/>
          <w:sz w:val="22"/>
          <w:szCs w:val="22"/>
        </w:rPr>
        <w:t>V</w:t>
      </w:r>
      <w:r w:rsidRPr="00E43428">
        <w:rPr>
          <w:rFonts w:asciiTheme="majorBidi" w:hAnsiTheme="majorBidi"/>
          <w:sz w:val="22"/>
          <w:szCs w:val="22"/>
        </w:rPr>
        <w:t xml:space="preserve"> est le prix de l'achat ou de la fourniture en question;</w:t>
      </w:r>
      <w:bookmarkStart w:id="38" w:name="DQCErrorScopee7988b13c12d441586f6113a24e"/>
    </w:p>
    <w:bookmarkEnd w:id="38"/>
    <w:p w14:paraId="1F1CC111" w14:textId="77777777" w:rsidR="00162D96" w:rsidRPr="00E43428" w:rsidRDefault="00162D96" w:rsidP="00217C52">
      <w:pPr>
        <w:ind w:firstLine="11"/>
        <w:rPr>
          <w:rFonts w:asciiTheme="majorBidi" w:hAnsiTheme="majorBidi" w:cstheme="majorBidi"/>
          <w:sz w:val="22"/>
          <w:szCs w:val="22"/>
        </w:rPr>
      </w:pPr>
      <w:r w:rsidRPr="00E43428">
        <w:rPr>
          <w:rFonts w:asciiTheme="majorBidi" w:hAnsiTheme="majorBidi"/>
          <w:i/>
          <w:iCs/>
          <w:sz w:val="22"/>
          <w:szCs w:val="22"/>
        </w:rPr>
        <w:t>d</w:t>
      </w:r>
      <w:r w:rsidRPr="00E43428">
        <w:rPr>
          <w:rFonts w:asciiTheme="majorBidi" w:hAnsiTheme="majorBidi"/>
          <w:sz w:val="22"/>
          <w:szCs w:val="22"/>
        </w:rPr>
        <w:t xml:space="preserve"> est la durée mentionnée dans le </w:t>
      </w:r>
      <w:r w:rsidRPr="00E43428">
        <w:rPr>
          <w:rFonts w:asciiTheme="majorBidi" w:hAnsiTheme="majorBidi"/>
          <w:i/>
          <w:iCs/>
          <w:sz w:val="22"/>
          <w:szCs w:val="22"/>
        </w:rPr>
        <w:t>bon de commande</w:t>
      </w:r>
      <w:r w:rsidRPr="00E43428">
        <w:rPr>
          <w:rFonts w:asciiTheme="majorBidi" w:hAnsiTheme="majorBidi"/>
          <w:sz w:val="22"/>
          <w:szCs w:val="22"/>
        </w:rPr>
        <w:t xml:space="preserve"> correspondant pour la livraison de l'achat ou de la fourniture en question ou, à défaut, la période comprise entre la date visée à l'article I.4.2 et la date de livraison ou d'exécution stipulée dans le </w:t>
      </w:r>
      <w:r w:rsidRPr="00E43428">
        <w:rPr>
          <w:rFonts w:asciiTheme="majorBidi" w:hAnsiTheme="majorBidi"/>
          <w:i/>
          <w:iCs/>
          <w:sz w:val="22"/>
          <w:szCs w:val="22"/>
        </w:rPr>
        <w:t>bon de commande</w:t>
      </w:r>
      <w:r w:rsidRPr="00E43428">
        <w:rPr>
          <w:rFonts w:asciiTheme="majorBidi" w:hAnsiTheme="majorBidi"/>
          <w:sz w:val="22"/>
          <w:szCs w:val="22"/>
        </w:rPr>
        <w:t xml:space="preserve"> correspondant, exprimée en jours.</w:t>
      </w:r>
    </w:p>
    <w:p w14:paraId="2D275922" w14:textId="77777777" w:rsidR="00CC6CFC" w:rsidRPr="000637D5" w:rsidRDefault="00162D96" w:rsidP="000637D5">
      <w:pPr>
        <w:ind w:firstLine="11"/>
        <w:rPr>
          <w:rFonts w:asciiTheme="majorBidi" w:hAnsiTheme="majorBidi"/>
          <w:sz w:val="22"/>
          <w:szCs w:val="22"/>
        </w:rPr>
      </w:pPr>
      <w:r w:rsidRPr="00E43428">
        <w:rPr>
          <w:rFonts w:asciiTheme="majorBidi" w:hAnsiTheme="majorBidi"/>
          <w:sz w:val="22"/>
          <w:szCs w:val="22"/>
        </w:rPr>
        <w:t>Des dommages-intérêts peuvent être imposés avec une réduction des prix conformément aux conditions énoncées à l'article II.15.</w:t>
      </w:r>
    </w:p>
    <w:p w14:paraId="59932A6B" w14:textId="77777777" w:rsidR="00162D96" w:rsidRPr="00E43428" w:rsidRDefault="000637D5" w:rsidP="00217C52">
      <w:pPr>
        <w:pStyle w:val="Heading3"/>
        <w:keepNext w:val="0"/>
        <w:rPr>
          <w:rFonts w:asciiTheme="majorBidi" w:hAnsiTheme="majorBidi" w:cstheme="majorBidi"/>
          <w:sz w:val="22"/>
          <w:szCs w:val="22"/>
        </w:rPr>
      </w:pPr>
      <w:r>
        <w:rPr>
          <w:rFonts w:asciiTheme="majorBidi" w:hAnsiTheme="majorBidi"/>
          <w:sz w:val="22"/>
          <w:szCs w:val="22"/>
        </w:rPr>
        <w:br w:type="page"/>
      </w:r>
      <w:r w:rsidR="00162D96" w:rsidRPr="00E43428">
        <w:rPr>
          <w:rFonts w:asciiTheme="majorBidi" w:hAnsiTheme="majorBidi"/>
          <w:sz w:val="22"/>
          <w:szCs w:val="22"/>
        </w:rPr>
        <w:t>Procédure</w:t>
      </w:r>
    </w:p>
    <w:p w14:paraId="7DCF2621"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pouvoir adjudicateur doit </w:t>
      </w:r>
      <w:r w:rsidRPr="00E43428">
        <w:rPr>
          <w:rFonts w:asciiTheme="majorBidi" w:hAnsiTheme="majorBidi"/>
          <w:i/>
          <w:iCs/>
          <w:sz w:val="22"/>
          <w:szCs w:val="22"/>
        </w:rPr>
        <w:t>notifier formellement</w:t>
      </w:r>
      <w:r w:rsidRPr="00E43428">
        <w:rPr>
          <w:rFonts w:asciiTheme="majorBidi" w:hAnsiTheme="majorBidi"/>
          <w:sz w:val="22"/>
          <w:szCs w:val="22"/>
        </w:rPr>
        <w:t xml:space="preserve"> au contractant son intention d'appliquer des dommages-intérêts et le montant calculé correspondant.</w:t>
      </w:r>
    </w:p>
    <w:p w14:paraId="0EF6C956"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contractant fait part de ses observations dans les trente jours qui </w:t>
      </w:r>
      <w:r w:rsidR="003F29B5">
        <w:rPr>
          <w:rFonts w:asciiTheme="majorBidi" w:hAnsiTheme="majorBidi"/>
          <w:sz w:val="22"/>
          <w:szCs w:val="22"/>
        </w:rPr>
        <w:t>suivent la date de réception. À </w:t>
      </w:r>
      <w:r w:rsidRPr="00E43428">
        <w:rPr>
          <w:rFonts w:asciiTheme="majorBidi" w:hAnsiTheme="majorBidi"/>
          <w:sz w:val="22"/>
          <w:szCs w:val="22"/>
        </w:rPr>
        <w:t>défaut, la décision devient exécutoire le jour suivant l'expiration du délai de présentation des observations.</w:t>
      </w:r>
    </w:p>
    <w:p w14:paraId="2C9699C5"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 xml:space="preserve">Si le contractant présente des observations, le pouvoir adjudicateur doit lui </w:t>
      </w:r>
      <w:r w:rsidRPr="00E43428">
        <w:rPr>
          <w:rFonts w:asciiTheme="majorBidi" w:hAnsiTheme="majorBidi"/>
          <w:i/>
          <w:iCs/>
          <w:sz w:val="22"/>
          <w:szCs w:val="22"/>
        </w:rPr>
        <w:t>notifier</w:t>
      </w:r>
      <w:r w:rsidRPr="00E43428">
        <w:rPr>
          <w:rFonts w:asciiTheme="majorBidi" w:hAnsiTheme="majorBidi"/>
          <w:sz w:val="22"/>
          <w:szCs w:val="22"/>
        </w:rPr>
        <w:t>, en tenant compte desdites observations:</w:t>
      </w:r>
    </w:p>
    <w:p w14:paraId="2895F6E1"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a) le retrait de son intention d'appliquer des dommages-intérêts; ou</w:t>
      </w:r>
    </w:p>
    <w:p w14:paraId="1C2CE730"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b) sa décision finale d'appliquer des dommages-intérêts et le montant correspondant.</w:t>
      </w:r>
    </w:p>
    <w:p w14:paraId="01ADE0ED" w14:textId="77777777" w:rsidR="00162D96" w:rsidRPr="00E43428" w:rsidRDefault="00162D96" w:rsidP="00217C52">
      <w:pPr>
        <w:pStyle w:val="Heading3"/>
        <w:keepNext w:val="0"/>
        <w:rPr>
          <w:rFonts w:asciiTheme="majorBidi" w:hAnsiTheme="majorBidi" w:cstheme="majorBidi"/>
          <w:sz w:val="22"/>
          <w:szCs w:val="22"/>
        </w:rPr>
      </w:pPr>
      <w:r w:rsidRPr="00E43428">
        <w:rPr>
          <w:rFonts w:asciiTheme="majorBidi" w:hAnsiTheme="majorBidi"/>
          <w:sz w:val="22"/>
          <w:szCs w:val="22"/>
        </w:rPr>
        <w:t>Nature des dommages-intérêts</w:t>
      </w:r>
    </w:p>
    <w:p w14:paraId="069A9854"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Les parties reconnaissent et conviennent expressément que toute somme payable au titre du présent article ne constitue pas une sanction et représente une estimation raisonnable de la juste compensation des dommages causés par la non-livraison des fournitures dans les délais applicables fixés dans le présent CC.</w:t>
      </w:r>
    </w:p>
    <w:p w14:paraId="73D272C8" w14:textId="77777777" w:rsidR="00162D96" w:rsidRPr="00E43428" w:rsidRDefault="00162D96" w:rsidP="00217C52">
      <w:pPr>
        <w:pStyle w:val="Heading3"/>
        <w:keepNext w:val="0"/>
        <w:rPr>
          <w:rFonts w:asciiTheme="majorBidi" w:hAnsiTheme="majorBidi" w:cstheme="majorBidi"/>
          <w:sz w:val="22"/>
          <w:szCs w:val="22"/>
        </w:rPr>
      </w:pPr>
      <w:r w:rsidRPr="00E43428">
        <w:rPr>
          <w:rFonts w:asciiTheme="majorBidi" w:hAnsiTheme="majorBidi"/>
          <w:sz w:val="22"/>
          <w:szCs w:val="22"/>
        </w:rPr>
        <w:t>Réclamations et responsabilité</w:t>
      </w:r>
    </w:p>
    <w:p w14:paraId="6B8A5031"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Les réclamations de dommages-intérêts n'ont pas d'incidence sur la responsabilité réelle ou potentielle du contractant ou sur les droits du pouvoir adjudicateur en vertu de l'article II.17.</w:t>
      </w:r>
    </w:p>
    <w:p w14:paraId="343347EF" w14:textId="77777777" w:rsidR="00162D96" w:rsidRPr="00E43428" w:rsidRDefault="00217C52" w:rsidP="00217C52">
      <w:pPr>
        <w:pStyle w:val="Heading2"/>
        <w:keepNext w:val="0"/>
        <w:rPr>
          <w:rFonts w:asciiTheme="majorBidi" w:hAnsiTheme="majorBidi" w:cstheme="majorBidi"/>
          <w:sz w:val="22"/>
          <w:szCs w:val="22"/>
        </w:rPr>
      </w:pPr>
      <w:bookmarkStart w:id="39" w:name="_Toc72427569"/>
      <w:r w:rsidRPr="00E43428">
        <w:rPr>
          <w:rFonts w:asciiTheme="majorBidi" w:hAnsiTheme="majorBidi"/>
          <w:sz w:val="22"/>
          <w:szCs w:val="22"/>
        </w:rPr>
        <w:t>Réduction des prix</w:t>
      </w:r>
      <w:bookmarkEnd w:id="39"/>
    </w:p>
    <w:p w14:paraId="2E5B7777" w14:textId="77777777" w:rsidR="00162D96" w:rsidRPr="00E43428" w:rsidRDefault="00162D96" w:rsidP="00217C52">
      <w:pPr>
        <w:pStyle w:val="Heading3"/>
        <w:keepNext w:val="0"/>
        <w:rPr>
          <w:rFonts w:asciiTheme="majorBidi" w:hAnsiTheme="majorBidi" w:cstheme="majorBidi"/>
          <w:sz w:val="22"/>
          <w:szCs w:val="22"/>
        </w:rPr>
      </w:pPr>
      <w:r w:rsidRPr="00E43428">
        <w:rPr>
          <w:rFonts w:asciiTheme="majorBidi" w:hAnsiTheme="majorBidi"/>
          <w:sz w:val="22"/>
          <w:szCs w:val="22"/>
        </w:rPr>
        <w:t>Normes de qualité</w:t>
      </w:r>
    </w:p>
    <w:p w14:paraId="0602C954"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 xml:space="preserve">Si le contractant ne livre pas la fourniture conformément au CC ou au </w:t>
      </w:r>
      <w:r w:rsidRPr="00E43428">
        <w:rPr>
          <w:rFonts w:asciiTheme="majorBidi" w:hAnsiTheme="majorBidi"/>
          <w:i/>
          <w:iCs/>
          <w:sz w:val="22"/>
          <w:szCs w:val="22"/>
        </w:rPr>
        <w:t>bon de commande</w:t>
      </w:r>
      <w:r w:rsidRPr="00E43428">
        <w:rPr>
          <w:rFonts w:asciiTheme="majorBidi" w:hAnsiTheme="majorBidi"/>
          <w:sz w:val="22"/>
          <w:szCs w:val="22"/>
        </w:rPr>
        <w:t xml:space="preserve"> ("obligations inexécutées"), ou s'il ne livre pas la fourniture conformément aux normes de qualité attendues prévues dans le cahier des charges ("livraison de faible qualité"), le pouvoir adjudicateur peut réduire ou recouvrer les paiements de manière proportionnelle à la gravité des obligations inexécutées ou de la livraison de faible qualité. Il s'agit en particulier des cas où le pouvoir adjudicateur ne peut approuver un document ou délivrer un certificat de conformité de la fourniture tel que défini à l'article I.6 après présentation par le contractant des informations supplémentaires demandées, de corrections ou d'une nouvelle fourniture.</w:t>
      </w:r>
    </w:p>
    <w:p w14:paraId="33F25EBA" w14:textId="77777777" w:rsidR="00162D96" w:rsidRPr="00E43428" w:rsidRDefault="00162D96" w:rsidP="00217C52">
      <w:pPr>
        <w:ind w:firstLine="11"/>
        <w:rPr>
          <w:rFonts w:asciiTheme="majorBidi" w:hAnsiTheme="majorBidi" w:cstheme="majorBidi"/>
          <w:sz w:val="22"/>
          <w:szCs w:val="22"/>
        </w:rPr>
      </w:pPr>
      <w:r w:rsidRPr="00E43428">
        <w:rPr>
          <w:rFonts w:asciiTheme="majorBidi" w:hAnsiTheme="majorBidi"/>
          <w:sz w:val="22"/>
          <w:szCs w:val="22"/>
        </w:rPr>
        <w:t>Une réduction des prix peut être imposée avec des dommages-intérêts dans les conditions de l'article II.14.</w:t>
      </w:r>
    </w:p>
    <w:p w14:paraId="7428DCC9" w14:textId="77777777" w:rsidR="00162D96" w:rsidRPr="00E43428" w:rsidRDefault="00162D96" w:rsidP="00217C52">
      <w:pPr>
        <w:pStyle w:val="Heading3"/>
        <w:keepNext w:val="0"/>
        <w:rPr>
          <w:rFonts w:asciiTheme="majorBidi" w:hAnsiTheme="majorBidi" w:cstheme="majorBidi"/>
          <w:sz w:val="22"/>
          <w:szCs w:val="22"/>
        </w:rPr>
      </w:pPr>
      <w:r w:rsidRPr="00E43428">
        <w:rPr>
          <w:rFonts w:asciiTheme="majorBidi" w:hAnsiTheme="majorBidi"/>
          <w:sz w:val="22"/>
          <w:szCs w:val="22"/>
        </w:rPr>
        <w:t>Procédure</w:t>
      </w:r>
    </w:p>
    <w:p w14:paraId="5EAAF557"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pouvoir adjudicateur doit </w:t>
      </w:r>
      <w:r w:rsidRPr="00E43428">
        <w:rPr>
          <w:rFonts w:asciiTheme="majorBidi" w:hAnsiTheme="majorBidi"/>
          <w:i/>
          <w:iCs/>
          <w:sz w:val="22"/>
          <w:szCs w:val="22"/>
        </w:rPr>
        <w:t>notifier formellement</w:t>
      </w:r>
      <w:r w:rsidRPr="00E43428">
        <w:rPr>
          <w:rFonts w:asciiTheme="majorBidi" w:hAnsiTheme="majorBidi"/>
          <w:sz w:val="22"/>
          <w:szCs w:val="22"/>
        </w:rPr>
        <w:t xml:space="preserve"> au contractant son intention de réduire le paiement et le montant calculé correspondant.</w:t>
      </w:r>
    </w:p>
    <w:p w14:paraId="5F930137"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contractant fait part de ses observations dans les trente jours qui </w:t>
      </w:r>
      <w:r w:rsidR="003F29B5">
        <w:rPr>
          <w:rFonts w:asciiTheme="majorBidi" w:hAnsiTheme="majorBidi"/>
          <w:sz w:val="22"/>
          <w:szCs w:val="22"/>
        </w:rPr>
        <w:t>suivent la date de réception. À </w:t>
      </w:r>
      <w:r w:rsidRPr="00E43428">
        <w:rPr>
          <w:rFonts w:asciiTheme="majorBidi" w:hAnsiTheme="majorBidi"/>
          <w:sz w:val="22"/>
          <w:szCs w:val="22"/>
        </w:rPr>
        <w:t>défaut, la décision devient exécutoire le jour suivant l'expiration du délai de présentation des observations.</w:t>
      </w:r>
    </w:p>
    <w:p w14:paraId="25A2896D"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 xml:space="preserve">Si le contractant présente des observations, le pouvoir adjudicateur doit lui </w:t>
      </w:r>
      <w:r w:rsidRPr="00E43428">
        <w:rPr>
          <w:rFonts w:asciiTheme="majorBidi" w:hAnsiTheme="majorBidi"/>
          <w:i/>
          <w:iCs/>
          <w:sz w:val="22"/>
          <w:szCs w:val="22"/>
        </w:rPr>
        <w:t>notifier</w:t>
      </w:r>
      <w:r w:rsidRPr="00E43428">
        <w:rPr>
          <w:rFonts w:asciiTheme="majorBidi" w:hAnsiTheme="majorBidi"/>
          <w:sz w:val="22"/>
          <w:szCs w:val="22"/>
        </w:rPr>
        <w:t>, en tenant compte desdites observations:</w:t>
      </w:r>
    </w:p>
    <w:p w14:paraId="677EEA65" w14:textId="77777777" w:rsidR="00162D96" w:rsidRPr="00E43428" w:rsidRDefault="003F29B5" w:rsidP="003F29B5">
      <w:pPr>
        <w:pStyle w:val="StyleJustified"/>
        <w:tabs>
          <w:tab w:val="left" w:pos="284"/>
        </w:tabs>
        <w:rPr>
          <w:rFonts w:asciiTheme="majorBidi" w:hAnsiTheme="majorBidi" w:cstheme="majorBidi"/>
          <w:sz w:val="22"/>
          <w:szCs w:val="22"/>
        </w:rPr>
      </w:pPr>
      <w:r>
        <w:rPr>
          <w:rFonts w:asciiTheme="majorBidi" w:hAnsiTheme="majorBidi"/>
          <w:sz w:val="22"/>
          <w:szCs w:val="22"/>
        </w:rPr>
        <w:t>a)</w:t>
      </w:r>
      <w:r>
        <w:rPr>
          <w:rFonts w:asciiTheme="majorBidi" w:hAnsiTheme="majorBidi"/>
          <w:sz w:val="22"/>
          <w:szCs w:val="22"/>
        </w:rPr>
        <w:tab/>
      </w:r>
      <w:r w:rsidR="00162D96" w:rsidRPr="00E43428">
        <w:rPr>
          <w:rFonts w:asciiTheme="majorBidi" w:hAnsiTheme="majorBidi"/>
          <w:sz w:val="22"/>
          <w:szCs w:val="22"/>
        </w:rPr>
        <w:t>le retrait de son intention de réduire le paiement; ou</w:t>
      </w:r>
    </w:p>
    <w:p w14:paraId="0AF30FB1" w14:textId="77777777" w:rsidR="00162D96" w:rsidRPr="00E43428" w:rsidRDefault="003F29B5" w:rsidP="003F29B5">
      <w:pPr>
        <w:pStyle w:val="StyleJustified"/>
        <w:tabs>
          <w:tab w:val="left" w:pos="284"/>
        </w:tabs>
        <w:rPr>
          <w:rFonts w:asciiTheme="majorBidi" w:hAnsiTheme="majorBidi" w:cstheme="majorBidi"/>
          <w:sz w:val="22"/>
          <w:szCs w:val="22"/>
        </w:rPr>
      </w:pPr>
      <w:r>
        <w:rPr>
          <w:rFonts w:asciiTheme="majorBidi" w:hAnsiTheme="majorBidi"/>
          <w:sz w:val="22"/>
          <w:szCs w:val="22"/>
        </w:rPr>
        <w:t>b)</w:t>
      </w:r>
      <w:r>
        <w:rPr>
          <w:rFonts w:asciiTheme="majorBidi" w:hAnsiTheme="majorBidi"/>
          <w:sz w:val="22"/>
          <w:szCs w:val="22"/>
        </w:rPr>
        <w:tab/>
      </w:r>
      <w:r w:rsidR="00162D96" w:rsidRPr="00E43428">
        <w:rPr>
          <w:rFonts w:asciiTheme="majorBidi" w:hAnsiTheme="majorBidi"/>
          <w:sz w:val="22"/>
          <w:szCs w:val="22"/>
        </w:rPr>
        <w:t>la décision finale de réduire le paiement et le montant correspondant.</w:t>
      </w:r>
    </w:p>
    <w:p w14:paraId="29ADBB77" w14:textId="77777777" w:rsidR="00162D96" w:rsidRPr="00E43428" w:rsidRDefault="00162D96" w:rsidP="00217C52">
      <w:pPr>
        <w:pStyle w:val="Heading3"/>
        <w:keepNext w:val="0"/>
        <w:rPr>
          <w:rFonts w:asciiTheme="majorBidi" w:hAnsiTheme="majorBidi" w:cstheme="majorBidi"/>
          <w:sz w:val="22"/>
          <w:szCs w:val="22"/>
        </w:rPr>
      </w:pPr>
      <w:r w:rsidRPr="00E43428">
        <w:rPr>
          <w:rFonts w:asciiTheme="majorBidi" w:hAnsiTheme="majorBidi"/>
          <w:sz w:val="22"/>
          <w:szCs w:val="22"/>
        </w:rPr>
        <w:t>Réclamations et responsabilité</w:t>
      </w:r>
    </w:p>
    <w:p w14:paraId="08FD869F" w14:textId="77777777" w:rsidR="00162D96" w:rsidRPr="00E43428" w:rsidRDefault="00162D96" w:rsidP="00217C52">
      <w:pPr>
        <w:pStyle w:val="StyleJustified"/>
        <w:rPr>
          <w:rFonts w:asciiTheme="majorBidi" w:hAnsiTheme="majorBidi" w:cstheme="majorBidi"/>
          <w:sz w:val="22"/>
          <w:szCs w:val="22"/>
        </w:rPr>
      </w:pPr>
      <w:r w:rsidRPr="00E43428">
        <w:rPr>
          <w:rFonts w:asciiTheme="majorBidi" w:hAnsiTheme="majorBidi"/>
          <w:sz w:val="22"/>
          <w:szCs w:val="22"/>
        </w:rPr>
        <w:t>Les réductions de prix n'ont pas d'incidence sur la responsabilité réelle ou potentielle du contractant ou sur les droits du pouvoir adjudicateur en vertu de l'article II.17.</w:t>
      </w:r>
    </w:p>
    <w:p w14:paraId="012232B2" w14:textId="77777777" w:rsidR="00A253B2" w:rsidRPr="00E43428" w:rsidRDefault="00A253B2" w:rsidP="00217C52">
      <w:pPr>
        <w:pStyle w:val="Heading2"/>
        <w:keepNext w:val="0"/>
        <w:rPr>
          <w:rFonts w:asciiTheme="majorBidi" w:hAnsiTheme="majorBidi" w:cstheme="majorBidi"/>
          <w:sz w:val="22"/>
          <w:szCs w:val="22"/>
        </w:rPr>
      </w:pPr>
      <w:bookmarkStart w:id="40" w:name="_Toc72427570"/>
      <w:r w:rsidRPr="00E43428">
        <w:rPr>
          <w:rFonts w:asciiTheme="majorBidi" w:hAnsiTheme="majorBidi"/>
          <w:sz w:val="22"/>
          <w:szCs w:val="22"/>
        </w:rPr>
        <w:t>Suspension de l'exécution du CC</w:t>
      </w:r>
      <w:bookmarkEnd w:id="40"/>
    </w:p>
    <w:p w14:paraId="17FF7B3B" w14:textId="77777777" w:rsidR="00D72C9A" w:rsidRPr="00E43428" w:rsidRDefault="00D72C9A" w:rsidP="00217C52">
      <w:pPr>
        <w:pStyle w:val="Heading3"/>
        <w:keepNext w:val="0"/>
        <w:rPr>
          <w:rFonts w:asciiTheme="majorBidi" w:hAnsiTheme="majorBidi" w:cstheme="majorBidi"/>
          <w:sz w:val="22"/>
          <w:szCs w:val="22"/>
        </w:rPr>
      </w:pPr>
      <w:r w:rsidRPr="00E43428">
        <w:rPr>
          <w:rFonts w:asciiTheme="majorBidi" w:hAnsiTheme="majorBidi"/>
          <w:sz w:val="22"/>
          <w:szCs w:val="22"/>
        </w:rPr>
        <w:t>Suspension par le contractant</w:t>
      </w:r>
    </w:p>
    <w:p w14:paraId="3F27527D" w14:textId="77777777" w:rsidR="007C6646" w:rsidRPr="00E43428" w:rsidRDefault="007C6646" w:rsidP="00217C52">
      <w:pPr>
        <w:pStyle w:val="StyleJustified"/>
        <w:rPr>
          <w:rFonts w:asciiTheme="majorBidi" w:hAnsiTheme="majorBidi" w:cstheme="majorBidi"/>
          <w:sz w:val="22"/>
          <w:szCs w:val="22"/>
        </w:rPr>
      </w:pPr>
      <w:r w:rsidRPr="00E43428">
        <w:rPr>
          <w:rFonts w:asciiTheme="majorBidi" w:hAnsiTheme="majorBidi"/>
          <w:sz w:val="22"/>
          <w:szCs w:val="22"/>
        </w:rPr>
        <w:t xml:space="preserve">Si le contractant est confronté à un cas de </w:t>
      </w:r>
      <w:r w:rsidRPr="00E43428">
        <w:rPr>
          <w:rFonts w:asciiTheme="majorBidi" w:hAnsiTheme="majorBidi"/>
          <w:i/>
          <w:iCs/>
          <w:sz w:val="22"/>
          <w:szCs w:val="22"/>
        </w:rPr>
        <w:t>force majeure</w:t>
      </w:r>
      <w:r w:rsidRPr="00E43428">
        <w:rPr>
          <w:rFonts w:asciiTheme="majorBidi" w:hAnsiTheme="majorBidi"/>
          <w:sz w:val="22"/>
          <w:szCs w:val="22"/>
        </w:rPr>
        <w:t xml:space="preserve">, il peut suspendre la livraison des fournitures dans le cadre d'un </w:t>
      </w:r>
      <w:r w:rsidRPr="00E43428">
        <w:rPr>
          <w:rFonts w:asciiTheme="majorBidi" w:hAnsiTheme="majorBidi"/>
          <w:i/>
          <w:iCs/>
          <w:sz w:val="22"/>
          <w:szCs w:val="22"/>
        </w:rPr>
        <w:t>bon de commande</w:t>
      </w:r>
      <w:r w:rsidRPr="00E43428">
        <w:rPr>
          <w:rFonts w:asciiTheme="majorBidi" w:hAnsiTheme="majorBidi"/>
          <w:sz w:val="22"/>
          <w:szCs w:val="22"/>
        </w:rPr>
        <w:t>.</w:t>
      </w:r>
    </w:p>
    <w:p w14:paraId="62945266" w14:textId="77777777" w:rsidR="00D72C9A" w:rsidRPr="00E43428" w:rsidRDefault="00D72C9A"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contractant doit immédiatement </w:t>
      </w:r>
      <w:r w:rsidRPr="00E43428">
        <w:rPr>
          <w:rFonts w:asciiTheme="majorBidi" w:hAnsiTheme="majorBidi"/>
          <w:i/>
          <w:sz w:val="22"/>
          <w:szCs w:val="22"/>
        </w:rPr>
        <w:t>notifier</w:t>
      </w:r>
      <w:r w:rsidRPr="00E43428">
        <w:rPr>
          <w:rFonts w:asciiTheme="majorBidi" w:hAnsiTheme="majorBidi"/>
          <w:sz w:val="22"/>
          <w:szCs w:val="22"/>
        </w:rPr>
        <w:t xml:space="preserve"> la suspension au pouvoir adjudicateur. La </w:t>
      </w:r>
      <w:r w:rsidRPr="00E43428">
        <w:rPr>
          <w:rFonts w:asciiTheme="majorBidi" w:hAnsiTheme="majorBidi"/>
          <w:i/>
          <w:iCs/>
          <w:sz w:val="22"/>
          <w:szCs w:val="22"/>
        </w:rPr>
        <w:t>notification</w:t>
      </w:r>
      <w:r w:rsidRPr="00E43428">
        <w:rPr>
          <w:rFonts w:asciiTheme="majorBidi" w:hAnsiTheme="majorBidi"/>
          <w:sz w:val="22"/>
          <w:szCs w:val="22"/>
        </w:rPr>
        <w:t xml:space="preserve"> doit comprendre une description du cas de </w:t>
      </w:r>
      <w:r w:rsidRPr="00E43428">
        <w:rPr>
          <w:rFonts w:asciiTheme="majorBidi" w:hAnsiTheme="majorBidi"/>
          <w:i/>
          <w:iCs/>
          <w:sz w:val="22"/>
          <w:szCs w:val="22"/>
        </w:rPr>
        <w:t>force majeure</w:t>
      </w:r>
      <w:r w:rsidRPr="00E43428">
        <w:rPr>
          <w:rFonts w:asciiTheme="majorBidi" w:hAnsiTheme="majorBidi"/>
          <w:sz w:val="22"/>
          <w:szCs w:val="22"/>
        </w:rPr>
        <w:t xml:space="preserve"> et indiquer le moment auquel le contractant devrait reprendre la livraison des fournitures.</w:t>
      </w:r>
    </w:p>
    <w:p w14:paraId="6F29F210" w14:textId="77777777" w:rsidR="00D72C9A" w:rsidRPr="00E43428" w:rsidRDefault="007C6646" w:rsidP="00217C52">
      <w:pPr>
        <w:pStyle w:val="StyleJustified"/>
        <w:rPr>
          <w:rFonts w:asciiTheme="majorBidi" w:hAnsiTheme="majorBidi" w:cstheme="majorBidi"/>
          <w:sz w:val="22"/>
          <w:szCs w:val="22"/>
        </w:rPr>
      </w:pPr>
      <w:r w:rsidRPr="00E43428">
        <w:rPr>
          <w:rFonts w:asciiTheme="majorBidi" w:hAnsiTheme="majorBidi"/>
          <w:sz w:val="22"/>
          <w:szCs w:val="22"/>
        </w:rPr>
        <w:t>Dès qu'il est en mesure de reprendre l'</w:t>
      </w:r>
      <w:r w:rsidRPr="00E43428">
        <w:rPr>
          <w:rFonts w:asciiTheme="majorBidi" w:hAnsiTheme="majorBidi"/>
          <w:i/>
          <w:sz w:val="22"/>
          <w:szCs w:val="22"/>
        </w:rPr>
        <w:t>exécution du bon de commande</w:t>
      </w:r>
      <w:r w:rsidRPr="00E43428">
        <w:rPr>
          <w:rFonts w:asciiTheme="majorBidi" w:hAnsiTheme="majorBidi"/>
          <w:sz w:val="22"/>
          <w:szCs w:val="22"/>
        </w:rPr>
        <w:t xml:space="preserve">, le contractant doit en informer le pouvoir adjudicateur au moyen d'une </w:t>
      </w:r>
      <w:r w:rsidRPr="00E43428">
        <w:rPr>
          <w:rFonts w:asciiTheme="majorBidi" w:hAnsiTheme="majorBidi"/>
          <w:iCs/>
          <w:sz w:val="22"/>
          <w:szCs w:val="22"/>
        </w:rPr>
        <w:t>notification</w:t>
      </w:r>
      <w:r w:rsidRPr="00E43428">
        <w:rPr>
          <w:rFonts w:asciiTheme="majorBidi" w:hAnsiTheme="majorBidi"/>
          <w:sz w:val="22"/>
          <w:szCs w:val="22"/>
        </w:rPr>
        <w:t xml:space="preserve">, à moins que celui-ci n'ait déjà résilié le CC ou le </w:t>
      </w:r>
      <w:r w:rsidRPr="00E43428">
        <w:rPr>
          <w:rFonts w:asciiTheme="majorBidi" w:hAnsiTheme="majorBidi"/>
          <w:i/>
          <w:iCs/>
          <w:sz w:val="22"/>
          <w:szCs w:val="22"/>
        </w:rPr>
        <w:t>bon de commande</w:t>
      </w:r>
      <w:r w:rsidRPr="00E43428">
        <w:rPr>
          <w:rFonts w:asciiTheme="majorBidi" w:hAnsiTheme="majorBidi"/>
          <w:sz w:val="22"/>
          <w:szCs w:val="22"/>
        </w:rPr>
        <w:t>.</w:t>
      </w:r>
    </w:p>
    <w:p w14:paraId="373835F1" w14:textId="77777777" w:rsidR="00D72C9A" w:rsidRPr="00E43428" w:rsidRDefault="00217C52" w:rsidP="00217C52">
      <w:pPr>
        <w:pStyle w:val="Heading3"/>
        <w:keepNext w:val="0"/>
        <w:rPr>
          <w:rFonts w:asciiTheme="majorBidi" w:hAnsiTheme="majorBidi" w:cstheme="majorBidi"/>
          <w:sz w:val="22"/>
          <w:szCs w:val="22"/>
        </w:rPr>
      </w:pPr>
      <w:r w:rsidRPr="00E43428">
        <w:rPr>
          <w:rFonts w:asciiTheme="majorBidi" w:hAnsiTheme="majorBidi"/>
          <w:sz w:val="22"/>
          <w:szCs w:val="22"/>
        </w:rPr>
        <w:t>Suspension par le pouvoir adjudicateur</w:t>
      </w:r>
    </w:p>
    <w:p w14:paraId="027A2836" w14:textId="77777777" w:rsidR="00D72C9A" w:rsidRPr="00E43428" w:rsidRDefault="00D72C9A" w:rsidP="00217C52">
      <w:pPr>
        <w:pStyle w:val="StyleJustified"/>
        <w:rPr>
          <w:rFonts w:asciiTheme="majorBidi" w:hAnsiTheme="majorBidi" w:cstheme="majorBidi"/>
          <w:sz w:val="22"/>
          <w:szCs w:val="22"/>
        </w:rPr>
      </w:pPr>
      <w:r w:rsidRPr="00E43428">
        <w:rPr>
          <w:rFonts w:asciiTheme="majorBidi" w:hAnsiTheme="majorBidi"/>
          <w:sz w:val="22"/>
          <w:szCs w:val="22"/>
        </w:rPr>
        <w:t>Le pouvoir adjudicateur peut suspendre l'</w:t>
      </w:r>
      <w:r w:rsidRPr="00E43428">
        <w:rPr>
          <w:rFonts w:asciiTheme="majorBidi" w:hAnsiTheme="majorBidi"/>
          <w:i/>
          <w:iCs/>
          <w:sz w:val="22"/>
          <w:szCs w:val="22"/>
        </w:rPr>
        <w:t>exécution</w:t>
      </w:r>
      <w:r w:rsidRPr="00E43428">
        <w:rPr>
          <w:rFonts w:asciiTheme="majorBidi" w:hAnsiTheme="majorBidi"/>
          <w:sz w:val="22"/>
          <w:szCs w:val="22"/>
        </w:rPr>
        <w:t xml:space="preserve"> de tout ou partie </w:t>
      </w:r>
      <w:r w:rsidRPr="00E43428">
        <w:rPr>
          <w:rFonts w:asciiTheme="majorBidi" w:hAnsiTheme="majorBidi"/>
          <w:i/>
          <w:iCs/>
          <w:sz w:val="22"/>
          <w:szCs w:val="22"/>
        </w:rPr>
        <w:t>du CC</w:t>
      </w:r>
      <w:r w:rsidRPr="00E43428">
        <w:rPr>
          <w:rFonts w:asciiTheme="majorBidi" w:hAnsiTheme="majorBidi"/>
          <w:sz w:val="22"/>
          <w:szCs w:val="22"/>
        </w:rPr>
        <w:t xml:space="preserve"> ou de tout ou partie </w:t>
      </w:r>
      <w:r w:rsidRPr="00E43428">
        <w:rPr>
          <w:rFonts w:asciiTheme="majorBidi" w:hAnsiTheme="majorBidi"/>
          <w:i/>
          <w:iCs/>
          <w:sz w:val="22"/>
          <w:szCs w:val="22"/>
        </w:rPr>
        <w:t>du bon de commande</w:t>
      </w:r>
      <w:r w:rsidRPr="00E43428">
        <w:rPr>
          <w:rFonts w:asciiTheme="majorBidi" w:hAnsiTheme="majorBidi"/>
          <w:sz w:val="22"/>
          <w:szCs w:val="22"/>
        </w:rPr>
        <w:t>:</w:t>
      </w:r>
    </w:p>
    <w:p w14:paraId="236541F0" w14:textId="77777777" w:rsidR="00D72C9A" w:rsidRPr="00E43428" w:rsidRDefault="0051785F" w:rsidP="0051785F">
      <w:pPr>
        <w:pStyle w:val="StyleJustified"/>
        <w:ind w:left="993" w:hanging="568"/>
        <w:rPr>
          <w:rFonts w:asciiTheme="majorBidi" w:hAnsiTheme="majorBidi" w:cstheme="majorBidi"/>
          <w:sz w:val="22"/>
          <w:szCs w:val="22"/>
        </w:rPr>
      </w:pPr>
      <w:r>
        <w:rPr>
          <w:rFonts w:asciiTheme="majorBidi" w:hAnsiTheme="majorBidi"/>
          <w:sz w:val="22"/>
          <w:szCs w:val="22"/>
        </w:rPr>
        <w:t>a)</w:t>
      </w:r>
      <w:r>
        <w:rPr>
          <w:rFonts w:asciiTheme="majorBidi" w:hAnsiTheme="majorBidi"/>
          <w:sz w:val="22"/>
          <w:szCs w:val="22"/>
        </w:rPr>
        <w:tab/>
      </w:r>
      <w:r w:rsidR="00583F54" w:rsidRPr="00E43428">
        <w:rPr>
          <w:rFonts w:asciiTheme="majorBidi" w:hAnsiTheme="majorBidi"/>
          <w:sz w:val="22"/>
          <w:szCs w:val="22"/>
        </w:rPr>
        <w:t xml:space="preserve">si la procédure d'attribution du CC ou d'un </w:t>
      </w:r>
      <w:r w:rsidR="00583F54" w:rsidRPr="00E43428">
        <w:rPr>
          <w:rFonts w:asciiTheme="majorBidi" w:hAnsiTheme="majorBidi"/>
          <w:i/>
          <w:iCs/>
          <w:sz w:val="22"/>
          <w:szCs w:val="22"/>
        </w:rPr>
        <w:t>bon de commande</w:t>
      </w:r>
      <w:r w:rsidR="00583F54" w:rsidRPr="00E43428">
        <w:rPr>
          <w:rFonts w:asciiTheme="majorBidi" w:hAnsiTheme="majorBidi"/>
          <w:sz w:val="22"/>
          <w:szCs w:val="22"/>
        </w:rPr>
        <w:t xml:space="preserve"> ou l'</w:t>
      </w:r>
      <w:r w:rsidR="00583F54" w:rsidRPr="00E43428">
        <w:rPr>
          <w:rFonts w:asciiTheme="majorBidi" w:hAnsiTheme="majorBidi"/>
          <w:i/>
          <w:iCs/>
          <w:sz w:val="22"/>
          <w:szCs w:val="22"/>
        </w:rPr>
        <w:t>exécution du CC</w:t>
      </w:r>
      <w:r w:rsidR="00583F54" w:rsidRPr="00E43428">
        <w:rPr>
          <w:rFonts w:asciiTheme="majorBidi" w:hAnsiTheme="majorBidi"/>
          <w:sz w:val="22"/>
          <w:szCs w:val="22"/>
        </w:rPr>
        <w:t xml:space="preserve"> se révèle entachée d'</w:t>
      </w:r>
      <w:r w:rsidR="00583F54" w:rsidRPr="00E43428">
        <w:rPr>
          <w:rFonts w:asciiTheme="majorBidi" w:hAnsiTheme="majorBidi"/>
          <w:i/>
          <w:iCs/>
          <w:sz w:val="22"/>
          <w:szCs w:val="22"/>
        </w:rPr>
        <w:t>irrégularités</w:t>
      </w:r>
      <w:r w:rsidR="00583F54" w:rsidRPr="00E43428">
        <w:rPr>
          <w:rFonts w:asciiTheme="majorBidi" w:hAnsiTheme="majorBidi"/>
          <w:sz w:val="22"/>
          <w:szCs w:val="22"/>
        </w:rPr>
        <w:t xml:space="preserve">, de </w:t>
      </w:r>
      <w:r w:rsidR="00583F54" w:rsidRPr="00E43428">
        <w:rPr>
          <w:rFonts w:asciiTheme="majorBidi" w:hAnsiTheme="majorBidi"/>
          <w:i/>
          <w:iCs/>
          <w:sz w:val="22"/>
          <w:szCs w:val="22"/>
        </w:rPr>
        <w:t>fraude</w:t>
      </w:r>
      <w:r w:rsidR="00583F54" w:rsidRPr="00E43428">
        <w:rPr>
          <w:rFonts w:asciiTheme="majorBidi" w:hAnsiTheme="majorBidi"/>
          <w:sz w:val="22"/>
          <w:szCs w:val="22"/>
        </w:rPr>
        <w:t xml:space="preserve"> ou d'une </w:t>
      </w:r>
      <w:r w:rsidR="00583F54" w:rsidRPr="00E43428">
        <w:rPr>
          <w:rFonts w:asciiTheme="majorBidi" w:hAnsiTheme="majorBidi"/>
          <w:i/>
          <w:iCs/>
          <w:sz w:val="22"/>
          <w:szCs w:val="22"/>
        </w:rPr>
        <w:t>violation d'obligations</w:t>
      </w:r>
      <w:r w:rsidR="00583F54" w:rsidRPr="00E43428">
        <w:rPr>
          <w:rFonts w:asciiTheme="majorBidi" w:hAnsiTheme="majorBidi"/>
          <w:sz w:val="22"/>
          <w:szCs w:val="22"/>
        </w:rPr>
        <w:t>;</w:t>
      </w:r>
    </w:p>
    <w:p w14:paraId="7E9F4F01" w14:textId="77777777" w:rsidR="00D72C9A" w:rsidRPr="00E43428" w:rsidRDefault="0051785F" w:rsidP="0051785F">
      <w:pPr>
        <w:pStyle w:val="StyleJustified"/>
        <w:ind w:left="993" w:hanging="568"/>
        <w:rPr>
          <w:rFonts w:asciiTheme="majorBidi" w:hAnsiTheme="majorBidi" w:cstheme="majorBidi"/>
          <w:sz w:val="22"/>
          <w:szCs w:val="22"/>
        </w:rPr>
      </w:pPr>
      <w:r>
        <w:rPr>
          <w:rFonts w:asciiTheme="majorBidi" w:hAnsiTheme="majorBidi"/>
          <w:sz w:val="22"/>
          <w:szCs w:val="22"/>
        </w:rPr>
        <w:t>b)</w:t>
      </w:r>
      <w:r>
        <w:rPr>
          <w:rFonts w:asciiTheme="majorBidi" w:hAnsiTheme="majorBidi"/>
          <w:sz w:val="22"/>
          <w:szCs w:val="22"/>
        </w:rPr>
        <w:tab/>
      </w:r>
      <w:r w:rsidR="00583F54" w:rsidRPr="00E43428">
        <w:rPr>
          <w:rFonts w:asciiTheme="majorBidi" w:hAnsiTheme="majorBidi"/>
          <w:sz w:val="22"/>
          <w:szCs w:val="22"/>
        </w:rPr>
        <w:t>pour vérifier si le soupçon d'</w:t>
      </w:r>
      <w:r w:rsidR="00583F54" w:rsidRPr="00E43428">
        <w:rPr>
          <w:rFonts w:asciiTheme="majorBidi" w:hAnsiTheme="majorBidi"/>
          <w:i/>
          <w:iCs/>
          <w:sz w:val="22"/>
          <w:szCs w:val="22"/>
        </w:rPr>
        <w:t>irrégularités</w:t>
      </w:r>
      <w:r w:rsidR="00583F54" w:rsidRPr="00E43428">
        <w:rPr>
          <w:rFonts w:asciiTheme="majorBidi" w:hAnsiTheme="majorBidi"/>
          <w:sz w:val="22"/>
          <w:szCs w:val="22"/>
        </w:rPr>
        <w:t xml:space="preserve">, de </w:t>
      </w:r>
      <w:r w:rsidR="00583F54" w:rsidRPr="00E43428">
        <w:rPr>
          <w:rFonts w:asciiTheme="majorBidi" w:hAnsiTheme="majorBidi"/>
          <w:i/>
          <w:iCs/>
          <w:sz w:val="22"/>
          <w:szCs w:val="22"/>
        </w:rPr>
        <w:t>fraude</w:t>
      </w:r>
      <w:r w:rsidR="00583F54" w:rsidRPr="00E43428">
        <w:rPr>
          <w:rFonts w:asciiTheme="majorBidi" w:hAnsiTheme="majorBidi"/>
          <w:sz w:val="22"/>
          <w:szCs w:val="22"/>
        </w:rPr>
        <w:t xml:space="preserve"> ou de </w:t>
      </w:r>
      <w:r w:rsidR="00583F54" w:rsidRPr="00E43428">
        <w:rPr>
          <w:rFonts w:asciiTheme="majorBidi" w:hAnsiTheme="majorBidi"/>
          <w:i/>
          <w:iCs/>
          <w:sz w:val="22"/>
          <w:szCs w:val="22"/>
        </w:rPr>
        <w:t>violation d'obligations</w:t>
      </w:r>
      <w:r w:rsidR="00583F54" w:rsidRPr="00E43428">
        <w:rPr>
          <w:rFonts w:asciiTheme="majorBidi" w:hAnsiTheme="majorBidi"/>
          <w:sz w:val="22"/>
          <w:szCs w:val="22"/>
        </w:rPr>
        <w:t xml:space="preserve"> est fondé.</w:t>
      </w:r>
    </w:p>
    <w:p w14:paraId="40A6E0C2" w14:textId="77777777" w:rsidR="005B3205" w:rsidRPr="00E43428" w:rsidRDefault="005B3205" w:rsidP="00583F54">
      <w:pPr>
        <w:pStyle w:val="StyleJustified"/>
        <w:rPr>
          <w:rFonts w:asciiTheme="majorBidi" w:hAnsiTheme="majorBidi" w:cstheme="majorBidi"/>
          <w:sz w:val="22"/>
          <w:szCs w:val="22"/>
        </w:rPr>
      </w:pPr>
      <w:r w:rsidRPr="00E43428">
        <w:rPr>
          <w:rFonts w:asciiTheme="majorBidi" w:hAnsiTheme="majorBidi"/>
          <w:sz w:val="22"/>
          <w:szCs w:val="22"/>
        </w:rPr>
        <w:t xml:space="preserve">Le pouvoir adjudicateur doit </w:t>
      </w:r>
      <w:r w:rsidRPr="00E43428">
        <w:rPr>
          <w:rFonts w:asciiTheme="majorBidi" w:hAnsiTheme="majorBidi"/>
          <w:i/>
          <w:sz w:val="22"/>
          <w:szCs w:val="22"/>
        </w:rPr>
        <w:t>notifier formellement</w:t>
      </w:r>
      <w:r w:rsidRPr="00E43428">
        <w:rPr>
          <w:rFonts w:asciiTheme="majorBidi" w:hAnsiTheme="majorBidi"/>
          <w:sz w:val="22"/>
          <w:szCs w:val="22"/>
        </w:rPr>
        <w:t xml:space="preserve"> la suspension au contractant. La suspension prend effet à la date de la </w:t>
      </w:r>
      <w:r w:rsidRPr="00E43428">
        <w:rPr>
          <w:rFonts w:asciiTheme="majorBidi" w:hAnsiTheme="majorBidi"/>
          <w:i/>
          <w:iCs/>
          <w:sz w:val="22"/>
          <w:szCs w:val="22"/>
        </w:rPr>
        <w:t>notification formelle</w:t>
      </w:r>
      <w:r w:rsidRPr="00E43428">
        <w:rPr>
          <w:rFonts w:asciiTheme="majorBidi" w:hAnsiTheme="majorBidi"/>
          <w:sz w:val="22"/>
          <w:szCs w:val="22"/>
        </w:rPr>
        <w:t xml:space="preserve">, ou à une date ultérieure si la </w:t>
      </w:r>
      <w:r w:rsidRPr="00E43428">
        <w:rPr>
          <w:rFonts w:asciiTheme="majorBidi" w:hAnsiTheme="majorBidi"/>
          <w:i/>
          <w:iCs/>
          <w:sz w:val="22"/>
          <w:szCs w:val="22"/>
        </w:rPr>
        <w:t>notification formelle</w:t>
      </w:r>
      <w:r w:rsidRPr="00E43428">
        <w:rPr>
          <w:rFonts w:asciiTheme="majorBidi" w:hAnsiTheme="majorBidi"/>
          <w:sz w:val="22"/>
          <w:szCs w:val="22"/>
        </w:rPr>
        <w:t xml:space="preserve"> le prévoit ainsi.</w:t>
      </w:r>
    </w:p>
    <w:p w14:paraId="5D095501" w14:textId="77777777" w:rsidR="005B3205" w:rsidRPr="00E43428" w:rsidRDefault="005B3205" w:rsidP="00583F54">
      <w:pPr>
        <w:pStyle w:val="StyleJustified"/>
        <w:rPr>
          <w:rFonts w:asciiTheme="majorBidi" w:hAnsiTheme="majorBidi" w:cstheme="majorBidi"/>
          <w:sz w:val="22"/>
          <w:szCs w:val="22"/>
        </w:rPr>
      </w:pPr>
      <w:r w:rsidRPr="00E43428">
        <w:rPr>
          <w:rFonts w:asciiTheme="majorBidi" w:hAnsiTheme="majorBidi"/>
          <w:sz w:val="22"/>
          <w:szCs w:val="22"/>
        </w:rPr>
        <w:t xml:space="preserve">Le pouvoir adjudicateur doit </w:t>
      </w:r>
      <w:r w:rsidRPr="00E43428">
        <w:rPr>
          <w:rFonts w:asciiTheme="majorBidi" w:hAnsiTheme="majorBidi"/>
          <w:i/>
          <w:iCs/>
          <w:sz w:val="22"/>
          <w:szCs w:val="22"/>
        </w:rPr>
        <w:t>notifier</w:t>
      </w:r>
      <w:r w:rsidRPr="00E43428">
        <w:rPr>
          <w:rFonts w:asciiTheme="majorBidi" w:hAnsiTheme="majorBidi"/>
          <w:sz w:val="22"/>
          <w:szCs w:val="22"/>
        </w:rPr>
        <w:t xml:space="preserve"> a</w:t>
      </w:r>
      <w:r w:rsidR="009B2610">
        <w:rPr>
          <w:rFonts w:asciiTheme="majorBidi" w:hAnsiTheme="majorBidi"/>
          <w:sz w:val="22"/>
          <w:szCs w:val="22"/>
        </w:rPr>
        <w:t>u contractant dès que la vérification est achevée</w:t>
      </w:r>
      <w:r w:rsidRPr="00E43428">
        <w:rPr>
          <w:rFonts w:asciiTheme="majorBidi" w:hAnsiTheme="majorBidi"/>
          <w:sz w:val="22"/>
          <w:szCs w:val="22"/>
        </w:rPr>
        <w:t>:</w:t>
      </w:r>
    </w:p>
    <w:p w14:paraId="4A0F0218" w14:textId="77777777" w:rsidR="005B3205" w:rsidRPr="00E43428" w:rsidRDefault="005B3205" w:rsidP="00CE5028">
      <w:pPr>
        <w:pStyle w:val="StyleJustified"/>
        <w:numPr>
          <w:ilvl w:val="0"/>
          <w:numId w:val="13"/>
        </w:numPr>
        <w:rPr>
          <w:rFonts w:asciiTheme="majorBidi" w:hAnsiTheme="majorBidi" w:cstheme="majorBidi"/>
          <w:sz w:val="22"/>
          <w:szCs w:val="22"/>
        </w:rPr>
      </w:pPr>
      <w:r w:rsidRPr="00E43428">
        <w:rPr>
          <w:rFonts w:asciiTheme="majorBidi" w:hAnsiTheme="majorBidi"/>
          <w:sz w:val="22"/>
          <w:szCs w:val="22"/>
        </w:rPr>
        <w:t>sa décision de lever la suspension; ou</w:t>
      </w:r>
    </w:p>
    <w:p w14:paraId="3CD040CA" w14:textId="77777777" w:rsidR="005B3205" w:rsidRPr="00E43428" w:rsidRDefault="005B3205" w:rsidP="00CE5028">
      <w:pPr>
        <w:pStyle w:val="StyleJustified"/>
        <w:numPr>
          <w:ilvl w:val="0"/>
          <w:numId w:val="13"/>
        </w:numPr>
        <w:ind w:left="709" w:hanging="349"/>
        <w:rPr>
          <w:rFonts w:asciiTheme="majorBidi" w:hAnsiTheme="majorBidi" w:cstheme="majorBidi"/>
          <w:sz w:val="22"/>
          <w:szCs w:val="22"/>
        </w:rPr>
      </w:pPr>
      <w:r w:rsidRPr="00E43428">
        <w:rPr>
          <w:sz w:val="22"/>
          <w:szCs w:val="22"/>
        </w:rPr>
        <w:t xml:space="preserve">son intention de résilier le CC ou un </w:t>
      </w:r>
      <w:r w:rsidRPr="00E43428">
        <w:rPr>
          <w:i/>
          <w:iCs/>
          <w:sz w:val="22"/>
          <w:szCs w:val="22"/>
        </w:rPr>
        <w:t>bon de commande</w:t>
      </w:r>
      <w:r w:rsidRPr="00E43428">
        <w:rPr>
          <w:sz w:val="22"/>
          <w:szCs w:val="22"/>
        </w:rPr>
        <w:t xml:space="preserve"> au titre de l'article II.17.1, point f) ou j).</w:t>
      </w:r>
    </w:p>
    <w:p w14:paraId="1C5258B5" w14:textId="77777777" w:rsidR="005B3205" w:rsidRPr="00E43428" w:rsidRDefault="005B3205" w:rsidP="003F0B27">
      <w:pPr>
        <w:pStyle w:val="StyleJustified"/>
        <w:rPr>
          <w:rFonts w:asciiTheme="majorBidi" w:hAnsiTheme="majorBidi" w:cstheme="majorBidi"/>
          <w:sz w:val="22"/>
          <w:szCs w:val="22"/>
        </w:rPr>
      </w:pPr>
      <w:r w:rsidRPr="00E43428">
        <w:rPr>
          <w:rFonts w:asciiTheme="majorBidi" w:hAnsiTheme="majorBidi"/>
          <w:sz w:val="22"/>
          <w:szCs w:val="22"/>
        </w:rPr>
        <w:t xml:space="preserve">Le contractant ne peut exiger d'indemnisation en cas de suspension d'une partie quelconque du CC ou d'un </w:t>
      </w:r>
      <w:r w:rsidRPr="00E43428">
        <w:rPr>
          <w:rFonts w:asciiTheme="majorBidi" w:hAnsiTheme="majorBidi"/>
          <w:i/>
          <w:iCs/>
          <w:sz w:val="22"/>
          <w:szCs w:val="22"/>
        </w:rPr>
        <w:t>bon de commande</w:t>
      </w:r>
      <w:r w:rsidRPr="00E43428">
        <w:rPr>
          <w:rFonts w:asciiTheme="majorBidi" w:hAnsiTheme="majorBidi"/>
          <w:sz w:val="22"/>
          <w:szCs w:val="22"/>
        </w:rPr>
        <w:t>.</w:t>
      </w:r>
    </w:p>
    <w:p w14:paraId="1E21CAA2" w14:textId="77777777" w:rsidR="00763762" w:rsidRPr="00E43428" w:rsidRDefault="00763762" w:rsidP="00217C52">
      <w:pPr>
        <w:autoSpaceDE w:val="0"/>
        <w:autoSpaceDN w:val="0"/>
        <w:adjustRightInd w:val="0"/>
        <w:rPr>
          <w:rFonts w:asciiTheme="majorBidi" w:hAnsiTheme="majorBidi" w:cstheme="majorBidi"/>
          <w:sz w:val="22"/>
          <w:szCs w:val="22"/>
        </w:rPr>
      </w:pPr>
      <w:r w:rsidRPr="00E43428">
        <w:rPr>
          <w:rFonts w:asciiTheme="majorBidi" w:hAnsiTheme="majorBidi"/>
          <w:sz w:val="22"/>
          <w:szCs w:val="22"/>
        </w:rPr>
        <w:t>Le pouvoir adjudicateur peut en outre suspendre le délai de paiement conformément à l'article II.19.7.</w:t>
      </w:r>
    </w:p>
    <w:p w14:paraId="11676925" w14:textId="77777777" w:rsidR="00330713" w:rsidRPr="00E43428" w:rsidRDefault="00330713" w:rsidP="00217C52">
      <w:pPr>
        <w:pStyle w:val="Heading2"/>
        <w:keepNext w:val="0"/>
        <w:rPr>
          <w:rFonts w:asciiTheme="majorBidi" w:hAnsiTheme="majorBidi" w:cstheme="majorBidi"/>
          <w:sz w:val="22"/>
          <w:szCs w:val="22"/>
        </w:rPr>
      </w:pPr>
      <w:bookmarkStart w:id="41" w:name="_Toc72427571"/>
      <w:r w:rsidRPr="00E43428">
        <w:rPr>
          <w:rFonts w:asciiTheme="majorBidi" w:hAnsiTheme="majorBidi"/>
          <w:sz w:val="22"/>
          <w:szCs w:val="22"/>
        </w:rPr>
        <w:t>Résiliation du CC</w:t>
      </w:r>
      <w:bookmarkEnd w:id="41"/>
    </w:p>
    <w:p w14:paraId="47395E13" w14:textId="77777777" w:rsidR="00757B9F" w:rsidRPr="00E43428" w:rsidRDefault="00757B9F" w:rsidP="00217C52">
      <w:pPr>
        <w:pStyle w:val="Heading3"/>
        <w:keepNext w:val="0"/>
        <w:rPr>
          <w:rFonts w:asciiTheme="majorBidi" w:hAnsiTheme="majorBidi" w:cstheme="majorBidi"/>
          <w:sz w:val="22"/>
          <w:szCs w:val="22"/>
        </w:rPr>
      </w:pPr>
      <w:r w:rsidRPr="00E43428">
        <w:rPr>
          <w:rFonts w:asciiTheme="majorBidi" w:hAnsiTheme="majorBidi"/>
          <w:sz w:val="22"/>
          <w:szCs w:val="22"/>
        </w:rPr>
        <w:t>Motifs de résiliation par le pouvoir adjudicateur</w:t>
      </w:r>
    </w:p>
    <w:p w14:paraId="7EDACA20" w14:textId="77777777" w:rsidR="00757B9F" w:rsidRPr="00E43428" w:rsidRDefault="00757B9F"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pouvoir adjudicateur peut résilier le CC ou un </w:t>
      </w:r>
      <w:r w:rsidRPr="00E43428">
        <w:rPr>
          <w:rFonts w:asciiTheme="majorBidi" w:hAnsiTheme="majorBidi"/>
          <w:i/>
          <w:iCs/>
          <w:sz w:val="22"/>
          <w:szCs w:val="22"/>
        </w:rPr>
        <w:t>bon de commande</w:t>
      </w:r>
      <w:r w:rsidRPr="00E43428">
        <w:rPr>
          <w:rFonts w:asciiTheme="majorBidi" w:hAnsiTheme="majorBidi"/>
          <w:sz w:val="22"/>
          <w:szCs w:val="22"/>
        </w:rPr>
        <w:t xml:space="preserve"> dans les cas suivants:</w:t>
      </w:r>
    </w:p>
    <w:p w14:paraId="2A893BEA" w14:textId="77777777" w:rsidR="005B3205" w:rsidRPr="00E43428" w:rsidRDefault="005B3205" w:rsidP="00CE5028">
      <w:pPr>
        <w:pStyle w:val="StyleJustified"/>
        <w:numPr>
          <w:ilvl w:val="0"/>
          <w:numId w:val="14"/>
        </w:numPr>
        <w:rPr>
          <w:rFonts w:asciiTheme="majorBidi" w:hAnsiTheme="majorBidi" w:cstheme="majorBidi"/>
          <w:sz w:val="22"/>
          <w:szCs w:val="22"/>
        </w:rPr>
      </w:pPr>
      <w:r w:rsidRPr="00E43428">
        <w:rPr>
          <w:rFonts w:asciiTheme="majorBidi" w:hAnsiTheme="majorBidi"/>
          <w:sz w:val="22"/>
          <w:szCs w:val="22"/>
        </w:rPr>
        <w:t xml:space="preserve">si la livraison des fournitures prévue dans un </w:t>
      </w:r>
      <w:r w:rsidRPr="00E43428">
        <w:rPr>
          <w:rFonts w:asciiTheme="majorBidi" w:hAnsiTheme="majorBidi"/>
          <w:i/>
          <w:iCs/>
          <w:sz w:val="22"/>
          <w:szCs w:val="22"/>
        </w:rPr>
        <w:t>bon de commande</w:t>
      </w:r>
      <w:r w:rsidRPr="00E43428">
        <w:rPr>
          <w:rFonts w:asciiTheme="majorBidi" w:hAnsiTheme="majorBidi"/>
          <w:sz w:val="22"/>
          <w:szCs w:val="22"/>
        </w:rPr>
        <w:t xml:space="preserve"> en cours n'a pas effectivement débuté dans les quinze jours suivant la date prévue à cet effet, et si la nouvelle date proposée, le cas échéant, est considérée comme inacceptable par le pouvoir adjudicateur, compte tenu de l'article II.11.2;</w:t>
      </w:r>
    </w:p>
    <w:p w14:paraId="6DCC5772" w14:textId="77777777" w:rsidR="005B3205" w:rsidRPr="00E43428" w:rsidRDefault="005B3205" w:rsidP="00CE5028">
      <w:pPr>
        <w:pStyle w:val="StyleJustified"/>
        <w:numPr>
          <w:ilvl w:val="0"/>
          <w:numId w:val="14"/>
        </w:numPr>
        <w:rPr>
          <w:rFonts w:asciiTheme="majorBidi" w:hAnsiTheme="majorBidi" w:cstheme="majorBidi"/>
          <w:sz w:val="22"/>
          <w:szCs w:val="22"/>
        </w:rPr>
      </w:pPr>
      <w:r w:rsidRPr="00E43428">
        <w:rPr>
          <w:rFonts w:asciiTheme="majorBidi" w:hAnsiTheme="majorBidi"/>
          <w:sz w:val="22"/>
          <w:szCs w:val="22"/>
        </w:rPr>
        <w:t>si le contractant ne peut, par sa propre faute, obtenir un permis ou une autorisation nécessaire à l'</w:t>
      </w:r>
      <w:r w:rsidRPr="00E43428">
        <w:rPr>
          <w:rFonts w:asciiTheme="majorBidi" w:hAnsiTheme="majorBidi"/>
          <w:i/>
          <w:sz w:val="22"/>
          <w:szCs w:val="22"/>
        </w:rPr>
        <w:t>exécution du CC</w:t>
      </w:r>
      <w:r w:rsidRPr="00E43428">
        <w:rPr>
          <w:rFonts w:asciiTheme="majorBidi" w:hAnsiTheme="majorBidi"/>
          <w:sz w:val="22"/>
          <w:szCs w:val="22"/>
        </w:rPr>
        <w:t>;</w:t>
      </w:r>
    </w:p>
    <w:p w14:paraId="5343AFA4" w14:textId="77777777" w:rsidR="005B3205" w:rsidRPr="00E43428" w:rsidRDefault="005B3205" w:rsidP="00CE5028">
      <w:pPr>
        <w:pStyle w:val="StyleJustified"/>
        <w:numPr>
          <w:ilvl w:val="0"/>
          <w:numId w:val="14"/>
        </w:numPr>
        <w:rPr>
          <w:rFonts w:asciiTheme="majorBidi" w:hAnsiTheme="majorBidi" w:cstheme="majorBidi"/>
          <w:sz w:val="22"/>
          <w:szCs w:val="22"/>
        </w:rPr>
      </w:pPr>
      <w:r w:rsidRPr="00E43428">
        <w:rPr>
          <w:rFonts w:asciiTheme="majorBidi" w:hAnsiTheme="majorBidi"/>
          <w:sz w:val="22"/>
          <w:szCs w:val="22"/>
        </w:rPr>
        <w:t xml:space="preserve">si le contractant n'exécute pas le CC ou le </w:t>
      </w:r>
      <w:r w:rsidRPr="00E43428">
        <w:rPr>
          <w:rFonts w:asciiTheme="majorBidi" w:hAnsiTheme="majorBidi"/>
          <w:i/>
          <w:iCs/>
          <w:sz w:val="22"/>
          <w:szCs w:val="22"/>
        </w:rPr>
        <w:t>bon de commande</w:t>
      </w:r>
      <w:r w:rsidRPr="00E43428">
        <w:rPr>
          <w:rFonts w:asciiTheme="majorBidi" w:hAnsiTheme="majorBidi"/>
          <w:sz w:val="22"/>
          <w:szCs w:val="22"/>
        </w:rPr>
        <w:t xml:space="preserve"> conformément au cahier des charges ou à la </w:t>
      </w:r>
      <w:r w:rsidRPr="00E43428">
        <w:rPr>
          <w:rFonts w:asciiTheme="majorBidi" w:hAnsiTheme="majorBidi"/>
          <w:i/>
          <w:sz w:val="22"/>
          <w:szCs w:val="22"/>
        </w:rPr>
        <w:t>demande de fournitures</w:t>
      </w:r>
      <w:r w:rsidRPr="00E43428">
        <w:rPr>
          <w:rFonts w:asciiTheme="majorBidi" w:hAnsiTheme="majorBidi"/>
          <w:sz w:val="22"/>
          <w:szCs w:val="22"/>
        </w:rPr>
        <w:t xml:space="preserve">, ou s'il ne remplit pas une autre obligation contractuelle substantielle, ou s'il refuse à plusieurs reprises de signer des </w:t>
      </w:r>
      <w:r w:rsidRPr="00E43428">
        <w:rPr>
          <w:rFonts w:asciiTheme="majorBidi" w:hAnsiTheme="majorBidi"/>
          <w:i/>
          <w:iCs/>
          <w:sz w:val="22"/>
          <w:szCs w:val="22"/>
        </w:rPr>
        <w:t>bons de commande</w:t>
      </w:r>
      <w:r w:rsidRPr="00E43428">
        <w:rPr>
          <w:rFonts w:asciiTheme="majorBidi" w:hAnsiTheme="majorBidi"/>
          <w:sz w:val="22"/>
          <w:szCs w:val="22"/>
        </w:rPr>
        <w:t xml:space="preserve">. La résiliation d'au moins trois </w:t>
      </w:r>
      <w:r w:rsidRPr="00E43428">
        <w:rPr>
          <w:rFonts w:asciiTheme="majorBidi" w:hAnsiTheme="majorBidi"/>
          <w:i/>
          <w:iCs/>
          <w:sz w:val="22"/>
          <w:szCs w:val="22"/>
        </w:rPr>
        <w:t>bons de commande</w:t>
      </w:r>
      <w:r w:rsidRPr="00E43428">
        <w:rPr>
          <w:rFonts w:asciiTheme="majorBidi" w:hAnsiTheme="majorBidi"/>
          <w:sz w:val="22"/>
          <w:szCs w:val="22"/>
        </w:rPr>
        <w:t xml:space="preserve"> dans ces circonstances constitue également un motif de résiliation du CC;</w:t>
      </w:r>
    </w:p>
    <w:p w14:paraId="66B610E6" w14:textId="77777777" w:rsidR="005B3205" w:rsidRPr="00E43428" w:rsidRDefault="005B3205" w:rsidP="00CE5028">
      <w:pPr>
        <w:pStyle w:val="StyleJustified"/>
        <w:numPr>
          <w:ilvl w:val="0"/>
          <w:numId w:val="14"/>
        </w:numPr>
        <w:rPr>
          <w:rFonts w:asciiTheme="majorBidi" w:hAnsiTheme="majorBidi" w:cstheme="majorBidi"/>
          <w:sz w:val="22"/>
          <w:szCs w:val="22"/>
        </w:rPr>
      </w:pPr>
      <w:r w:rsidRPr="00E43428">
        <w:rPr>
          <w:rFonts w:asciiTheme="majorBidi" w:hAnsiTheme="majorBidi"/>
          <w:sz w:val="22"/>
          <w:szCs w:val="22"/>
        </w:rPr>
        <w:t>si le contractant ou toute personne qui répond indéfiniment des dettes du contractant se trouve dans l'une des situations visées à l'article 136, paragraphe 1, points a) et b), du règlement financier</w:t>
      </w:r>
      <w:r w:rsidRPr="005B6905">
        <w:rPr>
          <w:rFonts w:asciiTheme="majorBidi" w:hAnsiTheme="majorBidi" w:cstheme="majorBidi"/>
          <w:b/>
          <w:sz w:val="22"/>
          <w:szCs w:val="22"/>
          <w:vertAlign w:val="superscript"/>
        </w:rPr>
        <w:footnoteReference w:id="6"/>
      </w:r>
      <w:r w:rsidRPr="00E43428">
        <w:rPr>
          <w:rFonts w:asciiTheme="majorBidi" w:hAnsiTheme="majorBidi"/>
          <w:sz w:val="22"/>
          <w:szCs w:val="22"/>
        </w:rPr>
        <w:t>;</w:t>
      </w:r>
    </w:p>
    <w:p w14:paraId="71B33E17" w14:textId="77777777" w:rsidR="005B3205" w:rsidRPr="00E43428" w:rsidRDefault="00217C52" w:rsidP="00CE5028">
      <w:pPr>
        <w:pStyle w:val="StyleJustified"/>
        <w:numPr>
          <w:ilvl w:val="0"/>
          <w:numId w:val="14"/>
        </w:numPr>
        <w:spacing w:line="228" w:lineRule="auto"/>
        <w:rPr>
          <w:rFonts w:asciiTheme="majorBidi" w:hAnsiTheme="majorBidi" w:cstheme="majorBidi"/>
          <w:sz w:val="22"/>
          <w:szCs w:val="22"/>
        </w:rPr>
      </w:pPr>
      <w:r w:rsidRPr="00E43428">
        <w:rPr>
          <w:rFonts w:asciiTheme="majorBidi" w:hAnsiTheme="majorBidi"/>
          <w:sz w:val="22"/>
          <w:szCs w:val="22"/>
        </w:rPr>
        <w:t xml:space="preserve">si le contractant ou toute </w:t>
      </w:r>
      <w:r w:rsidRPr="00E43428">
        <w:rPr>
          <w:rFonts w:asciiTheme="majorBidi" w:hAnsiTheme="majorBidi"/>
          <w:i/>
          <w:iCs/>
          <w:sz w:val="22"/>
          <w:szCs w:val="22"/>
        </w:rPr>
        <w:t>personne liée</w:t>
      </w:r>
      <w:r w:rsidRPr="00E43428">
        <w:rPr>
          <w:rFonts w:asciiTheme="majorBidi" w:hAnsiTheme="majorBidi"/>
          <w:sz w:val="22"/>
          <w:szCs w:val="22"/>
        </w:rPr>
        <w:t xml:space="preserve"> se trouve dans l'une des situations visées à l'article 136, paragraphe 1, points c) à h), ou à l'article 136, paragraphe 2, du règlement financier;</w:t>
      </w:r>
    </w:p>
    <w:p w14:paraId="0461DFD6" w14:textId="77777777" w:rsidR="005B3205" w:rsidRPr="00E43428" w:rsidRDefault="0050280F" w:rsidP="00CE5028">
      <w:pPr>
        <w:pStyle w:val="StyleJustified"/>
        <w:numPr>
          <w:ilvl w:val="0"/>
          <w:numId w:val="14"/>
        </w:numPr>
        <w:spacing w:line="228" w:lineRule="auto"/>
        <w:rPr>
          <w:rFonts w:asciiTheme="majorBidi" w:hAnsiTheme="majorBidi" w:cstheme="majorBidi"/>
          <w:sz w:val="22"/>
          <w:szCs w:val="22"/>
        </w:rPr>
      </w:pPr>
      <w:r w:rsidRPr="00E43428">
        <w:rPr>
          <w:rFonts w:asciiTheme="majorBidi" w:hAnsiTheme="majorBidi"/>
          <w:sz w:val="22"/>
          <w:szCs w:val="22"/>
        </w:rPr>
        <w:t>si la procédure d'attribution du CC ou l'</w:t>
      </w:r>
      <w:r w:rsidRPr="00E43428">
        <w:rPr>
          <w:rFonts w:asciiTheme="majorBidi" w:hAnsiTheme="majorBidi"/>
          <w:i/>
          <w:iCs/>
          <w:sz w:val="22"/>
          <w:szCs w:val="22"/>
        </w:rPr>
        <w:t>exécution du CC</w:t>
      </w:r>
      <w:r w:rsidRPr="00E43428">
        <w:rPr>
          <w:rFonts w:asciiTheme="majorBidi" w:hAnsiTheme="majorBidi"/>
          <w:sz w:val="22"/>
          <w:szCs w:val="22"/>
        </w:rPr>
        <w:t xml:space="preserve"> se révèle entachée d'</w:t>
      </w:r>
      <w:r w:rsidRPr="00E43428">
        <w:rPr>
          <w:rFonts w:asciiTheme="majorBidi" w:hAnsiTheme="majorBidi"/>
          <w:i/>
          <w:iCs/>
          <w:sz w:val="22"/>
          <w:szCs w:val="22"/>
        </w:rPr>
        <w:t>irrégularités</w:t>
      </w:r>
      <w:r w:rsidRPr="00E43428">
        <w:rPr>
          <w:rFonts w:asciiTheme="majorBidi" w:hAnsiTheme="majorBidi"/>
          <w:sz w:val="22"/>
          <w:szCs w:val="22"/>
        </w:rPr>
        <w:t>, de</w:t>
      </w:r>
      <w:r w:rsidR="003F29B5">
        <w:rPr>
          <w:rFonts w:asciiTheme="majorBidi" w:hAnsiTheme="majorBidi"/>
          <w:sz w:val="22"/>
          <w:szCs w:val="22"/>
        </w:rPr>
        <w:t> </w:t>
      </w:r>
      <w:r w:rsidRPr="00E43428">
        <w:rPr>
          <w:rFonts w:asciiTheme="majorBidi" w:hAnsiTheme="majorBidi"/>
          <w:i/>
          <w:iCs/>
          <w:sz w:val="22"/>
          <w:szCs w:val="22"/>
        </w:rPr>
        <w:t>fraude</w:t>
      </w:r>
      <w:r w:rsidRPr="00E43428">
        <w:rPr>
          <w:rFonts w:asciiTheme="majorBidi" w:hAnsiTheme="majorBidi"/>
          <w:sz w:val="22"/>
          <w:szCs w:val="22"/>
        </w:rPr>
        <w:t xml:space="preserve"> ou d'une </w:t>
      </w:r>
      <w:r w:rsidRPr="00E43428">
        <w:rPr>
          <w:rFonts w:asciiTheme="majorBidi" w:hAnsiTheme="majorBidi"/>
          <w:i/>
          <w:iCs/>
          <w:sz w:val="22"/>
          <w:szCs w:val="22"/>
        </w:rPr>
        <w:t>violation d'obligations</w:t>
      </w:r>
      <w:r w:rsidRPr="00E43428">
        <w:rPr>
          <w:rFonts w:asciiTheme="majorBidi" w:hAnsiTheme="majorBidi"/>
          <w:sz w:val="22"/>
          <w:szCs w:val="22"/>
        </w:rPr>
        <w:t>;</w:t>
      </w:r>
    </w:p>
    <w:p w14:paraId="39D4C260" w14:textId="77777777" w:rsidR="005B3205" w:rsidRPr="00E43428" w:rsidRDefault="005B3205" w:rsidP="00CE5028">
      <w:pPr>
        <w:pStyle w:val="StyleJustified"/>
        <w:numPr>
          <w:ilvl w:val="0"/>
          <w:numId w:val="14"/>
        </w:numPr>
        <w:spacing w:line="228" w:lineRule="auto"/>
        <w:rPr>
          <w:rFonts w:asciiTheme="majorBidi" w:hAnsiTheme="majorBidi" w:cstheme="majorBidi"/>
          <w:sz w:val="22"/>
          <w:szCs w:val="22"/>
        </w:rPr>
      </w:pPr>
      <w:r w:rsidRPr="00E43428">
        <w:rPr>
          <w:rFonts w:asciiTheme="majorBidi" w:hAnsiTheme="majorBidi"/>
          <w:sz w:val="22"/>
          <w:szCs w:val="22"/>
        </w:rPr>
        <w:t>si le contractant ne respecte pas les obligations applicables en vertu de la législation environnementale et sociale et de la législation du travail établ</w:t>
      </w:r>
      <w:r w:rsidR="003F29B5">
        <w:rPr>
          <w:rFonts w:asciiTheme="majorBidi" w:hAnsiTheme="majorBidi"/>
          <w:sz w:val="22"/>
          <w:szCs w:val="22"/>
        </w:rPr>
        <w:t>ies par le droit de l'Union, le </w:t>
      </w:r>
      <w:r w:rsidRPr="00E43428">
        <w:rPr>
          <w:rFonts w:asciiTheme="majorBidi" w:hAnsiTheme="majorBidi"/>
          <w:sz w:val="22"/>
          <w:szCs w:val="22"/>
        </w:rPr>
        <w:t>droit national et les conventions collectives ou par les dispositions législatives internationales dans le domaine environnemental et social et dans le domaine du travail énumérées à l'annexe X de la directive 2014/24/UE;</w:t>
      </w:r>
    </w:p>
    <w:p w14:paraId="3231A81B" w14:textId="77777777" w:rsidR="005B3205" w:rsidRPr="00E43428" w:rsidRDefault="005B3205" w:rsidP="00CE5028">
      <w:pPr>
        <w:pStyle w:val="StyleJustified"/>
        <w:numPr>
          <w:ilvl w:val="0"/>
          <w:numId w:val="14"/>
        </w:numPr>
        <w:spacing w:line="228" w:lineRule="auto"/>
        <w:rPr>
          <w:rFonts w:asciiTheme="majorBidi" w:hAnsiTheme="majorBidi" w:cstheme="majorBidi"/>
          <w:sz w:val="22"/>
          <w:szCs w:val="22"/>
        </w:rPr>
      </w:pPr>
      <w:r w:rsidRPr="00E43428">
        <w:rPr>
          <w:rFonts w:asciiTheme="majorBidi" w:hAnsiTheme="majorBidi"/>
          <w:sz w:val="22"/>
          <w:szCs w:val="22"/>
        </w:rPr>
        <w:t xml:space="preserve">si le contractant se trouve dans une situation qui pourrait constituer un </w:t>
      </w:r>
      <w:r w:rsidRPr="00E43428">
        <w:rPr>
          <w:rFonts w:asciiTheme="majorBidi" w:hAnsiTheme="majorBidi"/>
          <w:i/>
          <w:iCs/>
          <w:sz w:val="22"/>
          <w:szCs w:val="22"/>
        </w:rPr>
        <w:t>conflit d'intérêts</w:t>
      </w:r>
      <w:r w:rsidRPr="00E43428">
        <w:rPr>
          <w:rFonts w:asciiTheme="majorBidi" w:hAnsiTheme="majorBidi"/>
          <w:sz w:val="22"/>
          <w:szCs w:val="22"/>
        </w:rPr>
        <w:t xml:space="preserve"> ou un </w:t>
      </w:r>
      <w:r w:rsidRPr="00E43428">
        <w:rPr>
          <w:rFonts w:asciiTheme="majorBidi" w:hAnsiTheme="majorBidi"/>
          <w:i/>
          <w:iCs/>
          <w:sz w:val="22"/>
          <w:szCs w:val="22"/>
        </w:rPr>
        <w:t>intérêt à caractère professionnel contradictoire</w:t>
      </w:r>
      <w:r w:rsidRPr="00E43428">
        <w:rPr>
          <w:rFonts w:asciiTheme="majorBidi" w:hAnsiTheme="majorBidi"/>
          <w:sz w:val="22"/>
          <w:szCs w:val="22"/>
        </w:rPr>
        <w:t xml:space="preserve"> visé à l'article II.7;</w:t>
      </w:r>
    </w:p>
    <w:p w14:paraId="360AD55F" w14:textId="77777777" w:rsidR="005B3205" w:rsidRPr="00E43428" w:rsidRDefault="005B3205" w:rsidP="00CE5028">
      <w:pPr>
        <w:pStyle w:val="StyleJustified"/>
        <w:numPr>
          <w:ilvl w:val="0"/>
          <w:numId w:val="14"/>
        </w:numPr>
        <w:spacing w:line="228" w:lineRule="auto"/>
        <w:rPr>
          <w:rFonts w:asciiTheme="majorBidi" w:hAnsiTheme="majorBidi" w:cstheme="majorBidi"/>
          <w:sz w:val="22"/>
          <w:szCs w:val="22"/>
        </w:rPr>
      </w:pPr>
      <w:r w:rsidRPr="00E43428">
        <w:rPr>
          <w:rFonts w:asciiTheme="majorBidi" w:hAnsiTheme="majorBidi"/>
          <w:sz w:val="22"/>
          <w:szCs w:val="22"/>
        </w:rPr>
        <w:t>lorsqu'un changement juridique, financier, technique, d'organisation ou de contrôle dans la situation du contractant est susceptible d'influer de manière substantielle sur l'</w:t>
      </w:r>
      <w:r w:rsidRPr="00E43428">
        <w:rPr>
          <w:rFonts w:asciiTheme="majorBidi" w:hAnsiTheme="majorBidi"/>
          <w:i/>
          <w:iCs/>
          <w:sz w:val="22"/>
          <w:szCs w:val="22"/>
        </w:rPr>
        <w:t>exécution du CC</w:t>
      </w:r>
      <w:r w:rsidRPr="00E43428">
        <w:rPr>
          <w:rFonts w:asciiTheme="majorBidi" w:hAnsiTheme="majorBidi"/>
          <w:sz w:val="22"/>
          <w:szCs w:val="22"/>
        </w:rPr>
        <w:t xml:space="preserve"> ou de modifier de manière substantielle les conditions dans lesquelles le CC a initialement été attribué ou lorsqu'un changement relatif aux situations d'exclusi</w:t>
      </w:r>
      <w:r w:rsidR="003F29B5">
        <w:rPr>
          <w:rFonts w:asciiTheme="majorBidi" w:hAnsiTheme="majorBidi"/>
          <w:sz w:val="22"/>
          <w:szCs w:val="22"/>
        </w:rPr>
        <w:t>on énumérées à l'article 136 du </w:t>
      </w:r>
      <w:r w:rsidRPr="00E43428">
        <w:rPr>
          <w:rFonts w:asciiTheme="majorBidi" w:hAnsiTheme="majorBidi"/>
          <w:sz w:val="22"/>
          <w:szCs w:val="22"/>
        </w:rPr>
        <w:t>règlement (UE) 2018/1046 remet en cause la décision d'attribution du contrat;</w:t>
      </w:r>
    </w:p>
    <w:p w14:paraId="58A874E0" w14:textId="77777777" w:rsidR="005B3205" w:rsidRPr="00E43428" w:rsidRDefault="005B3205" w:rsidP="00CE5028">
      <w:pPr>
        <w:pStyle w:val="StyleJustified"/>
        <w:numPr>
          <w:ilvl w:val="0"/>
          <w:numId w:val="14"/>
        </w:numPr>
        <w:spacing w:line="228" w:lineRule="auto"/>
        <w:rPr>
          <w:rFonts w:asciiTheme="majorBidi" w:hAnsiTheme="majorBidi" w:cstheme="majorBidi"/>
          <w:sz w:val="22"/>
          <w:szCs w:val="22"/>
        </w:rPr>
      </w:pPr>
      <w:r w:rsidRPr="00E43428">
        <w:rPr>
          <w:rFonts w:asciiTheme="majorBidi" w:hAnsiTheme="majorBidi"/>
          <w:sz w:val="22"/>
          <w:szCs w:val="22"/>
        </w:rPr>
        <w:t xml:space="preserve">en cas de </w:t>
      </w:r>
      <w:r w:rsidRPr="00E43428">
        <w:rPr>
          <w:rFonts w:asciiTheme="majorBidi" w:hAnsiTheme="majorBidi"/>
          <w:i/>
          <w:iCs/>
          <w:sz w:val="22"/>
          <w:szCs w:val="22"/>
        </w:rPr>
        <w:t>force majeure</w:t>
      </w:r>
      <w:r w:rsidRPr="00E43428">
        <w:rPr>
          <w:rFonts w:asciiTheme="majorBidi" w:hAnsiTheme="majorBidi"/>
          <w:sz w:val="22"/>
          <w:szCs w:val="22"/>
        </w:rPr>
        <w:t xml:space="preserve">, si la reprise de l'exécution est impossible ou si un changement nécessaire au CC ou à un </w:t>
      </w:r>
      <w:r w:rsidRPr="00E43428">
        <w:rPr>
          <w:rFonts w:asciiTheme="majorBidi" w:hAnsiTheme="majorBidi"/>
          <w:i/>
          <w:iCs/>
          <w:sz w:val="22"/>
          <w:szCs w:val="22"/>
        </w:rPr>
        <w:t>bon de commande</w:t>
      </w:r>
      <w:r w:rsidRPr="00E43428">
        <w:rPr>
          <w:rFonts w:asciiTheme="majorBidi" w:hAnsiTheme="majorBidi"/>
          <w:sz w:val="22"/>
          <w:szCs w:val="22"/>
        </w:rPr>
        <w:t xml:space="preserve"> signifierait que le cahier des charges n'est plus respecté ou donnerait lieu à une inégalité de traitement entre soumissionnaires;</w:t>
      </w:r>
    </w:p>
    <w:p w14:paraId="5198ADA2" w14:textId="77777777" w:rsidR="005B3205" w:rsidRPr="00E43428" w:rsidRDefault="005B3205" w:rsidP="00CE5028">
      <w:pPr>
        <w:pStyle w:val="StyleJustified"/>
        <w:numPr>
          <w:ilvl w:val="0"/>
          <w:numId w:val="14"/>
        </w:numPr>
        <w:spacing w:line="228" w:lineRule="auto"/>
        <w:rPr>
          <w:rFonts w:asciiTheme="majorBidi" w:hAnsiTheme="majorBidi" w:cstheme="majorBidi"/>
          <w:sz w:val="22"/>
          <w:szCs w:val="22"/>
        </w:rPr>
      </w:pPr>
      <w:r w:rsidRPr="00E43428">
        <w:rPr>
          <w:rFonts w:asciiTheme="majorBidi" w:hAnsiTheme="majorBidi"/>
          <w:sz w:val="22"/>
          <w:szCs w:val="22"/>
        </w:rPr>
        <w:t xml:space="preserve">si les besoins du pouvoir adjudicateur évoluent et si de nouvelles fournitures ne sont plus nécessaires en vertu du CC; dans ces cas, les </w:t>
      </w:r>
      <w:r w:rsidRPr="00E43428">
        <w:rPr>
          <w:rFonts w:asciiTheme="majorBidi" w:hAnsiTheme="majorBidi"/>
          <w:i/>
          <w:iCs/>
          <w:sz w:val="22"/>
          <w:szCs w:val="22"/>
        </w:rPr>
        <w:t>bons de commande</w:t>
      </w:r>
      <w:r w:rsidRPr="00E43428">
        <w:rPr>
          <w:rFonts w:asciiTheme="majorBidi" w:hAnsiTheme="majorBidi"/>
          <w:sz w:val="22"/>
          <w:szCs w:val="22"/>
        </w:rPr>
        <w:t xml:space="preserve"> en cours ne sont pas remis en cause;</w:t>
      </w:r>
    </w:p>
    <w:p w14:paraId="694A0E25" w14:textId="77777777" w:rsidR="005B3205" w:rsidRPr="00E43428" w:rsidRDefault="005B3205" w:rsidP="00CE5028">
      <w:pPr>
        <w:pStyle w:val="StyleJustified"/>
        <w:numPr>
          <w:ilvl w:val="0"/>
          <w:numId w:val="14"/>
        </w:numPr>
        <w:spacing w:line="228" w:lineRule="auto"/>
        <w:rPr>
          <w:rFonts w:asciiTheme="majorBidi" w:hAnsiTheme="majorBidi" w:cstheme="majorBidi"/>
          <w:sz w:val="22"/>
          <w:szCs w:val="22"/>
        </w:rPr>
      </w:pPr>
      <w:r w:rsidRPr="00E43428">
        <w:rPr>
          <w:rFonts w:asciiTheme="majorBidi" w:hAnsiTheme="majorBidi"/>
          <w:sz w:val="22"/>
          <w:szCs w:val="22"/>
        </w:rPr>
        <w:t>si, à la suite de la résiliation du CC conclu avec un ou plusieurs des contractants, le CC multiple avec remise en concurrence ne comporte plus la concurrence minimale requise;</w:t>
      </w:r>
    </w:p>
    <w:p w14:paraId="590D89AA" w14:textId="77777777" w:rsidR="00AD3FEC" w:rsidRPr="00E43428" w:rsidRDefault="00AD3FEC" w:rsidP="00CE5028">
      <w:pPr>
        <w:numPr>
          <w:ilvl w:val="0"/>
          <w:numId w:val="14"/>
        </w:numPr>
        <w:spacing w:line="228" w:lineRule="auto"/>
        <w:rPr>
          <w:rFonts w:asciiTheme="majorBidi" w:hAnsiTheme="majorBidi" w:cstheme="majorBidi"/>
          <w:sz w:val="22"/>
          <w:szCs w:val="22"/>
        </w:rPr>
      </w:pPr>
      <w:r w:rsidRPr="00E43428">
        <w:rPr>
          <w:rFonts w:asciiTheme="majorBidi" w:hAnsiTheme="majorBidi"/>
          <w:sz w:val="22"/>
          <w:szCs w:val="22"/>
        </w:rPr>
        <w:t>si le contractant ne respecte pas les obligations en matière de protection des données découlant de l'article II.9.2;</w:t>
      </w:r>
    </w:p>
    <w:p w14:paraId="776731FF" w14:textId="77777777" w:rsidR="00CC6CFC" w:rsidRPr="000637D5" w:rsidRDefault="00AD3FEC" w:rsidP="00CE5028">
      <w:pPr>
        <w:numPr>
          <w:ilvl w:val="0"/>
          <w:numId w:val="14"/>
        </w:numPr>
        <w:spacing w:line="228" w:lineRule="auto"/>
        <w:rPr>
          <w:rFonts w:asciiTheme="majorBidi" w:hAnsiTheme="majorBidi" w:cstheme="majorBidi"/>
          <w:sz w:val="22"/>
          <w:szCs w:val="22"/>
        </w:rPr>
      </w:pPr>
      <w:r w:rsidRPr="00E43428">
        <w:rPr>
          <w:rFonts w:asciiTheme="majorBidi" w:hAnsiTheme="majorBidi"/>
          <w:sz w:val="22"/>
          <w:szCs w:val="22"/>
        </w:rPr>
        <w:t>si le contractant ne respecte pas les obligations applicables en matière de protection des données découlant du règlement (UE) 2016/679.</w:t>
      </w:r>
    </w:p>
    <w:p w14:paraId="4CF5EB69" w14:textId="77777777" w:rsidR="005B3205" w:rsidRPr="00E43428" w:rsidRDefault="000637D5" w:rsidP="005B6905">
      <w:pPr>
        <w:pStyle w:val="Heading3"/>
        <w:keepNext w:val="0"/>
        <w:spacing w:line="228" w:lineRule="auto"/>
        <w:rPr>
          <w:rFonts w:asciiTheme="majorBidi" w:hAnsiTheme="majorBidi" w:cstheme="majorBidi"/>
          <w:sz w:val="22"/>
          <w:szCs w:val="22"/>
        </w:rPr>
      </w:pPr>
      <w:r>
        <w:rPr>
          <w:rFonts w:asciiTheme="majorBidi" w:hAnsiTheme="majorBidi"/>
          <w:sz w:val="22"/>
          <w:szCs w:val="22"/>
        </w:rPr>
        <w:br w:type="page"/>
      </w:r>
      <w:r w:rsidR="005B3205" w:rsidRPr="00E43428">
        <w:rPr>
          <w:rFonts w:asciiTheme="majorBidi" w:hAnsiTheme="majorBidi"/>
          <w:sz w:val="22"/>
          <w:szCs w:val="22"/>
        </w:rPr>
        <w:t>Motifs de résiliation par le contractant</w:t>
      </w:r>
    </w:p>
    <w:p w14:paraId="11550B04" w14:textId="77777777" w:rsidR="005B3205" w:rsidRPr="00E43428" w:rsidRDefault="005B3205" w:rsidP="005B6905">
      <w:pPr>
        <w:pStyle w:val="StyleJustified"/>
        <w:spacing w:line="228" w:lineRule="auto"/>
        <w:rPr>
          <w:rFonts w:asciiTheme="majorBidi" w:hAnsiTheme="majorBidi" w:cstheme="majorBidi"/>
          <w:sz w:val="22"/>
          <w:szCs w:val="22"/>
        </w:rPr>
      </w:pPr>
      <w:r w:rsidRPr="00E43428">
        <w:rPr>
          <w:rFonts w:asciiTheme="majorBidi" w:hAnsiTheme="majorBidi"/>
          <w:sz w:val="22"/>
          <w:szCs w:val="22"/>
        </w:rPr>
        <w:t xml:space="preserve">Le contractant peut résilier le CC ou un </w:t>
      </w:r>
      <w:r w:rsidRPr="00E43428">
        <w:rPr>
          <w:rFonts w:asciiTheme="majorBidi" w:hAnsiTheme="majorBidi"/>
          <w:i/>
          <w:iCs/>
          <w:sz w:val="22"/>
          <w:szCs w:val="22"/>
        </w:rPr>
        <w:t>bon de commande</w:t>
      </w:r>
      <w:r w:rsidRPr="00E43428">
        <w:rPr>
          <w:rFonts w:asciiTheme="majorBidi" w:hAnsiTheme="majorBidi"/>
          <w:sz w:val="22"/>
          <w:szCs w:val="22"/>
        </w:rPr>
        <w:t xml:space="preserve"> si le pouvoir adjudicateur ne respecte pas ses obligations, notamment l'obligation de fournir au contractant les informatio</w:t>
      </w:r>
      <w:r w:rsidR="003F29B5">
        <w:rPr>
          <w:rFonts w:asciiTheme="majorBidi" w:hAnsiTheme="majorBidi"/>
          <w:sz w:val="22"/>
          <w:szCs w:val="22"/>
        </w:rPr>
        <w:t>ns nécessaires à </w:t>
      </w:r>
      <w:r w:rsidRPr="00E43428">
        <w:rPr>
          <w:rFonts w:asciiTheme="majorBidi" w:hAnsiTheme="majorBidi"/>
          <w:sz w:val="22"/>
          <w:szCs w:val="22"/>
        </w:rPr>
        <w:t>l'</w:t>
      </w:r>
      <w:r w:rsidRPr="00E43428">
        <w:rPr>
          <w:rFonts w:asciiTheme="majorBidi" w:hAnsiTheme="majorBidi"/>
          <w:i/>
          <w:iCs/>
          <w:sz w:val="22"/>
          <w:szCs w:val="22"/>
        </w:rPr>
        <w:t>exécution du CC</w:t>
      </w:r>
      <w:r w:rsidRPr="00E43428">
        <w:rPr>
          <w:rFonts w:asciiTheme="majorBidi" w:hAnsiTheme="majorBidi"/>
          <w:sz w:val="22"/>
          <w:szCs w:val="22"/>
        </w:rPr>
        <w:t xml:space="preserve"> ou d'un </w:t>
      </w:r>
      <w:r w:rsidRPr="00E43428">
        <w:rPr>
          <w:rFonts w:asciiTheme="majorBidi" w:hAnsiTheme="majorBidi"/>
          <w:i/>
          <w:iCs/>
          <w:sz w:val="22"/>
          <w:szCs w:val="22"/>
        </w:rPr>
        <w:t>bon de commande</w:t>
      </w:r>
      <w:r w:rsidRPr="00E43428">
        <w:rPr>
          <w:rFonts w:asciiTheme="majorBidi" w:hAnsiTheme="majorBidi"/>
          <w:sz w:val="22"/>
          <w:szCs w:val="22"/>
        </w:rPr>
        <w:t xml:space="preserve"> prévue dans le cahier des charges.</w:t>
      </w:r>
    </w:p>
    <w:p w14:paraId="06945333" w14:textId="77777777" w:rsidR="00E35420" w:rsidRPr="00E43428" w:rsidRDefault="00E35420" w:rsidP="005B6905">
      <w:pPr>
        <w:pStyle w:val="Heading3"/>
        <w:keepNext w:val="0"/>
        <w:spacing w:line="228" w:lineRule="auto"/>
        <w:rPr>
          <w:rFonts w:asciiTheme="majorBidi" w:hAnsiTheme="majorBidi" w:cstheme="majorBidi"/>
          <w:sz w:val="22"/>
          <w:szCs w:val="22"/>
        </w:rPr>
      </w:pPr>
      <w:r w:rsidRPr="00E43428">
        <w:rPr>
          <w:rFonts w:asciiTheme="majorBidi" w:hAnsiTheme="majorBidi"/>
          <w:sz w:val="22"/>
          <w:szCs w:val="22"/>
        </w:rPr>
        <w:t>Procédure de résiliation</w:t>
      </w:r>
    </w:p>
    <w:p w14:paraId="03488E98" w14:textId="77777777" w:rsidR="005B3205" w:rsidRPr="00E43428" w:rsidRDefault="005B3205" w:rsidP="005B6905">
      <w:pPr>
        <w:pStyle w:val="StyleJustified"/>
        <w:spacing w:line="228" w:lineRule="auto"/>
        <w:rPr>
          <w:rFonts w:asciiTheme="majorBidi" w:hAnsiTheme="majorBidi" w:cstheme="majorBidi"/>
          <w:sz w:val="22"/>
          <w:szCs w:val="22"/>
        </w:rPr>
      </w:pPr>
      <w:r w:rsidRPr="00E43428">
        <w:rPr>
          <w:rFonts w:asciiTheme="majorBidi" w:hAnsiTheme="majorBidi"/>
          <w:sz w:val="22"/>
          <w:szCs w:val="22"/>
        </w:rPr>
        <w:t xml:space="preserve">Une partie doit </w:t>
      </w:r>
      <w:r w:rsidRPr="00E43428">
        <w:rPr>
          <w:rFonts w:asciiTheme="majorBidi" w:hAnsiTheme="majorBidi"/>
          <w:i/>
          <w:sz w:val="22"/>
          <w:szCs w:val="22"/>
        </w:rPr>
        <w:t>notifier formellement</w:t>
      </w:r>
      <w:r w:rsidRPr="00E43428">
        <w:rPr>
          <w:rFonts w:asciiTheme="majorBidi" w:hAnsiTheme="majorBidi"/>
          <w:sz w:val="22"/>
          <w:szCs w:val="22"/>
        </w:rPr>
        <w:t xml:space="preserve"> à l'autre partie son intention de résilier le CC ou un </w:t>
      </w:r>
      <w:r w:rsidRPr="00E43428">
        <w:rPr>
          <w:rFonts w:asciiTheme="majorBidi" w:hAnsiTheme="majorBidi"/>
          <w:i/>
          <w:iCs/>
          <w:sz w:val="22"/>
          <w:szCs w:val="22"/>
        </w:rPr>
        <w:t>bon de commande</w:t>
      </w:r>
      <w:r w:rsidRPr="00E43428">
        <w:rPr>
          <w:rFonts w:asciiTheme="majorBidi" w:hAnsiTheme="majorBidi"/>
          <w:sz w:val="22"/>
          <w:szCs w:val="22"/>
        </w:rPr>
        <w:t xml:space="preserve"> en précisant les motifs de la résiliation.</w:t>
      </w:r>
    </w:p>
    <w:p w14:paraId="11930023" w14:textId="77777777" w:rsidR="005B3205" w:rsidRPr="00E43428" w:rsidRDefault="005B3205" w:rsidP="005B6905">
      <w:pPr>
        <w:pStyle w:val="StyleJustified"/>
        <w:spacing w:line="228" w:lineRule="auto"/>
        <w:rPr>
          <w:rFonts w:asciiTheme="majorBidi" w:hAnsiTheme="majorBidi" w:cstheme="majorBidi"/>
          <w:sz w:val="22"/>
          <w:szCs w:val="22"/>
        </w:rPr>
      </w:pPr>
      <w:r w:rsidRPr="00E43428">
        <w:rPr>
          <w:rFonts w:asciiTheme="majorBidi" w:hAnsiTheme="majorBidi"/>
          <w:sz w:val="22"/>
          <w:szCs w:val="22"/>
        </w:rPr>
        <w:t>L'autre partie dispose d'un délai de 30 jours à compter de la date de réception pour faire part de ses observations, y compris les mesures qu'elle a prises pour assurer la continuité du respect de ses obligations contractuelles. À défaut, la décision de résiliation devient exécutoire le jour suivant l'expiration du délai de présentation des observations.</w:t>
      </w:r>
    </w:p>
    <w:p w14:paraId="4F790AEB" w14:textId="77777777" w:rsidR="005B3205" w:rsidRPr="00E43428" w:rsidRDefault="005B3205" w:rsidP="005B6905">
      <w:pPr>
        <w:pStyle w:val="StyleJustified"/>
        <w:spacing w:line="228" w:lineRule="auto"/>
        <w:rPr>
          <w:rFonts w:asciiTheme="majorBidi" w:hAnsiTheme="majorBidi" w:cstheme="majorBidi"/>
          <w:sz w:val="22"/>
          <w:szCs w:val="22"/>
        </w:rPr>
      </w:pPr>
      <w:r w:rsidRPr="00E43428">
        <w:rPr>
          <w:rFonts w:asciiTheme="majorBidi" w:hAnsiTheme="majorBidi"/>
          <w:sz w:val="22"/>
          <w:szCs w:val="22"/>
        </w:rPr>
        <w:t xml:space="preserve">Si l'autre partie présente des observations, la partie souhaitant résilier doit lui </w:t>
      </w:r>
      <w:r w:rsidRPr="00E43428">
        <w:rPr>
          <w:rFonts w:asciiTheme="majorBidi" w:hAnsiTheme="majorBidi"/>
          <w:i/>
          <w:iCs/>
          <w:sz w:val="22"/>
          <w:szCs w:val="22"/>
        </w:rPr>
        <w:t>notifier formellement</w:t>
      </w:r>
      <w:r w:rsidR="003F29B5">
        <w:rPr>
          <w:rFonts w:asciiTheme="majorBidi" w:hAnsiTheme="majorBidi"/>
          <w:sz w:val="22"/>
          <w:szCs w:val="22"/>
        </w:rPr>
        <w:t xml:space="preserve"> le </w:t>
      </w:r>
      <w:r w:rsidRPr="00E43428">
        <w:rPr>
          <w:rFonts w:asciiTheme="majorBidi" w:hAnsiTheme="majorBidi"/>
          <w:sz w:val="22"/>
          <w:szCs w:val="22"/>
        </w:rPr>
        <w:t>retrait de son intention de résilier ou sa décision finale de résiliation.</w:t>
      </w:r>
    </w:p>
    <w:p w14:paraId="71A4BFCC" w14:textId="77777777" w:rsidR="005B3205" w:rsidRPr="00E43428" w:rsidRDefault="005B3205" w:rsidP="005B6905">
      <w:pPr>
        <w:pStyle w:val="StyleJustified"/>
        <w:spacing w:line="228" w:lineRule="auto"/>
        <w:rPr>
          <w:rFonts w:asciiTheme="majorBidi" w:hAnsiTheme="majorBidi" w:cstheme="majorBidi"/>
          <w:sz w:val="22"/>
          <w:szCs w:val="22"/>
        </w:rPr>
      </w:pPr>
      <w:r w:rsidRPr="00E43428">
        <w:rPr>
          <w:rFonts w:asciiTheme="majorBidi" w:hAnsiTheme="majorBidi"/>
          <w:sz w:val="22"/>
          <w:szCs w:val="22"/>
        </w:rPr>
        <w:t xml:space="preserve">Dans les cas visés à l'article II.17.1, points a) à d), g) à i), k) à n), et à l'article II.17.2, la date à laquelle la résiliation prend effet doit être précisée dans la </w:t>
      </w:r>
      <w:r w:rsidRPr="00E43428">
        <w:rPr>
          <w:rFonts w:asciiTheme="majorBidi" w:hAnsiTheme="majorBidi"/>
          <w:i/>
          <w:iCs/>
          <w:sz w:val="22"/>
          <w:szCs w:val="22"/>
        </w:rPr>
        <w:t>notification formelle</w:t>
      </w:r>
      <w:r w:rsidRPr="00E43428">
        <w:rPr>
          <w:rFonts w:asciiTheme="majorBidi" w:hAnsiTheme="majorBidi"/>
          <w:sz w:val="22"/>
          <w:szCs w:val="22"/>
        </w:rPr>
        <w:t>.</w:t>
      </w:r>
    </w:p>
    <w:p w14:paraId="585EDA90" w14:textId="77777777" w:rsidR="005B3205" w:rsidRPr="00E43428" w:rsidRDefault="00217C52" w:rsidP="00FC062F">
      <w:pPr>
        <w:pStyle w:val="StyleJustified"/>
        <w:rPr>
          <w:rFonts w:asciiTheme="majorBidi" w:hAnsiTheme="majorBidi" w:cstheme="majorBidi"/>
          <w:sz w:val="22"/>
          <w:szCs w:val="22"/>
        </w:rPr>
      </w:pPr>
      <w:r w:rsidRPr="00E43428">
        <w:rPr>
          <w:rFonts w:asciiTheme="majorBidi" w:hAnsiTheme="majorBidi"/>
          <w:sz w:val="22"/>
          <w:szCs w:val="22"/>
        </w:rPr>
        <w:t>Dans les cas visés à l'article II.17.1, points e), f) et j), la résiliation est effe</w:t>
      </w:r>
      <w:r w:rsidR="003F29B5">
        <w:rPr>
          <w:rFonts w:asciiTheme="majorBidi" w:hAnsiTheme="majorBidi"/>
          <w:sz w:val="22"/>
          <w:szCs w:val="22"/>
        </w:rPr>
        <w:t>ctive le jour suivant la date à </w:t>
      </w:r>
      <w:r w:rsidRPr="00E43428">
        <w:rPr>
          <w:rFonts w:asciiTheme="majorBidi" w:hAnsiTheme="majorBidi"/>
          <w:sz w:val="22"/>
          <w:szCs w:val="22"/>
        </w:rPr>
        <w:t xml:space="preserve">laquelle le contractant a reçu </w:t>
      </w:r>
      <w:r w:rsidRPr="00E43428">
        <w:rPr>
          <w:rFonts w:asciiTheme="majorBidi" w:hAnsiTheme="majorBidi"/>
          <w:i/>
          <w:sz w:val="22"/>
          <w:szCs w:val="22"/>
        </w:rPr>
        <w:t>notification</w:t>
      </w:r>
      <w:r w:rsidRPr="00E43428">
        <w:rPr>
          <w:rFonts w:asciiTheme="majorBidi" w:hAnsiTheme="majorBidi"/>
          <w:sz w:val="22"/>
          <w:szCs w:val="22"/>
        </w:rPr>
        <w:t xml:space="preserve"> de la résiliation.</w:t>
      </w:r>
    </w:p>
    <w:p w14:paraId="49F39E0E" w14:textId="77777777" w:rsidR="00E35420" w:rsidRPr="00E43428" w:rsidRDefault="005B3205" w:rsidP="00217C52">
      <w:pPr>
        <w:pStyle w:val="StyleJustified"/>
        <w:rPr>
          <w:rFonts w:asciiTheme="majorBidi" w:hAnsiTheme="majorBidi" w:cstheme="majorBidi"/>
          <w:sz w:val="22"/>
          <w:szCs w:val="22"/>
        </w:rPr>
      </w:pPr>
      <w:r w:rsidRPr="00E43428">
        <w:rPr>
          <w:rFonts w:asciiTheme="majorBidi" w:hAnsiTheme="majorBidi"/>
          <w:sz w:val="22"/>
          <w:szCs w:val="22"/>
        </w:rPr>
        <w:t>En outre, à la demande du pouvoir adjudicateur et indépendamment des motifs de résiliation, le</w:t>
      </w:r>
      <w:r w:rsidR="003F29B5">
        <w:rPr>
          <w:rFonts w:asciiTheme="majorBidi" w:hAnsiTheme="majorBidi"/>
          <w:sz w:val="22"/>
          <w:szCs w:val="22"/>
        </w:rPr>
        <w:t> </w:t>
      </w:r>
      <w:r w:rsidRPr="00E43428">
        <w:rPr>
          <w:rFonts w:asciiTheme="majorBidi" w:hAnsiTheme="majorBidi"/>
          <w:sz w:val="22"/>
          <w:szCs w:val="22"/>
        </w:rPr>
        <w:t>contractant doit fournir toute l'assistance nécessaire, y compris les informations, documents et dossiers, afin de permettre au pouvoir adjudicateur d'achever ou de continuer les services, ou de les transférer à un nouveau contractant ou en interne, sans interruption ou effet négatif sur la qualité ou la continuité de la livraison des fournitures. Les parties peuvent convenir d'établir un plan de transition précisant les modalités de l'assistance du contractant, à moins qu'un tel plan ne soit déjà détaillé dans les autres documents contractuels ou dans le cahier des charges. Le contractant doit fournir cette assistance sans frais supplémentaires, sauf s'il peut démontrer que cette assistance nécessite des ressources ou moyens supplémentaires substantiels, auquel cas il doit fournir une estimation des frais engagés et les parties négocieront un arrangement de bonne foi.</w:t>
      </w:r>
    </w:p>
    <w:p w14:paraId="22034D77" w14:textId="77777777" w:rsidR="00E35420" w:rsidRPr="00E43428" w:rsidRDefault="00E35420" w:rsidP="00217C52">
      <w:pPr>
        <w:pStyle w:val="Heading3"/>
        <w:keepNext w:val="0"/>
        <w:rPr>
          <w:rFonts w:asciiTheme="majorBidi" w:hAnsiTheme="majorBidi" w:cstheme="majorBidi"/>
          <w:sz w:val="22"/>
          <w:szCs w:val="22"/>
        </w:rPr>
      </w:pPr>
      <w:r w:rsidRPr="00E43428">
        <w:rPr>
          <w:rFonts w:asciiTheme="majorBidi" w:hAnsiTheme="majorBidi"/>
          <w:sz w:val="22"/>
          <w:szCs w:val="22"/>
        </w:rPr>
        <w:t>Effets de la résiliation</w:t>
      </w:r>
    </w:p>
    <w:p w14:paraId="73BF818E" w14:textId="77777777" w:rsidR="005B3205" w:rsidRPr="00E43428" w:rsidRDefault="00DF7FC9" w:rsidP="00362419">
      <w:pPr>
        <w:pStyle w:val="StyleJustified"/>
        <w:rPr>
          <w:rFonts w:asciiTheme="majorBidi" w:hAnsiTheme="majorBidi" w:cstheme="majorBidi"/>
          <w:b/>
          <w:sz w:val="22"/>
          <w:szCs w:val="22"/>
        </w:rPr>
      </w:pPr>
      <w:r w:rsidRPr="00E43428">
        <w:rPr>
          <w:sz w:val="22"/>
          <w:szCs w:val="22"/>
        </w:rPr>
        <w:t xml:space="preserve">Le contractant est responsable des dommages subis par le pouvoir adjudicateur à la suite de la résiliation du CC ou d'un </w:t>
      </w:r>
      <w:r w:rsidRPr="00E43428">
        <w:rPr>
          <w:i/>
          <w:iCs/>
          <w:sz w:val="22"/>
          <w:szCs w:val="22"/>
        </w:rPr>
        <w:t>bon de commande</w:t>
      </w:r>
      <w:r w:rsidRPr="00E43428">
        <w:rPr>
          <w:sz w:val="22"/>
          <w:szCs w:val="22"/>
        </w:rPr>
        <w:t xml:space="preserve">, y compris le coût supplémentaire encouru par la désignation d'un autre contractant pour fournir ou compléter les fournitures, </w:t>
      </w:r>
      <w:r w:rsidR="00362419">
        <w:rPr>
          <w:sz w:val="22"/>
          <w:szCs w:val="22"/>
        </w:rPr>
        <w:t xml:space="preserve">sauf si les dommages sont le résultat d'une résiliation conformément </w:t>
      </w:r>
      <w:r w:rsidRPr="00E43428">
        <w:rPr>
          <w:sz w:val="22"/>
          <w:szCs w:val="22"/>
        </w:rPr>
        <w:t>à l'article II.17.1, point j), k) ou l),</w:t>
      </w:r>
      <w:r w:rsidR="003F29B5">
        <w:rPr>
          <w:sz w:val="22"/>
          <w:szCs w:val="22"/>
        </w:rPr>
        <w:t xml:space="preserve"> ou à </w:t>
      </w:r>
      <w:r w:rsidRPr="00E43428">
        <w:rPr>
          <w:sz w:val="22"/>
          <w:szCs w:val="22"/>
        </w:rPr>
        <w:t>l'article II.17.2.</w:t>
      </w:r>
      <w:r w:rsidRPr="00E43428">
        <w:rPr>
          <w:rFonts w:asciiTheme="majorBidi" w:hAnsiTheme="majorBidi"/>
          <w:sz w:val="22"/>
          <w:szCs w:val="22"/>
        </w:rPr>
        <w:t xml:space="preserve"> Le pouvoir adjudicateur peut exiger l'indemnisation de ces dommages.</w:t>
      </w:r>
    </w:p>
    <w:p w14:paraId="14DA0EB0" w14:textId="77777777" w:rsidR="005B3205" w:rsidRPr="00E43428" w:rsidRDefault="005B3205"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contractant n'a pas droit à une indemnisation des pertes résultant de la résiliation du CC ou d'un </w:t>
      </w:r>
      <w:r w:rsidRPr="00E43428">
        <w:rPr>
          <w:rFonts w:asciiTheme="majorBidi" w:hAnsiTheme="majorBidi"/>
          <w:i/>
          <w:iCs/>
          <w:sz w:val="22"/>
          <w:szCs w:val="22"/>
        </w:rPr>
        <w:t>bon de commande</w:t>
      </w:r>
      <w:r w:rsidRPr="00E43428">
        <w:rPr>
          <w:rFonts w:asciiTheme="majorBidi" w:hAnsiTheme="majorBidi"/>
          <w:sz w:val="22"/>
          <w:szCs w:val="22"/>
        </w:rPr>
        <w:t>, y compris la perte de bénéfices attendus, à moins que cette perte n'ait été causée par la situation visée à l'article II.17.2.</w:t>
      </w:r>
    </w:p>
    <w:p w14:paraId="0C723136" w14:textId="77777777" w:rsidR="005B3205" w:rsidRPr="00E43428" w:rsidRDefault="005B3205" w:rsidP="00217C52">
      <w:pPr>
        <w:pStyle w:val="StyleJustified"/>
        <w:rPr>
          <w:rFonts w:asciiTheme="majorBidi" w:hAnsiTheme="majorBidi" w:cstheme="majorBidi"/>
          <w:sz w:val="22"/>
          <w:szCs w:val="22"/>
        </w:rPr>
      </w:pPr>
      <w:r w:rsidRPr="00E43428">
        <w:rPr>
          <w:rFonts w:asciiTheme="majorBidi" w:hAnsiTheme="majorBidi"/>
          <w:sz w:val="22"/>
          <w:szCs w:val="22"/>
        </w:rPr>
        <w:t>Le contractant doit prendre toutes mesures nécessaires pour réduire les coûts au minimum, pour éviter les dommages et pour annuler ou réduire ses engagements.</w:t>
      </w:r>
    </w:p>
    <w:p w14:paraId="13D68BBC" w14:textId="77777777" w:rsidR="005B3205" w:rsidRPr="00E43428" w:rsidRDefault="005B3205" w:rsidP="00217C52">
      <w:pPr>
        <w:pStyle w:val="StyleJustified"/>
        <w:rPr>
          <w:rFonts w:asciiTheme="majorBidi" w:hAnsiTheme="majorBidi" w:cstheme="majorBidi"/>
          <w:color w:val="000000"/>
          <w:sz w:val="22"/>
          <w:szCs w:val="22"/>
        </w:rPr>
      </w:pPr>
      <w:r w:rsidRPr="00E43428">
        <w:rPr>
          <w:rFonts w:asciiTheme="majorBidi" w:hAnsiTheme="majorBidi"/>
          <w:sz w:val="22"/>
          <w:szCs w:val="22"/>
        </w:rPr>
        <w:t>Le contractant dispose d'un délai de 60 jours à compter de la date de résiliation pour présenter les rapports et factures requis pour les fournitures livrées avant la date de résiliation.</w:t>
      </w:r>
    </w:p>
    <w:p w14:paraId="28BB57BB" w14:textId="77777777" w:rsidR="005B3205" w:rsidRPr="00E43428" w:rsidRDefault="005B3205" w:rsidP="00217C52">
      <w:pPr>
        <w:pStyle w:val="StyleJustified"/>
        <w:rPr>
          <w:rFonts w:asciiTheme="majorBidi" w:hAnsiTheme="majorBidi" w:cstheme="majorBidi"/>
          <w:sz w:val="22"/>
          <w:szCs w:val="22"/>
        </w:rPr>
      </w:pPr>
      <w:r w:rsidRPr="00E43428">
        <w:rPr>
          <w:rFonts w:asciiTheme="majorBidi" w:hAnsiTheme="majorBidi"/>
          <w:sz w:val="22"/>
          <w:szCs w:val="22"/>
        </w:rPr>
        <w:t xml:space="preserve">En cas d'offre conjointe, le pouvoir adjudicateur peut résilier le CC ou un </w:t>
      </w:r>
      <w:r w:rsidRPr="00E43428">
        <w:rPr>
          <w:rFonts w:asciiTheme="majorBidi" w:hAnsiTheme="majorBidi"/>
          <w:i/>
          <w:iCs/>
          <w:sz w:val="22"/>
          <w:szCs w:val="22"/>
        </w:rPr>
        <w:t>bon de commande</w:t>
      </w:r>
      <w:r w:rsidRPr="00E43428">
        <w:rPr>
          <w:rFonts w:asciiTheme="majorBidi" w:hAnsiTheme="majorBidi"/>
          <w:sz w:val="22"/>
          <w:szCs w:val="22"/>
        </w:rPr>
        <w:t xml:space="preserve"> conclu avec chaque membre du groupement séparément en vertu de l'article II.17.1, points d), e), g), m) et n), dans les conditions fixées à l'article II.11.2.</w:t>
      </w:r>
    </w:p>
    <w:p w14:paraId="36216FC2" w14:textId="77777777" w:rsidR="0018676A" w:rsidRPr="00E43428" w:rsidRDefault="0018676A" w:rsidP="00217C52">
      <w:pPr>
        <w:pStyle w:val="Heading2"/>
        <w:keepNext w:val="0"/>
        <w:spacing w:after="0"/>
        <w:rPr>
          <w:rFonts w:asciiTheme="majorBidi" w:hAnsiTheme="majorBidi" w:cstheme="majorBidi"/>
          <w:sz w:val="22"/>
          <w:szCs w:val="22"/>
        </w:rPr>
      </w:pPr>
      <w:bookmarkStart w:id="42" w:name="_Toc72427572"/>
      <w:r w:rsidRPr="00E43428">
        <w:rPr>
          <w:rFonts w:asciiTheme="majorBidi" w:hAnsiTheme="majorBidi"/>
          <w:sz w:val="22"/>
          <w:szCs w:val="22"/>
        </w:rPr>
        <w:t>Factures, taxe sur la valeur ajoutée et facturation électronique</w:t>
      </w:r>
      <w:bookmarkEnd w:id="42"/>
    </w:p>
    <w:p w14:paraId="3BC9429D" w14:textId="77777777" w:rsidR="0018676A" w:rsidRPr="00E43428" w:rsidRDefault="0018676A" w:rsidP="00217C52">
      <w:pPr>
        <w:pStyle w:val="Heading3"/>
        <w:keepNext w:val="0"/>
        <w:rPr>
          <w:rFonts w:asciiTheme="majorBidi" w:hAnsiTheme="majorBidi" w:cstheme="majorBidi"/>
          <w:sz w:val="22"/>
          <w:szCs w:val="22"/>
        </w:rPr>
      </w:pPr>
      <w:r w:rsidRPr="00E43428">
        <w:rPr>
          <w:rFonts w:asciiTheme="majorBidi" w:hAnsiTheme="majorBidi"/>
          <w:sz w:val="22"/>
          <w:szCs w:val="22"/>
        </w:rPr>
        <w:t>Factures et taxe sur la valeur ajoutée</w:t>
      </w:r>
    </w:p>
    <w:p w14:paraId="330D5269" w14:textId="77777777" w:rsidR="0018676A" w:rsidRPr="00E43428" w:rsidRDefault="0018676A" w:rsidP="00217C52">
      <w:pPr>
        <w:pStyle w:val="StyleJustified"/>
        <w:rPr>
          <w:rFonts w:asciiTheme="majorBidi" w:hAnsiTheme="majorBidi" w:cstheme="majorBidi"/>
          <w:sz w:val="22"/>
          <w:szCs w:val="22"/>
        </w:rPr>
      </w:pPr>
      <w:r w:rsidRPr="00E43428">
        <w:rPr>
          <w:rFonts w:asciiTheme="majorBidi" w:hAnsiTheme="majorBidi"/>
          <w:sz w:val="22"/>
          <w:szCs w:val="22"/>
        </w:rPr>
        <w:t xml:space="preserve">Sur les factures doivent figurer l'identité du contractant (ou du chef de file dans le cas d'une offre conjointe), le montant, la monnaie et la date, ainsi que la référence du CC et celle du </w:t>
      </w:r>
      <w:r w:rsidRPr="00E43428">
        <w:rPr>
          <w:rFonts w:asciiTheme="majorBidi" w:hAnsiTheme="majorBidi"/>
          <w:i/>
          <w:iCs/>
          <w:sz w:val="22"/>
          <w:szCs w:val="22"/>
        </w:rPr>
        <w:t>bon de commande</w:t>
      </w:r>
      <w:r w:rsidRPr="00E43428">
        <w:rPr>
          <w:rFonts w:asciiTheme="majorBidi" w:hAnsiTheme="majorBidi"/>
          <w:sz w:val="22"/>
          <w:szCs w:val="22"/>
        </w:rPr>
        <w:t>.</w:t>
      </w:r>
    </w:p>
    <w:p w14:paraId="211F43AA" w14:textId="77777777" w:rsidR="0018676A" w:rsidRPr="00E43428" w:rsidRDefault="0018676A" w:rsidP="00217C52">
      <w:pPr>
        <w:pStyle w:val="StyleJustified"/>
        <w:rPr>
          <w:rFonts w:asciiTheme="majorBidi" w:hAnsiTheme="majorBidi" w:cstheme="majorBidi"/>
          <w:sz w:val="22"/>
          <w:szCs w:val="22"/>
        </w:rPr>
      </w:pPr>
      <w:r w:rsidRPr="00E43428">
        <w:rPr>
          <w:rFonts w:asciiTheme="majorBidi" w:hAnsiTheme="majorBidi"/>
          <w:sz w:val="22"/>
          <w:szCs w:val="22"/>
        </w:rPr>
        <w:t>Les factures doivent indiquer le lieu d'assujettissement à la taxe sur la valeur ajoutée (TVA) du contractant (ou du chef de file dans le cas d'une offre conjointe) et doivent mentionner séparément les montants hors TVA et les montants TVA comprise.</w:t>
      </w:r>
    </w:p>
    <w:p w14:paraId="4773891B" w14:textId="77777777" w:rsidR="0018676A" w:rsidRPr="00E43428" w:rsidRDefault="00D37600" w:rsidP="00217C52">
      <w:pPr>
        <w:pStyle w:val="StyleJustified"/>
        <w:rPr>
          <w:rFonts w:asciiTheme="majorBidi" w:hAnsiTheme="majorBidi" w:cstheme="majorBidi"/>
          <w:sz w:val="22"/>
          <w:szCs w:val="22"/>
        </w:rPr>
      </w:pPr>
      <w:r w:rsidRPr="00E43428">
        <w:rPr>
          <w:rFonts w:asciiTheme="majorBidi" w:hAnsiTheme="majorBidi"/>
          <w:sz w:val="22"/>
          <w:szCs w:val="22"/>
        </w:rPr>
        <w:t>Le pouvoir adjudicateur est exonéré de tous droits et taxes, notamment de la TVA, en application des dispositions des articles 3 et 4 du protocole n° 7 sur les privilèges et immunités de l'Union européenne figurant dans le traité sur le fonctionnement de l'Union européenne.</w:t>
      </w:r>
    </w:p>
    <w:p w14:paraId="365F9B10" w14:textId="77777777" w:rsidR="0018676A" w:rsidRPr="00E43428" w:rsidRDefault="0018676A" w:rsidP="00CE7404">
      <w:pPr>
        <w:pStyle w:val="StyleJustified"/>
        <w:rPr>
          <w:rFonts w:asciiTheme="majorBidi" w:hAnsiTheme="majorBidi" w:cstheme="majorBidi"/>
          <w:sz w:val="22"/>
          <w:szCs w:val="22"/>
        </w:rPr>
      </w:pPr>
      <w:r w:rsidRPr="00E43428">
        <w:rPr>
          <w:rFonts w:asciiTheme="majorBidi" w:hAnsiTheme="majorBidi"/>
          <w:sz w:val="22"/>
          <w:szCs w:val="22"/>
        </w:rPr>
        <w:t>Le contractant (ou chef de file dans le cas d'une offre conjointe) doit effectuer les démarches nécessaires auprès des autorités compétentes afin de s'assurer de l'exemption des droits et taxes, notamment de la TVA, pour les fournitures et services nécessaires à l'</w:t>
      </w:r>
      <w:r w:rsidRPr="00E43428">
        <w:rPr>
          <w:rFonts w:asciiTheme="majorBidi" w:hAnsiTheme="majorBidi"/>
          <w:i/>
          <w:iCs/>
          <w:sz w:val="22"/>
          <w:szCs w:val="22"/>
        </w:rPr>
        <w:t>exécution du CC</w:t>
      </w:r>
      <w:r w:rsidRPr="00E43428">
        <w:rPr>
          <w:rFonts w:asciiTheme="majorBidi" w:hAnsiTheme="majorBidi"/>
          <w:sz w:val="22"/>
          <w:szCs w:val="22"/>
        </w:rPr>
        <w:t>.</w:t>
      </w:r>
    </w:p>
    <w:p w14:paraId="0CCC8EE1" w14:textId="77777777" w:rsidR="0018676A" w:rsidRPr="00E43428" w:rsidRDefault="00217C52" w:rsidP="00217C52">
      <w:pPr>
        <w:pStyle w:val="Heading3"/>
        <w:keepNext w:val="0"/>
        <w:ind w:left="992"/>
        <w:rPr>
          <w:rFonts w:asciiTheme="majorBidi" w:hAnsiTheme="majorBidi" w:cstheme="majorBidi"/>
          <w:sz w:val="22"/>
          <w:szCs w:val="22"/>
        </w:rPr>
      </w:pPr>
      <w:r w:rsidRPr="00E43428">
        <w:rPr>
          <w:rFonts w:asciiTheme="majorBidi" w:hAnsiTheme="majorBidi"/>
          <w:sz w:val="22"/>
          <w:szCs w:val="22"/>
        </w:rPr>
        <w:t>Facturation électronique</w:t>
      </w:r>
    </w:p>
    <w:p w14:paraId="1E920DF4" w14:textId="77777777" w:rsidR="0018676A" w:rsidRPr="00E43428" w:rsidRDefault="003D5682" w:rsidP="00FC062F">
      <w:pPr>
        <w:pStyle w:val="StyleJustified"/>
        <w:rPr>
          <w:rFonts w:asciiTheme="majorBidi" w:hAnsiTheme="majorBidi" w:cstheme="majorBidi"/>
          <w:sz w:val="22"/>
          <w:szCs w:val="22"/>
        </w:rPr>
      </w:pPr>
      <w:r>
        <w:rPr>
          <w:rFonts w:asciiTheme="majorBidi" w:hAnsiTheme="majorBidi"/>
          <w:sz w:val="22"/>
          <w:szCs w:val="22"/>
        </w:rPr>
        <w:t>L</w:t>
      </w:r>
      <w:r w:rsidR="0018676A" w:rsidRPr="00E43428">
        <w:rPr>
          <w:rFonts w:asciiTheme="majorBidi" w:hAnsiTheme="majorBidi"/>
          <w:sz w:val="22"/>
          <w:szCs w:val="22"/>
        </w:rPr>
        <w:t>e contractant (ou chef de file dans le cas d'une offre conjointe) présente des factures sous format électronique si les conditions concernant la signature électronique énoncées par la directive 2006/112/CE sur la TVA sont satisfaites, à savoir si une signature électronique qualifiée ou l'échange de données informatisé sont utilisés.</w:t>
      </w:r>
    </w:p>
    <w:p w14:paraId="642E16AA" w14:textId="77777777" w:rsidR="0018676A" w:rsidRPr="00E43428" w:rsidRDefault="0018676A" w:rsidP="00217C52">
      <w:pPr>
        <w:pStyle w:val="StyleJustified"/>
        <w:rPr>
          <w:rFonts w:asciiTheme="majorBidi" w:hAnsiTheme="majorBidi" w:cstheme="majorBidi"/>
          <w:b/>
          <w:sz w:val="22"/>
          <w:szCs w:val="22"/>
        </w:rPr>
      </w:pPr>
      <w:r w:rsidRPr="00E43428">
        <w:rPr>
          <w:rFonts w:asciiTheme="majorBidi" w:hAnsiTheme="majorBidi"/>
          <w:sz w:val="22"/>
          <w:szCs w:val="22"/>
        </w:rPr>
        <w:t>La réception des factures au format standard (pdf) ou par courrier électronique n'est pas acceptée.</w:t>
      </w:r>
    </w:p>
    <w:p w14:paraId="57286D78" w14:textId="77777777" w:rsidR="001C2F2F" w:rsidRPr="00E43428" w:rsidRDefault="00770DF8" w:rsidP="00217C52">
      <w:pPr>
        <w:pStyle w:val="Heading2"/>
        <w:keepNext w:val="0"/>
        <w:spacing w:after="0"/>
        <w:rPr>
          <w:rFonts w:asciiTheme="majorBidi" w:hAnsiTheme="majorBidi" w:cstheme="majorBidi"/>
          <w:sz w:val="22"/>
          <w:szCs w:val="22"/>
        </w:rPr>
      </w:pPr>
      <w:bookmarkStart w:id="43" w:name="_Toc72427573"/>
      <w:r w:rsidRPr="00E43428">
        <w:rPr>
          <w:rFonts w:asciiTheme="majorBidi" w:hAnsiTheme="majorBidi"/>
          <w:sz w:val="22"/>
          <w:szCs w:val="22"/>
        </w:rPr>
        <w:t>Paiements et garanties</w:t>
      </w:r>
      <w:bookmarkEnd w:id="43"/>
    </w:p>
    <w:p w14:paraId="44FC7C25" w14:textId="77777777" w:rsidR="001C2F2F" w:rsidRPr="00E43428" w:rsidRDefault="001C2F2F" w:rsidP="00217C52">
      <w:pPr>
        <w:pStyle w:val="Heading3"/>
        <w:keepNext w:val="0"/>
        <w:rPr>
          <w:rFonts w:asciiTheme="majorBidi" w:hAnsiTheme="majorBidi" w:cstheme="majorBidi"/>
          <w:sz w:val="22"/>
          <w:szCs w:val="22"/>
        </w:rPr>
      </w:pPr>
      <w:r w:rsidRPr="00E43428">
        <w:rPr>
          <w:rFonts w:asciiTheme="majorBidi" w:hAnsiTheme="majorBidi"/>
          <w:sz w:val="22"/>
          <w:szCs w:val="22"/>
        </w:rPr>
        <w:t>Date du paiement</w:t>
      </w:r>
    </w:p>
    <w:p w14:paraId="25337255" w14:textId="77777777" w:rsidR="001C2F2F" w:rsidRPr="00E43428" w:rsidRDefault="002A7673" w:rsidP="00217C52">
      <w:pPr>
        <w:pStyle w:val="StyleJustified"/>
        <w:rPr>
          <w:rFonts w:asciiTheme="majorBidi" w:hAnsiTheme="majorBidi" w:cstheme="majorBidi"/>
          <w:sz w:val="22"/>
          <w:szCs w:val="22"/>
        </w:rPr>
      </w:pPr>
      <w:r w:rsidRPr="00E43428">
        <w:rPr>
          <w:rFonts w:asciiTheme="majorBidi" w:hAnsiTheme="majorBidi"/>
          <w:sz w:val="22"/>
          <w:szCs w:val="22"/>
        </w:rPr>
        <w:t>Les paiements sont réputés effectués à la date de débit du compte du pouvoir adjudicateur.</w:t>
      </w:r>
    </w:p>
    <w:p w14:paraId="41B5E705" w14:textId="77777777" w:rsidR="001C2F2F" w:rsidRPr="00E43428" w:rsidRDefault="001C2F2F" w:rsidP="00217C52">
      <w:pPr>
        <w:pStyle w:val="Heading3"/>
        <w:keepNext w:val="0"/>
        <w:rPr>
          <w:rFonts w:asciiTheme="majorBidi" w:hAnsiTheme="majorBidi" w:cstheme="majorBidi"/>
          <w:sz w:val="22"/>
          <w:szCs w:val="22"/>
        </w:rPr>
      </w:pPr>
      <w:r w:rsidRPr="00E43428">
        <w:rPr>
          <w:rFonts w:asciiTheme="majorBidi" w:hAnsiTheme="majorBidi"/>
          <w:sz w:val="22"/>
          <w:szCs w:val="22"/>
        </w:rPr>
        <w:t>Monnaie</w:t>
      </w:r>
    </w:p>
    <w:p w14:paraId="7A6C70DF" w14:textId="77777777" w:rsidR="001C2F2F" w:rsidRPr="00E43428" w:rsidRDefault="006A61FE" w:rsidP="00217C52">
      <w:pPr>
        <w:pStyle w:val="StyleJustified"/>
        <w:rPr>
          <w:rFonts w:asciiTheme="majorBidi" w:hAnsiTheme="majorBidi" w:cstheme="majorBidi"/>
          <w:sz w:val="22"/>
          <w:szCs w:val="22"/>
        </w:rPr>
      </w:pPr>
      <w:r w:rsidRPr="00E43428">
        <w:rPr>
          <w:rFonts w:asciiTheme="majorBidi" w:hAnsiTheme="majorBidi"/>
          <w:sz w:val="22"/>
          <w:szCs w:val="22"/>
        </w:rPr>
        <w:t>Les paiements sont exécutés en euros, sauf si l'article I.7 prévoit une autre monnaie.</w:t>
      </w:r>
    </w:p>
    <w:p w14:paraId="2D3314D9" w14:textId="77777777" w:rsidR="0018676A" w:rsidRPr="00E43428" w:rsidRDefault="0018676A" w:rsidP="00217C52">
      <w:pPr>
        <w:pStyle w:val="Heading3"/>
        <w:keepNext w:val="0"/>
        <w:rPr>
          <w:rFonts w:asciiTheme="majorBidi" w:hAnsiTheme="majorBidi" w:cstheme="majorBidi"/>
          <w:sz w:val="22"/>
          <w:szCs w:val="22"/>
        </w:rPr>
      </w:pPr>
      <w:r w:rsidRPr="00E43428">
        <w:rPr>
          <w:rFonts w:asciiTheme="majorBidi" w:hAnsiTheme="majorBidi"/>
          <w:sz w:val="22"/>
          <w:szCs w:val="22"/>
        </w:rPr>
        <w:t>Conversion</w:t>
      </w:r>
    </w:p>
    <w:p w14:paraId="1BB389CC" w14:textId="77777777" w:rsidR="0018676A" w:rsidRPr="00E43428" w:rsidRDefault="0018676A" w:rsidP="00217C52">
      <w:pPr>
        <w:pStyle w:val="StyleJustified"/>
        <w:rPr>
          <w:rFonts w:asciiTheme="majorBidi" w:hAnsiTheme="majorBidi" w:cstheme="majorBidi"/>
          <w:sz w:val="22"/>
          <w:szCs w:val="22"/>
        </w:rPr>
      </w:pPr>
      <w:r w:rsidRPr="00E43428">
        <w:rPr>
          <w:rFonts w:asciiTheme="majorBidi" w:hAnsiTheme="majorBidi"/>
          <w:sz w:val="22"/>
          <w:szCs w:val="22"/>
        </w:rPr>
        <w:t>La conversion entre l'euro et une autre monnaie par le pouvoir adjudicateur se fait au cours journalier de l'euro publié au Journal officiel de l'Union européenne ou, à défaut, au taux de change comptable mensuel établi par la Commission européenne et publié sur le site internet indiqué ci-dessous, applicable le jour de l'établissement de l'ordre de paiement.</w:t>
      </w:r>
    </w:p>
    <w:p w14:paraId="51BA1D17" w14:textId="77777777" w:rsidR="0018676A" w:rsidRPr="00E43428" w:rsidRDefault="0018676A" w:rsidP="00FC062F">
      <w:pPr>
        <w:pStyle w:val="StyleJustified"/>
        <w:rPr>
          <w:rFonts w:asciiTheme="majorBidi" w:hAnsiTheme="majorBidi" w:cstheme="majorBidi"/>
          <w:sz w:val="22"/>
          <w:szCs w:val="22"/>
        </w:rPr>
      </w:pPr>
      <w:r w:rsidRPr="00E43428">
        <w:rPr>
          <w:rFonts w:asciiTheme="majorBidi" w:hAnsiTheme="majorBidi"/>
          <w:sz w:val="22"/>
          <w:szCs w:val="22"/>
        </w:rPr>
        <w:t>La conversion entre l'euro et une autre monnaie par le contractant se fait au taux de change comptable mensuel établi par la Commission européenne et publié sur le site internet indiqué ci-dessous, applicable à la date de la facture.</w:t>
      </w:r>
    </w:p>
    <w:p w14:paraId="6BFAEE38" w14:textId="77777777" w:rsidR="0018676A" w:rsidRPr="00E43428" w:rsidRDefault="0046345C" w:rsidP="00FC062F">
      <w:pPr>
        <w:pStyle w:val="StyleJustified"/>
        <w:rPr>
          <w:rFonts w:asciiTheme="majorBidi" w:hAnsiTheme="majorBidi" w:cstheme="majorBidi"/>
          <w:sz w:val="22"/>
          <w:szCs w:val="22"/>
        </w:rPr>
      </w:pPr>
      <w:hyperlink r:id="rId23" w:history="1">
        <w:r w:rsidR="00CA2EF0" w:rsidRPr="00E43428">
          <w:rPr>
            <w:rFonts w:asciiTheme="majorBidi" w:hAnsiTheme="majorBidi"/>
            <w:color w:val="0000FF"/>
            <w:sz w:val="22"/>
            <w:szCs w:val="22"/>
            <w:u w:val="single"/>
          </w:rPr>
          <w:t>http://ec.europa.eu/budget/contracts_grants/info_contracts/inforeuro/inforeuro_en.cfm</w:t>
        </w:r>
      </w:hyperlink>
    </w:p>
    <w:p w14:paraId="1491C5A5" w14:textId="77777777" w:rsidR="001C2F2F" w:rsidRPr="00E43428" w:rsidRDefault="001C2F2F" w:rsidP="00217C52">
      <w:pPr>
        <w:pStyle w:val="Heading3"/>
        <w:keepNext w:val="0"/>
        <w:rPr>
          <w:rFonts w:asciiTheme="majorBidi" w:hAnsiTheme="majorBidi" w:cstheme="majorBidi"/>
          <w:sz w:val="22"/>
          <w:szCs w:val="22"/>
        </w:rPr>
      </w:pPr>
      <w:r w:rsidRPr="00E43428">
        <w:rPr>
          <w:rFonts w:asciiTheme="majorBidi" w:hAnsiTheme="majorBidi"/>
          <w:sz w:val="22"/>
          <w:szCs w:val="22"/>
        </w:rPr>
        <w:t>Frais de virement</w:t>
      </w:r>
    </w:p>
    <w:p w14:paraId="3758029D" w14:textId="77777777" w:rsidR="001C2F2F" w:rsidRPr="00E43428" w:rsidRDefault="001C2F2F" w:rsidP="00217C52">
      <w:pPr>
        <w:pStyle w:val="StyleJustified"/>
        <w:rPr>
          <w:rFonts w:asciiTheme="majorBidi" w:hAnsiTheme="majorBidi" w:cstheme="majorBidi"/>
          <w:sz w:val="22"/>
          <w:szCs w:val="22"/>
        </w:rPr>
      </w:pPr>
      <w:r w:rsidRPr="00E43428">
        <w:rPr>
          <w:rFonts w:asciiTheme="majorBidi" w:hAnsiTheme="majorBidi"/>
          <w:sz w:val="22"/>
          <w:szCs w:val="22"/>
        </w:rPr>
        <w:t>Les frais de virement sont répartis comme suit:</w:t>
      </w:r>
    </w:p>
    <w:p w14:paraId="4669194D" w14:textId="77777777" w:rsidR="001C2F2F" w:rsidRPr="00E43428" w:rsidRDefault="0018676A" w:rsidP="00CE5028">
      <w:pPr>
        <w:pStyle w:val="StyleJustified"/>
        <w:numPr>
          <w:ilvl w:val="0"/>
          <w:numId w:val="15"/>
        </w:numPr>
        <w:rPr>
          <w:rFonts w:asciiTheme="majorBidi" w:hAnsiTheme="majorBidi" w:cstheme="majorBidi"/>
          <w:sz w:val="22"/>
          <w:szCs w:val="22"/>
        </w:rPr>
      </w:pPr>
      <w:r w:rsidRPr="00E43428">
        <w:rPr>
          <w:rFonts w:asciiTheme="majorBidi" w:hAnsiTheme="majorBidi"/>
          <w:sz w:val="22"/>
          <w:szCs w:val="22"/>
        </w:rPr>
        <w:t>les frais d'émission facturés par la banque du pouvoir adjudicateur sont à la charge de ce dernier;</w:t>
      </w:r>
    </w:p>
    <w:p w14:paraId="48FC77C3" w14:textId="77777777" w:rsidR="001C2F2F" w:rsidRPr="00E43428" w:rsidRDefault="0018676A" w:rsidP="00CE5028">
      <w:pPr>
        <w:pStyle w:val="StyleJustified"/>
        <w:numPr>
          <w:ilvl w:val="0"/>
          <w:numId w:val="15"/>
        </w:numPr>
        <w:rPr>
          <w:rFonts w:asciiTheme="majorBidi" w:hAnsiTheme="majorBidi" w:cstheme="majorBidi"/>
          <w:sz w:val="22"/>
          <w:szCs w:val="22"/>
        </w:rPr>
      </w:pPr>
      <w:r w:rsidRPr="00E43428">
        <w:rPr>
          <w:rFonts w:asciiTheme="majorBidi" w:hAnsiTheme="majorBidi"/>
          <w:sz w:val="22"/>
          <w:szCs w:val="22"/>
        </w:rPr>
        <w:t>les frais de réception facturés par la banque du contractant sont à la charge de ce dernier;</w:t>
      </w:r>
    </w:p>
    <w:p w14:paraId="188B570C" w14:textId="77777777" w:rsidR="0018676A" w:rsidRPr="00E43428" w:rsidRDefault="0018676A" w:rsidP="00CE5028">
      <w:pPr>
        <w:pStyle w:val="StyleJustified"/>
        <w:numPr>
          <w:ilvl w:val="0"/>
          <w:numId w:val="15"/>
        </w:numPr>
        <w:rPr>
          <w:rFonts w:asciiTheme="majorBidi" w:hAnsiTheme="majorBidi" w:cstheme="majorBidi"/>
          <w:sz w:val="22"/>
          <w:szCs w:val="22"/>
        </w:rPr>
      </w:pPr>
      <w:r w:rsidRPr="00E43428">
        <w:rPr>
          <w:rFonts w:asciiTheme="majorBidi" w:hAnsiTheme="majorBidi"/>
          <w:sz w:val="22"/>
          <w:szCs w:val="22"/>
        </w:rPr>
        <w:t>les frais liés à un virement supplémentaire imputable à l'une des parties sont à la charge de celle-ci.</w:t>
      </w:r>
    </w:p>
    <w:p w14:paraId="34972DB8" w14:textId="77777777" w:rsidR="00FE0374" w:rsidRPr="00E43428" w:rsidRDefault="00FE0374" w:rsidP="00217C52">
      <w:pPr>
        <w:pStyle w:val="Heading3"/>
        <w:keepNext w:val="0"/>
        <w:rPr>
          <w:rFonts w:asciiTheme="majorBidi" w:hAnsiTheme="majorBidi" w:cstheme="majorBidi"/>
          <w:color w:val="000000"/>
          <w:sz w:val="22"/>
          <w:szCs w:val="22"/>
        </w:rPr>
      </w:pPr>
      <w:r w:rsidRPr="00E43428">
        <w:rPr>
          <w:rFonts w:asciiTheme="majorBidi" w:hAnsiTheme="majorBidi"/>
          <w:color w:val="000000"/>
          <w:sz w:val="22"/>
          <w:szCs w:val="22"/>
        </w:rPr>
        <w:t>Garanties de préfinancement, garanties de bonne fin et retenues de garantie</w:t>
      </w:r>
    </w:p>
    <w:p w14:paraId="26C1B4D3" w14:textId="77777777" w:rsidR="00FE0374" w:rsidRPr="00E43428" w:rsidRDefault="000A436D" w:rsidP="00217C52">
      <w:pPr>
        <w:pStyle w:val="StyleJustified"/>
        <w:rPr>
          <w:rFonts w:asciiTheme="majorBidi" w:hAnsiTheme="majorBidi" w:cstheme="majorBidi"/>
          <w:sz w:val="22"/>
          <w:szCs w:val="22"/>
        </w:rPr>
      </w:pPr>
      <w:r w:rsidRPr="00E43428">
        <w:rPr>
          <w:sz w:val="22"/>
          <w:szCs w:val="22"/>
        </w:rPr>
        <w:t>Si, conformément à l'article I.6, une garantie financière est exigée pour le versement d'un préfinancement, ou à titre de garantie de bonne fin ou de retenue de garantie, les conditions suivantes doivent être remplies:</w:t>
      </w:r>
    </w:p>
    <w:p w14:paraId="7042D957" w14:textId="77777777" w:rsidR="00FE0374" w:rsidRPr="00E43428" w:rsidRDefault="00FE0374" w:rsidP="00893545">
      <w:pPr>
        <w:numPr>
          <w:ilvl w:val="0"/>
          <w:numId w:val="2"/>
        </w:numPr>
        <w:tabs>
          <w:tab w:val="clear" w:pos="700"/>
          <w:tab w:val="num" w:pos="426"/>
        </w:tabs>
        <w:ind w:left="426" w:hanging="426"/>
        <w:rPr>
          <w:rFonts w:asciiTheme="majorBidi" w:hAnsiTheme="majorBidi" w:cstheme="majorBidi"/>
          <w:color w:val="000000"/>
          <w:sz w:val="22"/>
          <w:szCs w:val="22"/>
        </w:rPr>
      </w:pPr>
      <w:r w:rsidRPr="00E43428">
        <w:rPr>
          <w:rFonts w:asciiTheme="majorBidi" w:hAnsiTheme="majorBidi"/>
          <w:color w:val="000000"/>
          <w:sz w:val="22"/>
          <w:szCs w:val="22"/>
        </w:rPr>
        <w:t>la garantie financière est fournie par une banque ou un établissement financier agréé par le pouvoir adjudicateur ou, à la demande du contractant et avec l'accord du pouvoir adjudicateur, par un tiers;</w:t>
      </w:r>
    </w:p>
    <w:p w14:paraId="4F98E4E0" w14:textId="77777777" w:rsidR="00FE0374" w:rsidRPr="00E43428" w:rsidRDefault="006A61FE" w:rsidP="000D0D1C">
      <w:pPr>
        <w:numPr>
          <w:ilvl w:val="0"/>
          <w:numId w:val="2"/>
        </w:numPr>
        <w:tabs>
          <w:tab w:val="clear" w:pos="700"/>
          <w:tab w:val="num" w:pos="426"/>
        </w:tabs>
        <w:ind w:left="426" w:hanging="426"/>
        <w:rPr>
          <w:rFonts w:asciiTheme="majorBidi" w:hAnsiTheme="majorBidi" w:cstheme="majorBidi"/>
          <w:color w:val="000000"/>
          <w:sz w:val="22"/>
          <w:szCs w:val="22"/>
        </w:rPr>
      </w:pPr>
      <w:r w:rsidRPr="00E43428">
        <w:rPr>
          <w:rFonts w:asciiTheme="majorBidi" w:hAnsiTheme="majorBidi"/>
          <w:sz w:val="22"/>
          <w:szCs w:val="22"/>
        </w:rPr>
        <w:t>le garant intervient en qualité de garant à première demande et n'exige pas que le pouvoir adjudicateur poursuive le débiteur principal (le contractant).</w:t>
      </w:r>
    </w:p>
    <w:p w14:paraId="37915266" w14:textId="77777777" w:rsidR="00FE0374" w:rsidRPr="00E43428" w:rsidRDefault="00FE0374" w:rsidP="00FC062F">
      <w:pPr>
        <w:pStyle w:val="StyleJustified"/>
        <w:rPr>
          <w:rFonts w:asciiTheme="majorBidi" w:hAnsiTheme="majorBidi" w:cstheme="majorBidi"/>
          <w:sz w:val="22"/>
          <w:szCs w:val="22"/>
        </w:rPr>
      </w:pPr>
      <w:r w:rsidRPr="00E43428">
        <w:rPr>
          <w:rFonts w:asciiTheme="majorBidi" w:hAnsiTheme="majorBidi"/>
          <w:sz w:val="22"/>
          <w:szCs w:val="22"/>
        </w:rPr>
        <w:t>Les frais occasionnés par la fourniture de cette garantie sont à la charge du contractant.</w:t>
      </w:r>
    </w:p>
    <w:p w14:paraId="5D12D18B" w14:textId="77777777" w:rsidR="000A436D" w:rsidRPr="00E43428" w:rsidRDefault="00217C52" w:rsidP="00FC062F">
      <w:pPr>
        <w:pStyle w:val="StyleJustified"/>
        <w:rPr>
          <w:rFonts w:asciiTheme="majorBidi" w:hAnsiTheme="majorBidi" w:cstheme="majorBidi"/>
          <w:sz w:val="22"/>
          <w:szCs w:val="22"/>
        </w:rPr>
      </w:pPr>
      <w:r w:rsidRPr="00E43428">
        <w:rPr>
          <w:rFonts w:asciiTheme="majorBidi" w:hAnsiTheme="majorBidi"/>
          <w:sz w:val="22"/>
          <w:szCs w:val="22"/>
        </w:rPr>
        <w:t>Les garanties de préfinancement doivent rester en vigueur jusqu'à l'apurement du préfinancement par déduction des paiements intermédiaires ou du paiement du solde. Lorsque ce dernier prend la forme d'une note de débit, la garantie de préfinancement doit rester en vigueur pendant les trois mois qui suivent l'envoi de la note de débit au contractant. Le pouvoir adjudicateur doit libérer la garantie dans le mois qui suit.</w:t>
      </w:r>
    </w:p>
    <w:p w14:paraId="35FDAE11" w14:textId="77777777" w:rsidR="000A436D" w:rsidRPr="00E43428" w:rsidRDefault="000A436D" w:rsidP="000D0D1C">
      <w:pPr>
        <w:pStyle w:val="StyleJustified"/>
        <w:rPr>
          <w:rFonts w:asciiTheme="majorBidi" w:hAnsiTheme="majorBidi" w:cstheme="majorBidi"/>
          <w:sz w:val="22"/>
          <w:szCs w:val="22"/>
        </w:rPr>
      </w:pPr>
      <w:r w:rsidRPr="00E43428">
        <w:rPr>
          <w:rFonts w:asciiTheme="majorBidi" w:hAnsiTheme="majorBidi"/>
          <w:sz w:val="22"/>
          <w:szCs w:val="22"/>
        </w:rPr>
        <w:t>Les garanties de bonne fin couvrent le respect des obligations contractuelles substantielles jusqu'à l'approbation définitive de la fourniture par le pouvoir adjudicateur. La garantie de bo</w:t>
      </w:r>
      <w:r w:rsidR="00FC0238">
        <w:rPr>
          <w:rFonts w:asciiTheme="majorBidi" w:hAnsiTheme="majorBidi"/>
          <w:sz w:val="22"/>
          <w:szCs w:val="22"/>
        </w:rPr>
        <w:t>nne fin ne doit pas dépasser 10 </w:t>
      </w:r>
      <w:r w:rsidRPr="00E43428">
        <w:rPr>
          <w:rFonts w:asciiTheme="majorBidi" w:hAnsiTheme="majorBidi"/>
          <w:sz w:val="22"/>
          <w:szCs w:val="22"/>
        </w:rPr>
        <w:t xml:space="preserve">% du prix total du </w:t>
      </w:r>
      <w:r w:rsidRPr="00E43428">
        <w:rPr>
          <w:rFonts w:asciiTheme="majorBidi" w:hAnsiTheme="majorBidi"/>
          <w:i/>
          <w:iCs/>
          <w:sz w:val="22"/>
          <w:szCs w:val="22"/>
        </w:rPr>
        <w:t>bon de commande</w:t>
      </w:r>
      <w:r w:rsidRPr="00E43428">
        <w:rPr>
          <w:rFonts w:asciiTheme="majorBidi" w:hAnsiTheme="majorBidi"/>
          <w:sz w:val="22"/>
          <w:szCs w:val="22"/>
        </w:rPr>
        <w:t xml:space="preserve">. Le pouvoir adjudicateur doit libérer la garantie dans son intégralité après la délivrance du certificat définitif de conformité de la fourniture, comme le prévoit le </w:t>
      </w:r>
      <w:r w:rsidRPr="00E43428">
        <w:rPr>
          <w:rFonts w:asciiTheme="majorBidi" w:hAnsiTheme="majorBidi"/>
          <w:i/>
          <w:iCs/>
          <w:sz w:val="22"/>
          <w:szCs w:val="22"/>
        </w:rPr>
        <w:t>bon de commande</w:t>
      </w:r>
      <w:r w:rsidRPr="00E43428">
        <w:rPr>
          <w:rFonts w:asciiTheme="majorBidi" w:hAnsiTheme="majorBidi"/>
          <w:sz w:val="22"/>
          <w:szCs w:val="22"/>
        </w:rPr>
        <w:t>.</w:t>
      </w:r>
    </w:p>
    <w:p w14:paraId="600BA395" w14:textId="77777777" w:rsidR="000A436D" w:rsidRPr="00E43428" w:rsidRDefault="000A436D" w:rsidP="00CE7404">
      <w:pPr>
        <w:pStyle w:val="StyleJustified"/>
        <w:rPr>
          <w:rFonts w:asciiTheme="majorBidi" w:hAnsiTheme="majorBidi" w:cstheme="majorBidi"/>
          <w:sz w:val="22"/>
          <w:szCs w:val="22"/>
        </w:rPr>
      </w:pPr>
      <w:r w:rsidRPr="00E43428">
        <w:rPr>
          <w:rFonts w:asciiTheme="majorBidi" w:hAnsiTheme="majorBidi"/>
          <w:sz w:val="22"/>
          <w:szCs w:val="22"/>
        </w:rPr>
        <w:t xml:space="preserve">Les retenues de garantie couvrent la totalité de la livraison des fournitures conformément au </w:t>
      </w:r>
      <w:r w:rsidRPr="00E43428">
        <w:rPr>
          <w:rFonts w:asciiTheme="majorBidi" w:hAnsiTheme="majorBidi"/>
          <w:i/>
          <w:iCs/>
          <w:sz w:val="22"/>
          <w:szCs w:val="22"/>
        </w:rPr>
        <w:t>bon de commande</w:t>
      </w:r>
      <w:r w:rsidRPr="00E43428">
        <w:rPr>
          <w:rFonts w:asciiTheme="majorBidi" w:hAnsiTheme="majorBidi"/>
          <w:sz w:val="22"/>
          <w:szCs w:val="22"/>
        </w:rPr>
        <w:t xml:space="preserve">, notamment durant le délai de responsabilité et jusqu'à la délivrance du certificat définitif de conformité par le pouvoir adjudicateur. La retenue de garantie ne doit pas dépasser 10 % du prix total du </w:t>
      </w:r>
      <w:r w:rsidRPr="00E43428">
        <w:rPr>
          <w:rFonts w:asciiTheme="majorBidi" w:hAnsiTheme="majorBidi"/>
          <w:i/>
          <w:iCs/>
          <w:sz w:val="22"/>
          <w:szCs w:val="22"/>
        </w:rPr>
        <w:t>bon de commande</w:t>
      </w:r>
      <w:r w:rsidRPr="00E43428">
        <w:rPr>
          <w:rFonts w:asciiTheme="majorBidi" w:hAnsiTheme="majorBidi"/>
          <w:sz w:val="22"/>
          <w:szCs w:val="22"/>
        </w:rPr>
        <w:t xml:space="preserve">. Le pouvoir adjudicateur doit libérer la garantie après l'expiration du délai de responsabilité comme le prévoit le </w:t>
      </w:r>
      <w:r w:rsidRPr="00E43428">
        <w:rPr>
          <w:rFonts w:asciiTheme="majorBidi" w:hAnsiTheme="majorBidi"/>
          <w:i/>
          <w:iCs/>
          <w:sz w:val="22"/>
          <w:szCs w:val="22"/>
        </w:rPr>
        <w:t>bon de commande</w:t>
      </w:r>
      <w:r w:rsidRPr="00E43428">
        <w:rPr>
          <w:rFonts w:asciiTheme="majorBidi" w:hAnsiTheme="majorBidi"/>
          <w:sz w:val="22"/>
          <w:szCs w:val="22"/>
        </w:rPr>
        <w:t>.</w:t>
      </w:r>
    </w:p>
    <w:p w14:paraId="398F6A10" w14:textId="77777777" w:rsidR="000A436D" w:rsidRPr="00E43428" w:rsidRDefault="000A436D"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pouvoir adjudicateur ne peut demander une retenue de garantie pour un </w:t>
      </w:r>
      <w:r w:rsidRPr="00E43428">
        <w:rPr>
          <w:rFonts w:asciiTheme="majorBidi" w:hAnsiTheme="majorBidi"/>
          <w:i/>
          <w:iCs/>
          <w:sz w:val="22"/>
          <w:szCs w:val="22"/>
        </w:rPr>
        <w:t>bon de commande</w:t>
      </w:r>
      <w:r w:rsidRPr="00E43428">
        <w:rPr>
          <w:rFonts w:asciiTheme="majorBidi" w:hAnsiTheme="majorBidi"/>
          <w:sz w:val="22"/>
          <w:szCs w:val="22"/>
        </w:rPr>
        <w:t xml:space="preserve"> lorsqu'il a demandé une garantie de bonne fin.</w:t>
      </w:r>
    </w:p>
    <w:p w14:paraId="4DE4C6F9" w14:textId="77777777" w:rsidR="003967C5" w:rsidRPr="00E43428" w:rsidRDefault="000A436D" w:rsidP="00217C52">
      <w:pPr>
        <w:pStyle w:val="Heading3"/>
        <w:keepNext w:val="0"/>
        <w:rPr>
          <w:rFonts w:asciiTheme="majorBidi" w:hAnsiTheme="majorBidi" w:cstheme="majorBidi"/>
          <w:sz w:val="22"/>
          <w:szCs w:val="22"/>
        </w:rPr>
      </w:pPr>
      <w:r w:rsidRPr="00E43428">
        <w:rPr>
          <w:rFonts w:asciiTheme="majorBidi" w:hAnsiTheme="majorBidi"/>
          <w:sz w:val="22"/>
          <w:szCs w:val="22"/>
        </w:rPr>
        <w:t>Paiements intermédiaires et paiement du solde</w:t>
      </w:r>
    </w:p>
    <w:p w14:paraId="5CB20C28" w14:textId="77777777" w:rsidR="000A436D" w:rsidRPr="00E43428" w:rsidRDefault="000A436D"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contractant (ou chef de file dans le cas d'une offre conjointe) doit présenter une facture pour demander le paiement intermédiaire, comme le prévoit l'article I.6, le cahier des charges ou le </w:t>
      </w:r>
      <w:r w:rsidRPr="00E43428">
        <w:rPr>
          <w:rFonts w:asciiTheme="majorBidi" w:hAnsiTheme="majorBidi"/>
          <w:i/>
          <w:iCs/>
          <w:sz w:val="22"/>
          <w:szCs w:val="22"/>
        </w:rPr>
        <w:t>bon de commande</w:t>
      </w:r>
      <w:r w:rsidRPr="00E43428">
        <w:rPr>
          <w:rFonts w:asciiTheme="majorBidi" w:hAnsiTheme="majorBidi"/>
          <w:sz w:val="22"/>
          <w:szCs w:val="22"/>
        </w:rPr>
        <w:t>.</w:t>
      </w:r>
    </w:p>
    <w:p w14:paraId="3589423C" w14:textId="77777777" w:rsidR="003967C5" w:rsidRPr="00E43428" w:rsidRDefault="000A436D"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contractant (ou chef de file dans le cas d'une offre conjointe) doit présenter une facture pour demander le paiement du solde dans les 60 jours suivant la fin de la période de livraison des fournitures, comme le prévoit l'article I.6, le cahier des charges ou le </w:t>
      </w:r>
      <w:r w:rsidRPr="00E43428">
        <w:rPr>
          <w:rFonts w:asciiTheme="majorBidi" w:hAnsiTheme="majorBidi"/>
          <w:i/>
          <w:iCs/>
          <w:sz w:val="22"/>
          <w:szCs w:val="22"/>
        </w:rPr>
        <w:t>bon de commande</w:t>
      </w:r>
      <w:r w:rsidRPr="00E43428">
        <w:rPr>
          <w:rFonts w:asciiTheme="majorBidi" w:hAnsiTheme="majorBidi"/>
          <w:sz w:val="22"/>
          <w:szCs w:val="22"/>
        </w:rPr>
        <w:t>.</w:t>
      </w:r>
    </w:p>
    <w:p w14:paraId="6DBEBA41" w14:textId="77777777" w:rsidR="00696CC5" w:rsidRPr="00E43428" w:rsidRDefault="00696CC5" w:rsidP="00217C52">
      <w:pPr>
        <w:pStyle w:val="StyleJustified"/>
        <w:rPr>
          <w:rFonts w:asciiTheme="majorBidi" w:hAnsiTheme="majorBidi" w:cstheme="majorBidi"/>
          <w:sz w:val="22"/>
          <w:szCs w:val="22"/>
        </w:rPr>
      </w:pPr>
      <w:r w:rsidRPr="00E43428">
        <w:rPr>
          <w:rFonts w:asciiTheme="majorBidi" w:hAnsiTheme="majorBidi"/>
          <w:sz w:val="22"/>
          <w:szCs w:val="22"/>
        </w:rPr>
        <w:t>Le paiement de la facture et l'approbation des documents n'emportent reconnaissance ni de leur régularité, ni du caractère authentique, complet ou exact des déclarations et informations qui y sont contenues.</w:t>
      </w:r>
    </w:p>
    <w:p w14:paraId="48FC543C" w14:textId="77777777" w:rsidR="00CC6CFC" w:rsidRPr="000637D5" w:rsidRDefault="003967C5" w:rsidP="000637D5">
      <w:pPr>
        <w:pStyle w:val="StyleJustified"/>
        <w:rPr>
          <w:rFonts w:asciiTheme="majorBidi" w:hAnsiTheme="majorBidi"/>
          <w:sz w:val="22"/>
          <w:szCs w:val="22"/>
        </w:rPr>
      </w:pPr>
      <w:r w:rsidRPr="00E43428">
        <w:rPr>
          <w:rFonts w:asciiTheme="majorBidi" w:hAnsiTheme="majorBidi"/>
          <w:sz w:val="22"/>
          <w:szCs w:val="22"/>
        </w:rPr>
        <w:t>Le paiement du solde peut prendre la forme d'un recouvrement.</w:t>
      </w:r>
    </w:p>
    <w:p w14:paraId="13386F1F" w14:textId="77777777" w:rsidR="00E50191" w:rsidRPr="00E43428" w:rsidRDefault="000637D5" w:rsidP="00217C52">
      <w:pPr>
        <w:pStyle w:val="Heading3"/>
        <w:keepNext w:val="0"/>
        <w:rPr>
          <w:rFonts w:asciiTheme="majorBidi" w:hAnsiTheme="majorBidi" w:cstheme="majorBidi"/>
          <w:sz w:val="22"/>
          <w:szCs w:val="22"/>
        </w:rPr>
      </w:pPr>
      <w:r>
        <w:rPr>
          <w:rFonts w:asciiTheme="majorBidi" w:hAnsiTheme="majorBidi"/>
          <w:sz w:val="22"/>
          <w:szCs w:val="22"/>
        </w:rPr>
        <w:br w:type="page"/>
      </w:r>
      <w:r w:rsidR="00E50191" w:rsidRPr="00E43428">
        <w:rPr>
          <w:rFonts w:asciiTheme="majorBidi" w:hAnsiTheme="majorBidi"/>
          <w:sz w:val="22"/>
          <w:szCs w:val="22"/>
        </w:rPr>
        <w:t>Suspension du délai de paiement</w:t>
      </w:r>
    </w:p>
    <w:p w14:paraId="770BAC42" w14:textId="77777777" w:rsidR="00FA0B60" w:rsidRPr="00E43428" w:rsidRDefault="00E50191"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pouvoir adjudicateur peut suspendre à tout moment les délais de paiement visés à l'article I.6 en </w:t>
      </w:r>
      <w:r w:rsidRPr="00E43428">
        <w:rPr>
          <w:rFonts w:asciiTheme="majorBidi" w:hAnsiTheme="majorBidi"/>
          <w:i/>
          <w:sz w:val="22"/>
          <w:szCs w:val="22"/>
        </w:rPr>
        <w:t>notifiant</w:t>
      </w:r>
      <w:r w:rsidRPr="00E43428">
        <w:rPr>
          <w:rFonts w:asciiTheme="majorBidi" w:hAnsiTheme="majorBidi"/>
          <w:sz w:val="22"/>
          <w:szCs w:val="22"/>
        </w:rPr>
        <w:t xml:space="preserve"> au contractant (ou chef de file dans le cas d'une offre conjointe) que sa facture ne peut être traitée. Les motifs que le pouvoir adjudicateur peut invoquer pour justifier son incapacité à traiter une facture sont les suivants:</w:t>
      </w:r>
    </w:p>
    <w:p w14:paraId="15DC626E" w14:textId="77777777" w:rsidR="00FA0B60" w:rsidRPr="00E43428" w:rsidRDefault="00FA0B60" w:rsidP="00217C52">
      <w:pPr>
        <w:pStyle w:val="StyleJustified"/>
        <w:rPr>
          <w:rFonts w:asciiTheme="majorBidi" w:hAnsiTheme="majorBidi" w:cstheme="majorBidi"/>
          <w:sz w:val="22"/>
          <w:szCs w:val="22"/>
        </w:rPr>
      </w:pPr>
      <w:r w:rsidRPr="00E43428">
        <w:rPr>
          <w:rFonts w:asciiTheme="majorBidi" w:hAnsiTheme="majorBidi"/>
          <w:sz w:val="22"/>
          <w:szCs w:val="22"/>
        </w:rPr>
        <w:t>a)</w:t>
      </w:r>
      <w:r w:rsidRPr="00E43428">
        <w:rPr>
          <w:rFonts w:asciiTheme="majorBidi" w:hAnsiTheme="majorBidi"/>
          <w:sz w:val="22"/>
          <w:szCs w:val="22"/>
        </w:rPr>
        <w:tab/>
        <w:t>la facture n'est pas conforme aux dispositions du CC;</w:t>
      </w:r>
    </w:p>
    <w:p w14:paraId="42B8D294" w14:textId="77777777" w:rsidR="00FA0B60" w:rsidRPr="00E43428" w:rsidRDefault="00FA0B60" w:rsidP="00217C52">
      <w:pPr>
        <w:pStyle w:val="StyleJustified"/>
        <w:rPr>
          <w:rFonts w:asciiTheme="majorBidi" w:hAnsiTheme="majorBidi" w:cstheme="majorBidi"/>
          <w:sz w:val="22"/>
          <w:szCs w:val="22"/>
        </w:rPr>
      </w:pPr>
      <w:r w:rsidRPr="00E43428">
        <w:rPr>
          <w:rFonts w:asciiTheme="majorBidi" w:hAnsiTheme="majorBidi"/>
          <w:sz w:val="22"/>
          <w:szCs w:val="22"/>
        </w:rPr>
        <w:t>b)</w:t>
      </w:r>
      <w:r w:rsidRPr="00E43428">
        <w:rPr>
          <w:rFonts w:asciiTheme="majorBidi" w:hAnsiTheme="majorBidi"/>
          <w:sz w:val="22"/>
          <w:szCs w:val="22"/>
        </w:rPr>
        <w:tab/>
        <w:t>le contractant n'a pas produit les fournitures ou les documents appropriés; ou</w:t>
      </w:r>
    </w:p>
    <w:p w14:paraId="47734F95" w14:textId="77777777" w:rsidR="00E50191" w:rsidRPr="00E43428" w:rsidRDefault="00FA0B60" w:rsidP="00217C52">
      <w:pPr>
        <w:pStyle w:val="StyleJustified"/>
        <w:rPr>
          <w:rFonts w:asciiTheme="majorBidi" w:hAnsiTheme="majorBidi" w:cstheme="majorBidi"/>
          <w:sz w:val="22"/>
          <w:szCs w:val="22"/>
        </w:rPr>
      </w:pPr>
      <w:r w:rsidRPr="00E43428">
        <w:rPr>
          <w:rFonts w:asciiTheme="majorBidi" w:hAnsiTheme="majorBidi"/>
          <w:sz w:val="22"/>
          <w:szCs w:val="22"/>
        </w:rPr>
        <w:t>c)</w:t>
      </w:r>
      <w:r w:rsidRPr="00E43428">
        <w:rPr>
          <w:rFonts w:asciiTheme="majorBidi" w:hAnsiTheme="majorBidi"/>
          <w:sz w:val="22"/>
          <w:szCs w:val="22"/>
        </w:rPr>
        <w:tab/>
        <w:t>le pouvoir adjudicateur a des observations à formuler sur les fournitures ou les documents présentés avec la facture.</w:t>
      </w:r>
    </w:p>
    <w:p w14:paraId="2DC0DC79" w14:textId="77777777" w:rsidR="00E50191" w:rsidRPr="00E43428" w:rsidRDefault="00E50191" w:rsidP="00217C52">
      <w:pPr>
        <w:pStyle w:val="StyleJustified"/>
        <w:rPr>
          <w:rFonts w:asciiTheme="majorBidi" w:hAnsiTheme="majorBidi" w:cstheme="majorBidi"/>
          <w:sz w:val="22"/>
          <w:szCs w:val="22"/>
        </w:rPr>
      </w:pPr>
      <w:r w:rsidRPr="00E43428">
        <w:rPr>
          <w:rFonts w:asciiTheme="majorBidi" w:hAnsiTheme="majorBidi"/>
          <w:sz w:val="22"/>
          <w:szCs w:val="22"/>
        </w:rPr>
        <w:t xml:space="preserve">Le pouvoir adjudicateur doit </w:t>
      </w:r>
      <w:r w:rsidRPr="00E43428">
        <w:rPr>
          <w:rFonts w:asciiTheme="majorBidi" w:hAnsiTheme="majorBidi"/>
          <w:i/>
          <w:iCs/>
          <w:sz w:val="22"/>
          <w:szCs w:val="22"/>
        </w:rPr>
        <w:t>notifier</w:t>
      </w:r>
      <w:r w:rsidRPr="00E43428">
        <w:rPr>
          <w:rFonts w:asciiTheme="majorBidi" w:hAnsiTheme="majorBidi"/>
          <w:sz w:val="22"/>
          <w:szCs w:val="22"/>
        </w:rPr>
        <w:t xml:space="preserve"> une telle suspension au contractant (ou chef de file dans le cas d'une offre conjointe) dès que possible, en la motivant. Dans les cas b) et c) susmentionnés, le pouvoir adjudicateur notifie au contractant (ou au chef de file dans le cas d'une offre conjointe) les délais pour présenter des informations supplémentaires, des corrections ou une n</w:t>
      </w:r>
      <w:r w:rsidR="003F29B5">
        <w:rPr>
          <w:rFonts w:asciiTheme="majorBidi" w:hAnsiTheme="majorBidi"/>
          <w:sz w:val="22"/>
          <w:szCs w:val="22"/>
        </w:rPr>
        <w:t>ouvelle version des documents à </w:t>
      </w:r>
      <w:r w:rsidRPr="00E43428">
        <w:rPr>
          <w:rFonts w:asciiTheme="majorBidi" w:hAnsiTheme="majorBidi"/>
          <w:sz w:val="22"/>
          <w:szCs w:val="22"/>
        </w:rPr>
        <w:t>la demande du pouvoir adjudicateur.</w:t>
      </w:r>
    </w:p>
    <w:p w14:paraId="5AD6E386" w14:textId="77777777" w:rsidR="00E50191" w:rsidRPr="00E43428" w:rsidRDefault="00217C52" w:rsidP="00217C52">
      <w:pPr>
        <w:pStyle w:val="StyleJustified"/>
        <w:rPr>
          <w:rFonts w:asciiTheme="majorBidi" w:hAnsiTheme="majorBidi" w:cstheme="majorBidi"/>
          <w:sz w:val="22"/>
          <w:szCs w:val="22"/>
        </w:rPr>
      </w:pPr>
      <w:r w:rsidRPr="00E43428">
        <w:rPr>
          <w:rFonts w:asciiTheme="majorBidi" w:hAnsiTheme="majorBidi"/>
          <w:sz w:val="22"/>
          <w:szCs w:val="22"/>
        </w:rPr>
        <w:t xml:space="preserve">La suspension prend effet à la date d'envoi de la </w:t>
      </w:r>
      <w:r w:rsidRPr="00E43428">
        <w:rPr>
          <w:rFonts w:asciiTheme="majorBidi" w:hAnsiTheme="majorBidi"/>
          <w:i/>
          <w:sz w:val="22"/>
          <w:szCs w:val="22"/>
        </w:rPr>
        <w:t>notification</w:t>
      </w:r>
      <w:r w:rsidRPr="00E43428">
        <w:rPr>
          <w:rFonts w:asciiTheme="majorBidi" w:hAnsiTheme="majorBidi"/>
          <w:sz w:val="22"/>
          <w:szCs w:val="22"/>
        </w:rPr>
        <w:t xml:space="preserve"> par le pouvoir adjudicateur. Le délai de paiement restant reprend à compter de la date de réception des informations demandées ou des documents révisés ou de la réalisation des vérifications complémentaires requises, notamment des contrôles sur place. Si la période de suspension est supérieure à deux mois, le contractant (ou chef de file dans le cas d'une offre conjointe) peut demander au pouvoir adjudicateur de motiver le maintien de la suspension.</w:t>
      </w:r>
    </w:p>
    <w:p w14:paraId="00E37628" w14:textId="77777777" w:rsidR="00E50191" w:rsidRPr="00E43428" w:rsidRDefault="00E50191" w:rsidP="00217C52">
      <w:pPr>
        <w:pStyle w:val="StyleJustified"/>
        <w:rPr>
          <w:rFonts w:asciiTheme="majorBidi" w:hAnsiTheme="majorBidi" w:cstheme="majorBidi"/>
          <w:bCs/>
          <w:i/>
          <w:sz w:val="22"/>
          <w:szCs w:val="22"/>
        </w:rPr>
      </w:pPr>
      <w:r w:rsidRPr="00E43428">
        <w:rPr>
          <w:sz w:val="22"/>
          <w:szCs w:val="22"/>
        </w:rPr>
        <w:t xml:space="preserve">Lorsque les délais de paiement ont été suspendus à la suite du refus d'un document visé au premier alinéa du présent article et que le nouveau document produit est également refusé, le pouvoir adjudicateur se réserve le droit de résilier le </w:t>
      </w:r>
      <w:r w:rsidRPr="00E43428">
        <w:rPr>
          <w:i/>
          <w:iCs/>
          <w:sz w:val="22"/>
          <w:szCs w:val="22"/>
        </w:rPr>
        <w:t>bon de commande</w:t>
      </w:r>
      <w:r w:rsidRPr="00E43428">
        <w:rPr>
          <w:sz w:val="22"/>
          <w:szCs w:val="22"/>
        </w:rPr>
        <w:t xml:space="preserve"> conformément à l'article II.17.1, point c).</w:t>
      </w:r>
    </w:p>
    <w:p w14:paraId="31389447" w14:textId="77777777" w:rsidR="00E90EBC" w:rsidRPr="00E43428" w:rsidRDefault="00E90EBC" w:rsidP="00217C52">
      <w:pPr>
        <w:pStyle w:val="Heading3"/>
        <w:keepNext w:val="0"/>
        <w:rPr>
          <w:rFonts w:asciiTheme="majorBidi" w:hAnsiTheme="majorBidi" w:cstheme="majorBidi"/>
          <w:sz w:val="22"/>
          <w:szCs w:val="22"/>
        </w:rPr>
      </w:pPr>
      <w:r w:rsidRPr="00E43428">
        <w:rPr>
          <w:rFonts w:asciiTheme="majorBidi" w:hAnsiTheme="majorBidi"/>
          <w:sz w:val="22"/>
          <w:szCs w:val="22"/>
        </w:rPr>
        <w:t>Intérêts de retard</w:t>
      </w:r>
    </w:p>
    <w:p w14:paraId="629D4707" w14:textId="77777777" w:rsidR="00E90EBC" w:rsidRPr="00E43428" w:rsidRDefault="00E90EBC" w:rsidP="00217C52">
      <w:pPr>
        <w:pStyle w:val="StyleJustified"/>
        <w:rPr>
          <w:rFonts w:asciiTheme="majorBidi" w:hAnsiTheme="majorBidi" w:cstheme="majorBidi"/>
          <w:sz w:val="22"/>
          <w:szCs w:val="22"/>
        </w:rPr>
      </w:pPr>
      <w:r w:rsidRPr="00E43428">
        <w:rPr>
          <w:rFonts w:asciiTheme="majorBidi" w:hAnsiTheme="majorBidi"/>
          <w:sz w:val="22"/>
          <w:szCs w:val="22"/>
        </w:rPr>
        <w:t xml:space="preserve">À l'expiration des délais de paiement visés à l'article I.6, le contractant (ou chef de file dans le cas d'une offre conjointe) est en droit d'obtenir des intérêts de retard au taux appliqué par la Banque centrale européenne à ses opérations principales de refinancement en euros (taux de référence), majoré de huit points. Le taux de référence est le taux en vigueur le premier </w:t>
      </w:r>
      <w:r w:rsidR="003F29B5">
        <w:rPr>
          <w:rFonts w:asciiTheme="majorBidi" w:hAnsiTheme="majorBidi"/>
          <w:sz w:val="22"/>
          <w:szCs w:val="22"/>
        </w:rPr>
        <w:t>jour du mois au cours duquel le </w:t>
      </w:r>
      <w:r w:rsidRPr="00E43428">
        <w:rPr>
          <w:rFonts w:asciiTheme="majorBidi" w:hAnsiTheme="majorBidi"/>
          <w:sz w:val="22"/>
          <w:szCs w:val="22"/>
        </w:rPr>
        <w:t xml:space="preserve">délai de paiement prend fin, tel que publié au </w:t>
      </w:r>
      <w:r w:rsidRPr="00E43428">
        <w:rPr>
          <w:rFonts w:asciiTheme="majorBidi" w:hAnsiTheme="majorBidi"/>
          <w:i/>
          <w:sz w:val="22"/>
          <w:szCs w:val="22"/>
        </w:rPr>
        <w:t>Journal officiel de l'Union européenne</w:t>
      </w:r>
      <w:r w:rsidRPr="00E43428">
        <w:rPr>
          <w:rFonts w:asciiTheme="majorBidi" w:hAnsiTheme="majorBidi"/>
          <w:sz w:val="22"/>
          <w:szCs w:val="22"/>
        </w:rPr>
        <w:t>, série C.</w:t>
      </w:r>
    </w:p>
    <w:p w14:paraId="46BAB7B7" w14:textId="77777777" w:rsidR="00E90EBC" w:rsidRPr="00E43428" w:rsidRDefault="00786DE9" w:rsidP="00217C52">
      <w:pPr>
        <w:pStyle w:val="StyleJustified"/>
        <w:rPr>
          <w:rFonts w:asciiTheme="majorBidi" w:hAnsiTheme="majorBidi" w:cstheme="majorBidi"/>
          <w:sz w:val="22"/>
          <w:szCs w:val="22"/>
        </w:rPr>
      </w:pPr>
      <w:r w:rsidRPr="00E43428">
        <w:rPr>
          <w:rFonts w:asciiTheme="majorBidi" w:hAnsiTheme="majorBidi"/>
          <w:sz w:val="22"/>
          <w:szCs w:val="22"/>
        </w:rPr>
        <w:t>La suspension du délai de paiement conformément à l'article II.19.7 ne peut être considérée comme donnant lieu à un retard de paiement.</w:t>
      </w:r>
    </w:p>
    <w:p w14:paraId="0426B350" w14:textId="77777777" w:rsidR="00E90EBC" w:rsidRPr="00E43428" w:rsidRDefault="00E90EBC" w:rsidP="00217C52">
      <w:pPr>
        <w:pStyle w:val="StyleJustified"/>
        <w:rPr>
          <w:rFonts w:asciiTheme="majorBidi" w:hAnsiTheme="majorBidi" w:cstheme="majorBidi"/>
          <w:sz w:val="22"/>
          <w:szCs w:val="22"/>
        </w:rPr>
      </w:pPr>
      <w:r w:rsidRPr="00E43428">
        <w:rPr>
          <w:rFonts w:asciiTheme="majorBidi" w:hAnsiTheme="majorBidi"/>
          <w:sz w:val="22"/>
          <w:szCs w:val="22"/>
        </w:rPr>
        <w:t>Les intérêts de retard portent sur la période comprise entre le jour qu</w:t>
      </w:r>
      <w:r w:rsidR="003F29B5">
        <w:rPr>
          <w:rFonts w:asciiTheme="majorBidi" w:hAnsiTheme="majorBidi"/>
          <w:sz w:val="22"/>
          <w:szCs w:val="22"/>
        </w:rPr>
        <w:t>i suit la date d'exigibilité du </w:t>
      </w:r>
      <w:r w:rsidRPr="00E43428">
        <w:rPr>
          <w:rFonts w:asciiTheme="majorBidi" w:hAnsiTheme="majorBidi"/>
          <w:sz w:val="22"/>
          <w:szCs w:val="22"/>
        </w:rPr>
        <w:t>paiement et, au plus tard, la date du paiement telle que définie à l'article II.19.1.</w:t>
      </w:r>
    </w:p>
    <w:p w14:paraId="5BB9B0A5" w14:textId="77777777" w:rsidR="00E90EBC" w:rsidRPr="00E43428" w:rsidRDefault="00E90EBC" w:rsidP="00217C52">
      <w:pPr>
        <w:pStyle w:val="StyleJustified"/>
        <w:rPr>
          <w:rFonts w:asciiTheme="majorBidi" w:hAnsiTheme="majorBidi" w:cstheme="majorBidi"/>
          <w:b/>
          <w:bCs/>
          <w:sz w:val="22"/>
          <w:szCs w:val="22"/>
          <w:highlight w:val="yellow"/>
        </w:rPr>
      </w:pPr>
      <w:r w:rsidRPr="00E43428">
        <w:rPr>
          <w:rFonts w:asciiTheme="majorBidi" w:hAnsiTheme="majorBidi"/>
          <w:sz w:val="22"/>
          <w:szCs w:val="22"/>
        </w:rPr>
        <w:t>Toutefois, lorsque les intérêts calculés sont d'un montant inférieur ou égal à 200 EUR, ils ne sont versés au contractant (ou chef de file dans le cas d'une offre conjointe) que sur demande présentée dans les deux mois qui suivent la réception du paiement tardif.</w:t>
      </w:r>
    </w:p>
    <w:p w14:paraId="7DBA86B3" w14:textId="77777777" w:rsidR="00F9278F" w:rsidRPr="00E43428" w:rsidRDefault="00F9278F" w:rsidP="00217C52">
      <w:pPr>
        <w:pStyle w:val="Heading2"/>
        <w:keepNext w:val="0"/>
        <w:rPr>
          <w:rFonts w:asciiTheme="majorBidi" w:hAnsiTheme="majorBidi" w:cstheme="majorBidi"/>
          <w:sz w:val="22"/>
          <w:szCs w:val="22"/>
        </w:rPr>
      </w:pPr>
      <w:bookmarkStart w:id="44" w:name="_Toc72427574"/>
      <w:r w:rsidRPr="00E43428">
        <w:rPr>
          <w:rFonts w:asciiTheme="majorBidi" w:hAnsiTheme="majorBidi"/>
          <w:sz w:val="22"/>
          <w:szCs w:val="22"/>
        </w:rPr>
        <w:t>Recouvrement</w:t>
      </w:r>
      <w:bookmarkEnd w:id="44"/>
    </w:p>
    <w:p w14:paraId="77CE7C48" w14:textId="77777777" w:rsidR="00CC6CFC" w:rsidRPr="000637D5" w:rsidRDefault="00F9278F" w:rsidP="000637D5">
      <w:pPr>
        <w:ind w:left="851" w:hanging="851"/>
        <w:rPr>
          <w:rFonts w:asciiTheme="majorBidi" w:hAnsiTheme="majorBidi"/>
          <w:color w:val="000000"/>
          <w:sz w:val="22"/>
          <w:szCs w:val="22"/>
        </w:rPr>
      </w:pPr>
      <w:r w:rsidRPr="00E43428">
        <w:rPr>
          <w:rFonts w:asciiTheme="majorBidi" w:hAnsiTheme="majorBidi"/>
          <w:b/>
          <w:color w:val="000000"/>
          <w:sz w:val="22"/>
          <w:szCs w:val="22"/>
        </w:rPr>
        <w:t>II.20.1</w:t>
      </w:r>
      <w:r w:rsidRPr="00E43428">
        <w:rPr>
          <w:rFonts w:asciiTheme="majorBidi" w:hAnsiTheme="majorBidi"/>
          <w:b/>
          <w:color w:val="000000"/>
          <w:sz w:val="22"/>
          <w:szCs w:val="22"/>
        </w:rPr>
        <w:tab/>
      </w:r>
      <w:r w:rsidRPr="00E43428">
        <w:rPr>
          <w:rFonts w:asciiTheme="majorBidi" w:hAnsiTheme="majorBidi"/>
          <w:color w:val="000000"/>
          <w:sz w:val="22"/>
          <w:szCs w:val="22"/>
        </w:rPr>
        <w:t>Si un montant doit faire l'objet d'un recouvrement aux termes du CC, le contractant doit reverser ledit montant au pouvoir adjudicateur.</w:t>
      </w:r>
    </w:p>
    <w:p w14:paraId="4782CEB7" w14:textId="77777777" w:rsidR="006511A2" w:rsidRPr="00E43428" w:rsidRDefault="000637D5" w:rsidP="00E20E01">
      <w:pPr>
        <w:ind w:left="851" w:hanging="851"/>
        <w:rPr>
          <w:rFonts w:asciiTheme="majorBidi" w:hAnsiTheme="majorBidi" w:cstheme="majorBidi"/>
          <w:b/>
          <w:color w:val="000000"/>
          <w:sz w:val="22"/>
          <w:szCs w:val="22"/>
        </w:rPr>
      </w:pPr>
      <w:r>
        <w:rPr>
          <w:rFonts w:asciiTheme="majorBidi" w:hAnsiTheme="majorBidi"/>
          <w:b/>
          <w:color w:val="000000"/>
          <w:sz w:val="22"/>
          <w:szCs w:val="22"/>
        </w:rPr>
        <w:br w:type="page"/>
      </w:r>
      <w:r w:rsidR="00F9278F" w:rsidRPr="00E43428">
        <w:rPr>
          <w:rFonts w:asciiTheme="majorBidi" w:hAnsiTheme="majorBidi"/>
          <w:b/>
          <w:color w:val="000000"/>
          <w:sz w:val="22"/>
          <w:szCs w:val="22"/>
        </w:rPr>
        <w:t>II.20.2</w:t>
      </w:r>
      <w:r w:rsidR="00F9278F" w:rsidRPr="00E43428">
        <w:rPr>
          <w:rFonts w:asciiTheme="majorBidi" w:hAnsiTheme="majorBidi"/>
          <w:b/>
          <w:color w:val="000000"/>
          <w:sz w:val="22"/>
          <w:szCs w:val="22"/>
        </w:rPr>
        <w:tab/>
        <w:t>Procédure de recouvrement</w:t>
      </w:r>
    </w:p>
    <w:p w14:paraId="0041265D" w14:textId="77777777" w:rsidR="006511A2" w:rsidRPr="00E43428" w:rsidRDefault="006511A2" w:rsidP="00FC062F">
      <w:pPr>
        <w:pStyle w:val="StyleJustified"/>
        <w:rPr>
          <w:rFonts w:asciiTheme="majorBidi" w:hAnsiTheme="majorBidi" w:cstheme="majorBidi"/>
          <w:sz w:val="22"/>
          <w:szCs w:val="22"/>
        </w:rPr>
      </w:pPr>
      <w:r w:rsidRPr="00E43428">
        <w:rPr>
          <w:rFonts w:asciiTheme="majorBidi" w:hAnsiTheme="majorBidi"/>
          <w:sz w:val="22"/>
          <w:szCs w:val="22"/>
        </w:rPr>
        <w:t xml:space="preserve">Avant de procéder au recouvrement, le pouvoir adjudicateur doit </w:t>
      </w:r>
      <w:r w:rsidRPr="00E43428">
        <w:rPr>
          <w:rFonts w:asciiTheme="majorBidi" w:hAnsiTheme="majorBidi"/>
          <w:i/>
          <w:iCs/>
          <w:sz w:val="22"/>
          <w:szCs w:val="22"/>
        </w:rPr>
        <w:t>notifier formellement</w:t>
      </w:r>
      <w:r w:rsidRPr="00E43428">
        <w:rPr>
          <w:rFonts w:asciiTheme="majorBidi" w:hAnsiTheme="majorBidi"/>
          <w:sz w:val="22"/>
          <w:szCs w:val="22"/>
        </w:rPr>
        <w:t xml:space="preserve"> au contractant son intention de recouvrer le montant concerné, en précisant le montant dû et les motifs du recouvrement et en invitant le contractant à faire part de ses observati</w:t>
      </w:r>
      <w:r w:rsidR="003F29B5">
        <w:rPr>
          <w:rFonts w:asciiTheme="majorBidi" w:hAnsiTheme="majorBidi"/>
          <w:sz w:val="22"/>
          <w:szCs w:val="22"/>
        </w:rPr>
        <w:t>ons dans un délai de 30 jours à </w:t>
      </w:r>
      <w:r w:rsidRPr="00E43428">
        <w:rPr>
          <w:rFonts w:asciiTheme="majorBidi" w:hAnsiTheme="majorBidi"/>
          <w:sz w:val="22"/>
          <w:szCs w:val="22"/>
        </w:rPr>
        <w:t>compter de la réception de la notification.</w:t>
      </w:r>
    </w:p>
    <w:p w14:paraId="5E697621" w14:textId="77777777" w:rsidR="006511A2" w:rsidRPr="00E43428" w:rsidRDefault="006511A2" w:rsidP="003F7E94">
      <w:pPr>
        <w:pStyle w:val="StyleJustified"/>
        <w:rPr>
          <w:rFonts w:asciiTheme="majorBidi" w:hAnsiTheme="majorBidi" w:cstheme="majorBidi"/>
          <w:sz w:val="22"/>
          <w:szCs w:val="22"/>
        </w:rPr>
      </w:pPr>
      <w:r w:rsidRPr="00E43428">
        <w:rPr>
          <w:sz w:val="22"/>
          <w:szCs w:val="22"/>
        </w:rPr>
        <w:t xml:space="preserve">Si aucune observation n'a été présentée ou si, malgré les observations présentées, le pouvoir adjudicateur décide de poursuivre la procédure de recouvrement, il doit confirmer ce recouvrement en </w:t>
      </w:r>
      <w:r w:rsidRPr="00E43428">
        <w:rPr>
          <w:i/>
          <w:iCs/>
          <w:sz w:val="22"/>
          <w:szCs w:val="22"/>
        </w:rPr>
        <w:t>notifiant formellement</w:t>
      </w:r>
      <w:r w:rsidRPr="00E43428">
        <w:rPr>
          <w:sz w:val="22"/>
          <w:szCs w:val="22"/>
        </w:rPr>
        <w:t xml:space="preserve"> une note de débit au contractant, précisant la date de paiement.</w:t>
      </w:r>
      <w:r w:rsidRPr="00E43428">
        <w:rPr>
          <w:rFonts w:asciiTheme="majorBidi" w:hAnsiTheme="majorBidi"/>
          <w:sz w:val="22"/>
          <w:szCs w:val="22"/>
        </w:rPr>
        <w:t xml:space="preserve"> Le contractant doit payer le montant conformément aux dispositions de la note de débit.</w:t>
      </w:r>
    </w:p>
    <w:p w14:paraId="0EE5C09C" w14:textId="77777777" w:rsidR="006511A2" w:rsidRPr="00E43428" w:rsidRDefault="006511A2" w:rsidP="006511A2">
      <w:pPr>
        <w:rPr>
          <w:rFonts w:asciiTheme="majorBidi" w:hAnsiTheme="majorBidi" w:cstheme="majorBidi"/>
          <w:color w:val="000000"/>
          <w:sz w:val="22"/>
          <w:szCs w:val="22"/>
        </w:rPr>
      </w:pPr>
      <w:r w:rsidRPr="00E43428">
        <w:rPr>
          <w:rFonts w:asciiTheme="majorBidi" w:hAnsiTheme="majorBidi"/>
          <w:color w:val="000000"/>
          <w:sz w:val="22"/>
          <w:szCs w:val="22"/>
        </w:rPr>
        <w:t>Si le contractant n'a toujours pas effectué le paiement à la date d'échéance, le pouvoir adjudicateur peut, après en avoir informé le contractant par écrit, recouvrer les montants dus:</w:t>
      </w:r>
    </w:p>
    <w:p w14:paraId="1F1AE2C3" w14:textId="77777777" w:rsidR="006511A2" w:rsidRPr="00E43428" w:rsidRDefault="006511A2" w:rsidP="00CE5028">
      <w:pPr>
        <w:numPr>
          <w:ilvl w:val="0"/>
          <w:numId w:val="4"/>
        </w:numPr>
        <w:rPr>
          <w:rFonts w:asciiTheme="majorBidi" w:hAnsiTheme="majorBidi" w:cstheme="majorBidi"/>
          <w:sz w:val="22"/>
          <w:szCs w:val="22"/>
        </w:rPr>
      </w:pPr>
      <w:r w:rsidRPr="00E43428">
        <w:rPr>
          <w:rFonts w:asciiTheme="majorBidi" w:hAnsiTheme="majorBidi"/>
          <w:sz w:val="22"/>
          <w:szCs w:val="22"/>
        </w:rPr>
        <w:t>par compensation avec des sommes que l'Union doit au contractant;</w:t>
      </w:r>
    </w:p>
    <w:p w14:paraId="657A0E42" w14:textId="77777777" w:rsidR="006511A2" w:rsidRPr="00E43428" w:rsidRDefault="006511A2" w:rsidP="00CE5028">
      <w:pPr>
        <w:numPr>
          <w:ilvl w:val="0"/>
          <w:numId w:val="4"/>
        </w:numPr>
        <w:rPr>
          <w:rFonts w:asciiTheme="majorBidi" w:hAnsiTheme="majorBidi" w:cstheme="majorBidi"/>
          <w:sz w:val="22"/>
          <w:szCs w:val="22"/>
        </w:rPr>
      </w:pPr>
      <w:r w:rsidRPr="00E43428">
        <w:rPr>
          <w:rFonts w:asciiTheme="majorBidi" w:hAnsiTheme="majorBidi"/>
          <w:sz w:val="22"/>
          <w:szCs w:val="22"/>
        </w:rPr>
        <w:t>par mobilisation de la garantie financière si le contractant a remis une telle garantie au pouvoir adjudicateur;</w:t>
      </w:r>
    </w:p>
    <w:p w14:paraId="1681D564" w14:textId="77777777" w:rsidR="006511A2" w:rsidRPr="00E43428" w:rsidRDefault="006511A2" w:rsidP="00CE5028">
      <w:pPr>
        <w:numPr>
          <w:ilvl w:val="0"/>
          <w:numId w:val="4"/>
        </w:numPr>
        <w:rPr>
          <w:rFonts w:asciiTheme="majorBidi" w:hAnsiTheme="majorBidi" w:cstheme="majorBidi"/>
          <w:sz w:val="22"/>
          <w:szCs w:val="22"/>
        </w:rPr>
      </w:pPr>
      <w:r w:rsidRPr="00E43428">
        <w:rPr>
          <w:rFonts w:asciiTheme="majorBidi" w:hAnsiTheme="majorBidi"/>
          <w:sz w:val="22"/>
          <w:szCs w:val="22"/>
        </w:rPr>
        <w:t>par une action en justice.</w:t>
      </w:r>
    </w:p>
    <w:p w14:paraId="0DE427E3" w14:textId="77777777" w:rsidR="006511A2" w:rsidRPr="00E43428" w:rsidRDefault="00217C52" w:rsidP="00E20E01">
      <w:pPr>
        <w:ind w:left="851" w:hanging="851"/>
        <w:rPr>
          <w:rFonts w:asciiTheme="majorBidi" w:hAnsiTheme="majorBidi" w:cstheme="majorBidi"/>
          <w:b/>
          <w:color w:val="000000"/>
          <w:sz w:val="22"/>
          <w:szCs w:val="22"/>
        </w:rPr>
      </w:pPr>
      <w:r w:rsidRPr="00E43428">
        <w:rPr>
          <w:rFonts w:asciiTheme="majorBidi" w:hAnsiTheme="majorBidi"/>
          <w:b/>
          <w:color w:val="000000"/>
          <w:sz w:val="22"/>
          <w:szCs w:val="22"/>
        </w:rPr>
        <w:t>II.20.3</w:t>
      </w:r>
      <w:r w:rsidRPr="00E43428">
        <w:rPr>
          <w:rFonts w:asciiTheme="majorBidi" w:hAnsiTheme="majorBidi"/>
          <w:b/>
          <w:color w:val="000000"/>
          <w:sz w:val="22"/>
          <w:szCs w:val="22"/>
        </w:rPr>
        <w:tab/>
        <w:t>Intérêts de retard</w:t>
      </w:r>
    </w:p>
    <w:p w14:paraId="04DAD8AE" w14:textId="77777777" w:rsidR="00E359D6" w:rsidRPr="00E43428" w:rsidRDefault="00E359D6" w:rsidP="00CE7404">
      <w:pPr>
        <w:rPr>
          <w:rFonts w:asciiTheme="majorBidi" w:hAnsiTheme="majorBidi" w:cstheme="majorBidi"/>
          <w:color w:val="000000"/>
          <w:sz w:val="22"/>
          <w:szCs w:val="22"/>
        </w:rPr>
      </w:pPr>
      <w:r w:rsidRPr="00E43428">
        <w:rPr>
          <w:rFonts w:asciiTheme="majorBidi" w:hAnsiTheme="majorBidi"/>
          <w:color w:val="000000"/>
          <w:sz w:val="22"/>
          <w:szCs w:val="22"/>
        </w:rPr>
        <w:t xml:space="preserve">Si le contractant n'honore pas l'obligation d'acquitter le montant dû à </w:t>
      </w:r>
      <w:r w:rsidR="003F29B5">
        <w:rPr>
          <w:rFonts w:asciiTheme="majorBidi" w:hAnsiTheme="majorBidi"/>
          <w:color w:val="000000"/>
          <w:sz w:val="22"/>
          <w:szCs w:val="22"/>
        </w:rPr>
        <w:t>la date d'échéance fixée par le </w:t>
      </w:r>
      <w:r w:rsidRPr="00E43428">
        <w:rPr>
          <w:rFonts w:asciiTheme="majorBidi" w:hAnsiTheme="majorBidi"/>
          <w:color w:val="000000"/>
          <w:sz w:val="22"/>
          <w:szCs w:val="22"/>
        </w:rPr>
        <w:t>pouvoir adjudicateur dans la note de débit, la somme due est major</w:t>
      </w:r>
      <w:r w:rsidR="003F29B5">
        <w:rPr>
          <w:rFonts w:asciiTheme="majorBidi" w:hAnsiTheme="majorBidi"/>
          <w:color w:val="000000"/>
          <w:sz w:val="22"/>
          <w:szCs w:val="22"/>
        </w:rPr>
        <w:t>ée d'intérêts au taux indiqué à </w:t>
      </w:r>
      <w:r w:rsidRPr="00E43428">
        <w:rPr>
          <w:rFonts w:asciiTheme="majorBidi" w:hAnsiTheme="majorBidi"/>
          <w:color w:val="000000"/>
          <w:sz w:val="22"/>
          <w:szCs w:val="22"/>
        </w:rPr>
        <w:t>l'article II.19.8. Les intérêts de retard porteront sur la période comprise entre le jour qui suit la date d'exigibilité du paiement et la date à laquelle le pouvoir adjudicateur obtient le paiement intégral de la somme due.</w:t>
      </w:r>
    </w:p>
    <w:p w14:paraId="5AB73AF0" w14:textId="77777777" w:rsidR="00E359D6" w:rsidRPr="00E43428" w:rsidRDefault="00E359D6" w:rsidP="00FC062F">
      <w:pPr>
        <w:pStyle w:val="StyleJustified"/>
        <w:rPr>
          <w:rFonts w:asciiTheme="majorBidi" w:hAnsiTheme="majorBidi" w:cstheme="majorBidi"/>
          <w:color w:val="000000"/>
          <w:sz w:val="22"/>
          <w:szCs w:val="22"/>
        </w:rPr>
      </w:pPr>
      <w:r w:rsidRPr="00E43428">
        <w:rPr>
          <w:rFonts w:asciiTheme="majorBidi" w:hAnsiTheme="majorBidi"/>
          <w:sz w:val="22"/>
          <w:szCs w:val="22"/>
        </w:rPr>
        <w:t>Tout paiement partiel s'impute d'abord sur les frais et intérêts de retard et ensuite sur le principal.</w:t>
      </w:r>
    </w:p>
    <w:p w14:paraId="425CFE13" w14:textId="77777777" w:rsidR="00696CC5" w:rsidRPr="00E43428" w:rsidRDefault="00696CC5" w:rsidP="003F7E94">
      <w:pPr>
        <w:ind w:left="851" w:hanging="851"/>
        <w:rPr>
          <w:rFonts w:asciiTheme="majorBidi" w:hAnsiTheme="majorBidi" w:cstheme="majorBidi"/>
          <w:b/>
          <w:color w:val="000000"/>
          <w:sz w:val="22"/>
          <w:szCs w:val="22"/>
        </w:rPr>
      </w:pPr>
      <w:r w:rsidRPr="00E43428">
        <w:rPr>
          <w:rFonts w:asciiTheme="majorBidi" w:hAnsiTheme="majorBidi"/>
          <w:b/>
          <w:color w:val="000000"/>
          <w:sz w:val="22"/>
          <w:szCs w:val="22"/>
        </w:rPr>
        <w:t>II.20.4</w:t>
      </w:r>
      <w:r w:rsidRPr="00E43428">
        <w:rPr>
          <w:rFonts w:asciiTheme="majorBidi" w:hAnsiTheme="majorBidi"/>
          <w:b/>
          <w:color w:val="000000"/>
          <w:sz w:val="22"/>
          <w:szCs w:val="22"/>
        </w:rPr>
        <w:tab/>
        <w:t>Règles en matière de recouvrement dans le cas d'une offre conjointe</w:t>
      </w:r>
    </w:p>
    <w:p w14:paraId="048C0688" w14:textId="77777777" w:rsidR="00E359D6" w:rsidRPr="00E43428" w:rsidRDefault="00E359D6" w:rsidP="003F7E94">
      <w:pPr>
        <w:rPr>
          <w:rFonts w:asciiTheme="majorBidi" w:hAnsiTheme="majorBidi" w:cstheme="majorBidi"/>
          <w:color w:val="000000"/>
          <w:sz w:val="22"/>
          <w:szCs w:val="22"/>
        </w:rPr>
      </w:pPr>
      <w:r w:rsidRPr="00E43428">
        <w:rPr>
          <w:rFonts w:asciiTheme="majorBidi" w:hAnsiTheme="majorBidi"/>
          <w:color w:val="000000"/>
          <w:sz w:val="22"/>
          <w:szCs w:val="22"/>
        </w:rPr>
        <w:t>Si le contrat est signé par un groupement (offre conjointe), ce groupement est conjointement et solidairement responsable en vertu des conditions énoncées à l'article II.6 (Responsabilité). Le pouvoir adjudicateur réclame d'abord la totalité du montant au chef de file.</w:t>
      </w:r>
    </w:p>
    <w:p w14:paraId="0AE34AE7" w14:textId="77777777" w:rsidR="00E359D6" w:rsidRPr="00E43428" w:rsidRDefault="00265901" w:rsidP="00217C52">
      <w:pPr>
        <w:pStyle w:val="StyleJustified"/>
        <w:rPr>
          <w:rFonts w:asciiTheme="majorBidi" w:hAnsiTheme="majorBidi" w:cstheme="majorBidi"/>
          <w:sz w:val="22"/>
          <w:szCs w:val="22"/>
        </w:rPr>
      </w:pPr>
      <w:r w:rsidRPr="00E43428">
        <w:rPr>
          <w:rFonts w:asciiTheme="majorBidi" w:hAnsiTheme="majorBidi"/>
          <w:sz w:val="22"/>
          <w:szCs w:val="22"/>
        </w:rPr>
        <w:t xml:space="preserve">Si le chef de file n'a toujours pas effectué l'intégralité du paiement à la date d'échéance et si le montant dû ne peut être compensé ou ne peut être compensé que partiellement conformément à l'article II.20.2, point a), le pouvoir adjudicateur peut réclamer le montant restant dû à un ou plusieurs autres membres du groupement en leur </w:t>
      </w:r>
      <w:r w:rsidRPr="00E43428">
        <w:rPr>
          <w:rFonts w:asciiTheme="majorBidi" w:hAnsiTheme="majorBidi"/>
          <w:i/>
          <w:iCs/>
          <w:sz w:val="22"/>
          <w:szCs w:val="22"/>
        </w:rPr>
        <w:t>notifiant</w:t>
      </w:r>
      <w:r w:rsidRPr="00E43428">
        <w:rPr>
          <w:rFonts w:asciiTheme="majorBidi" w:hAnsiTheme="majorBidi"/>
          <w:sz w:val="22"/>
          <w:szCs w:val="22"/>
        </w:rPr>
        <w:t xml:space="preserve"> à chacun une note de débit conformément aux dispositions de l'article II.20.2.</w:t>
      </w:r>
    </w:p>
    <w:p w14:paraId="4CBD3BEF" w14:textId="77777777" w:rsidR="00995B0E" w:rsidRPr="00E43428" w:rsidRDefault="00995B0E" w:rsidP="00217C52">
      <w:pPr>
        <w:pStyle w:val="Heading2"/>
        <w:keepNext w:val="0"/>
        <w:rPr>
          <w:rFonts w:asciiTheme="majorBidi" w:hAnsiTheme="majorBidi" w:cstheme="majorBidi"/>
          <w:sz w:val="22"/>
          <w:szCs w:val="22"/>
        </w:rPr>
      </w:pPr>
      <w:bookmarkStart w:id="45" w:name="_Toc72427575"/>
      <w:r w:rsidRPr="00E43428">
        <w:rPr>
          <w:rFonts w:asciiTheme="majorBidi" w:hAnsiTheme="majorBidi"/>
          <w:sz w:val="22"/>
          <w:szCs w:val="22"/>
        </w:rPr>
        <w:t>Contrôles et audits</w:t>
      </w:r>
      <w:bookmarkEnd w:id="45"/>
    </w:p>
    <w:p w14:paraId="12B12CA0" w14:textId="77777777" w:rsidR="00995B0E" w:rsidRPr="00E43428" w:rsidRDefault="00995B0E" w:rsidP="00217C52">
      <w:pPr>
        <w:ind w:left="851" w:hanging="851"/>
        <w:rPr>
          <w:rFonts w:asciiTheme="majorBidi" w:hAnsiTheme="majorBidi" w:cstheme="majorBidi"/>
          <w:sz w:val="22"/>
          <w:szCs w:val="22"/>
        </w:rPr>
      </w:pPr>
      <w:r w:rsidRPr="00E43428">
        <w:rPr>
          <w:rFonts w:asciiTheme="majorBidi" w:hAnsiTheme="majorBidi"/>
          <w:b/>
          <w:sz w:val="22"/>
          <w:szCs w:val="22"/>
        </w:rPr>
        <w:t>II.21.1</w:t>
      </w:r>
      <w:r w:rsidRPr="00E43428">
        <w:rPr>
          <w:rFonts w:asciiTheme="majorBidi" w:hAnsiTheme="majorBidi"/>
          <w:sz w:val="22"/>
          <w:szCs w:val="22"/>
        </w:rPr>
        <w:tab/>
        <w:t>Le pouvoir adjudicateur et l'Office européen de lutte antif</w:t>
      </w:r>
      <w:r w:rsidR="00110A60">
        <w:rPr>
          <w:rFonts w:asciiTheme="majorBidi" w:hAnsiTheme="majorBidi"/>
          <w:sz w:val="22"/>
          <w:szCs w:val="22"/>
        </w:rPr>
        <w:t>raude (OLAF) peuvent procéder à </w:t>
      </w:r>
      <w:r w:rsidRPr="00E43428">
        <w:rPr>
          <w:rFonts w:asciiTheme="majorBidi" w:hAnsiTheme="majorBidi"/>
          <w:sz w:val="22"/>
          <w:szCs w:val="22"/>
        </w:rPr>
        <w:t>un contrôle ou exiger un audit de l'</w:t>
      </w:r>
      <w:r w:rsidRPr="00E43428">
        <w:rPr>
          <w:rFonts w:asciiTheme="majorBidi" w:hAnsiTheme="majorBidi"/>
          <w:i/>
          <w:sz w:val="22"/>
          <w:szCs w:val="22"/>
        </w:rPr>
        <w:t>exécution du CC</w:t>
      </w:r>
      <w:r w:rsidRPr="00E43428">
        <w:rPr>
          <w:rFonts w:asciiTheme="majorBidi" w:hAnsiTheme="majorBidi"/>
          <w:sz w:val="22"/>
          <w:szCs w:val="22"/>
        </w:rPr>
        <w:t>. Ces contrôles et audits peuvent être effectués par le personnel de l'OLAF ou par tout organisme e</w:t>
      </w:r>
      <w:r w:rsidR="00110A60">
        <w:rPr>
          <w:rFonts w:asciiTheme="majorBidi" w:hAnsiTheme="majorBidi"/>
          <w:sz w:val="22"/>
          <w:szCs w:val="22"/>
        </w:rPr>
        <w:t>xterne mandaté par ce dernier à </w:t>
      </w:r>
      <w:r w:rsidRPr="00E43428">
        <w:rPr>
          <w:rFonts w:asciiTheme="majorBidi" w:hAnsiTheme="majorBidi"/>
          <w:sz w:val="22"/>
          <w:szCs w:val="22"/>
        </w:rPr>
        <w:t>cet effet.</w:t>
      </w:r>
    </w:p>
    <w:p w14:paraId="32099FB6" w14:textId="77777777" w:rsidR="00995B0E" w:rsidRPr="00E43428" w:rsidRDefault="00995B0E" w:rsidP="00217C52">
      <w:pPr>
        <w:spacing w:after="120"/>
        <w:ind w:left="851"/>
        <w:rPr>
          <w:rFonts w:asciiTheme="majorBidi" w:hAnsiTheme="majorBidi" w:cstheme="majorBidi"/>
          <w:sz w:val="22"/>
          <w:szCs w:val="22"/>
        </w:rPr>
      </w:pPr>
      <w:r w:rsidRPr="00E43428">
        <w:rPr>
          <w:rFonts w:asciiTheme="majorBidi" w:hAnsiTheme="majorBidi"/>
          <w:sz w:val="22"/>
          <w:szCs w:val="22"/>
        </w:rPr>
        <w:t xml:space="preserve">Ces contrôles et audits peuvent être lancés à tout moment durant la livraison des fournitures et jusqu'à cinq ans à compter du paiement du solde du dernier </w:t>
      </w:r>
      <w:r w:rsidRPr="00E43428">
        <w:rPr>
          <w:rFonts w:asciiTheme="majorBidi" w:hAnsiTheme="majorBidi"/>
          <w:i/>
          <w:iCs/>
          <w:sz w:val="22"/>
          <w:szCs w:val="22"/>
        </w:rPr>
        <w:t>bon de commande</w:t>
      </w:r>
      <w:r w:rsidRPr="00E43428">
        <w:rPr>
          <w:rFonts w:asciiTheme="majorBidi" w:hAnsiTheme="majorBidi"/>
          <w:sz w:val="22"/>
          <w:szCs w:val="22"/>
        </w:rPr>
        <w:t xml:space="preserve"> émis au titre du CC.</w:t>
      </w:r>
    </w:p>
    <w:p w14:paraId="3640DBB0" w14:textId="77777777" w:rsidR="00444FC5" w:rsidRPr="00E43428" w:rsidRDefault="00995B0E" w:rsidP="00217C52">
      <w:pPr>
        <w:ind w:left="851"/>
        <w:rPr>
          <w:rFonts w:asciiTheme="majorBidi" w:hAnsiTheme="majorBidi" w:cstheme="majorBidi"/>
          <w:sz w:val="22"/>
          <w:szCs w:val="22"/>
        </w:rPr>
      </w:pPr>
      <w:r w:rsidRPr="00E43428">
        <w:rPr>
          <w:rFonts w:asciiTheme="majorBidi" w:hAnsiTheme="majorBidi"/>
          <w:sz w:val="22"/>
          <w:szCs w:val="22"/>
        </w:rPr>
        <w:t>La procédure d'audit commence à la date de réception de la lettre correspondante envoyée par le pouvoir adjudicateur. Les audits se déroulent en toute confidentialité.</w:t>
      </w:r>
    </w:p>
    <w:p w14:paraId="7138CF38" w14:textId="77777777" w:rsidR="00995B0E" w:rsidRPr="00E43428" w:rsidRDefault="00995B0E" w:rsidP="00217C52">
      <w:pPr>
        <w:ind w:left="851" w:hanging="851"/>
        <w:rPr>
          <w:rFonts w:asciiTheme="majorBidi" w:hAnsiTheme="majorBidi" w:cstheme="majorBidi"/>
          <w:sz w:val="22"/>
          <w:szCs w:val="22"/>
        </w:rPr>
      </w:pPr>
      <w:r w:rsidRPr="00E43428">
        <w:rPr>
          <w:rFonts w:asciiTheme="majorBidi" w:hAnsiTheme="majorBidi"/>
          <w:b/>
          <w:sz w:val="22"/>
          <w:szCs w:val="22"/>
        </w:rPr>
        <w:t>II.21.2</w:t>
      </w:r>
      <w:r w:rsidRPr="00E43428">
        <w:rPr>
          <w:rFonts w:asciiTheme="majorBidi" w:hAnsiTheme="majorBidi"/>
          <w:sz w:val="22"/>
          <w:szCs w:val="22"/>
        </w:rPr>
        <w:tab/>
        <w:t xml:space="preserve">Le contractant doit conserver l'ensemble des documents originaux sur tout support approprié, y compris sur support numérique lorsque celui-ci est autorisé par la législation nationale, pendant une période de cinq ans à compter de la date de paiement du solde du dernier </w:t>
      </w:r>
      <w:r w:rsidRPr="00E43428">
        <w:rPr>
          <w:rFonts w:asciiTheme="majorBidi" w:hAnsiTheme="majorBidi"/>
          <w:i/>
          <w:iCs/>
          <w:sz w:val="22"/>
          <w:szCs w:val="22"/>
        </w:rPr>
        <w:t>bon de commande</w:t>
      </w:r>
      <w:r w:rsidRPr="00E43428">
        <w:rPr>
          <w:rFonts w:asciiTheme="majorBidi" w:hAnsiTheme="majorBidi"/>
          <w:sz w:val="22"/>
          <w:szCs w:val="22"/>
        </w:rPr>
        <w:t xml:space="preserve"> émis au titre du CC.</w:t>
      </w:r>
    </w:p>
    <w:p w14:paraId="2B7280D8" w14:textId="77777777" w:rsidR="00995B0E" w:rsidRPr="00E43428" w:rsidRDefault="00995B0E" w:rsidP="00E20E01">
      <w:pPr>
        <w:ind w:left="851" w:hanging="851"/>
        <w:rPr>
          <w:rFonts w:asciiTheme="majorBidi" w:hAnsiTheme="majorBidi" w:cstheme="majorBidi"/>
          <w:sz w:val="22"/>
          <w:szCs w:val="22"/>
        </w:rPr>
      </w:pPr>
      <w:r w:rsidRPr="00E43428">
        <w:rPr>
          <w:rFonts w:asciiTheme="majorBidi" w:hAnsiTheme="majorBidi"/>
          <w:b/>
          <w:sz w:val="22"/>
          <w:szCs w:val="22"/>
        </w:rPr>
        <w:t>II.21.3</w:t>
      </w:r>
      <w:r w:rsidRPr="00E43428">
        <w:rPr>
          <w:rFonts w:asciiTheme="majorBidi" w:hAnsiTheme="majorBidi"/>
          <w:sz w:val="22"/>
          <w:szCs w:val="22"/>
        </w:rPr>
        <w:tab/>
        <w:t>Le contractant doit accorder au personnel du pouvoir adjudicateur et aux personnes extérieures mandatées par ce dernier un droit d'accès approprié aux sites et aux locaux où le CC est exécuté, ainsi qu'à toutes les informations nécessaires, y compris sous format électronique, pour mener à bien ces contrôles et audits. Le contractant doit veiller à la disponibilité immédiate des informations au moment du contrôle ou de l'audit et, en cas de demande en ce sens, à leur transmission sous une forme appropriée.</w:t>
      </w:r>
    </w:p>
    <w:p w14:paraId="62C5AEB7" w14:textId="77777777" w:rsidR="00995B0E" w:rsidRPr="00E43428" w:rsidRDefault="00995B0E" w:rsidP="001F21E9">
      <w:pPr>
        <w:autoSpaceDE w:val="0"/>
        <w:autoSpaceDN w:val="0"/>
        <w:adjustRightInd w:val="0"/>
        <w:ind w:left="851" w:hanging="851"/>
        <w:rPr>
          <w:rFonts w:asciiTheme="majorBidi" w:hAnsiTheme="majorBidi" w:cstheme="majorBidi"/>
          <w:sz w:val="22"/>
          <w:szCs w:val="22"/>
        </w:rPr>
      </w:pPr>
      <w:r w:rsidRPr="00E43428">
        <w:rPr>
          <w:rFonts w:asciiTheme="majorBidi" w:hAnsiTheme="majorBidi"/>
          <w:b/>
          <w:sz w:val="22"/>
          <w:szCs w:val="22"/>
        </w:rPr>
        <w:t>II.21.4</w:t>
      </w:r>
      <w:r w:rsidRPr="00E43428">
        <w:rPr>
          <w:rFonts w:asciiTheme="majorBidi" w:hAnsiTheme="majorBidi"/>
          <w:sz w:val="22"/>
          <w:szCs w:val="22"/>
        </w:rPr>
        <w:tab/>
        <w:t>Sur la base des constatations faites lors de l'audit, un rapport provisoire est établi. Le pouvoir adjudicateur ou son mandataire doit l'envoyer au contrac</w:t>
      </w:r>
      <w:r w:rsidR="006F03D1">
        <w:rPr>
          <w:rFonts w:asciiTheme="majorBidi" w:hAnsiTheme="majorBidi"/>
          <w:sz w:val="22"/>
          <w:szCs w:val="22"/>
        </w:rPr>
        <w:t>tant, qui dispose de 30 jours à </w:t>
      </w:r>
      <w:r w:rsidRPr="00E43428">
        <w:rPr>
          <w:rFonts w:asciiTheme="majorBidi" w:hAnsiTheme="majorBidi"/>
          <w:sz w:val="22"/>
          <w:szCs w:val="22"/>
        </w:rPr>
        <w:t>compter de la date de réception pour formuler des observations. Le contractant doit recevoir le rapport final dans un délai de 60 jours à compter de l'expiration du délai de présentation des observations.</w:t>
      </w:r>
    </w:p>
    <w:p w14:paraId="54CC90EC" w14:textId="77777777" w:rsidR="00E75F74" w:rsidRPr="00E43428" w:rsidRDefault="00995B0E" w:rsidP="001F21E9">
      <w:pPr>
        <w:autoSpaceDE w:val="0"/>
        <w:autoSpaceDN w:val="0"/>
        <w:adjustRightInd w:val="0"/>
        <w:ind w:left="851"/>
        <w:rPr>
          <w:rFonts w:asciiTheme="majorBidi" w:hAnsiTheme="majorBidi" w:cstheme="majorBidi"/>
          <w:sz w:val="22"/>
          <w:szCs w:val="22"/>
        </w:rPr>
      </w:pPr>
      <w:r w:rsidRPr="00E43428">
        <w:rPr>
          <w:rFonts w:asciiTheme="majorBidi" w:hAnsiTheme="majorBidi"/>
          <w:sz w:val="22"/>
          <w:szCs w:val="22"/>
        </w:rPr>
        <w:t>Sur la base des constatations finales issues de l'audit, le pouvoir adjudicateur peut procéder au recouvrement total ou partiel des paiements effectués conformément à l'article II.20 et prendre toute autre mesure qu'il estime nécessaire.</w:t>
      </w:r>
    </w:p>
    <w:p w14:paraId="46E0A3E5" w14:textId="77777777" w:rsidR="005A129E" w:rsidRPr="00E43428" w:rsidRDefault="00217C52" w:rsidP="001F21E9">
      <w:pPr>
        <w:ind w:left="851" w:hanging="851"/>
        <w:rPr>
          <w:rFonts w:asciiTheme="majorBidi" w:hAnsiTheme="majorBidi" w:cstheme="majorBidi"/>
          <w:sz w:val="22"/>
          <w:szCs w:val="22"/>
        </w:rPr>
      </w:pPr>
      <w:r w:rsidRPr="00E43428">
        <w:rPr>
          <w:rFonts w:asciiTheme="majorBidi" w:hAnsiTheme="majorBidi"/>
          <w:b/>
          <w:sz w:val="22"/>
          <w:szCs w:val="22"/>
        </w:rPr>
        <w:t>II.21.5</w:t>
      </w:r>
      <w:r w:rsidRPr="00E43428">
        <w:rPr>
          <w:rFonts w:asciiTheme="majorBidi" w:hAnsiTheme="majorBidi"/>
          <w:b/>
          <w:sz w:val="22"/>
          <w:szCs w:val="22"/>
        </w:rPr>
        <w:tab/>
      </w:r>
      <w:r w:rsidRPr="00E43428">
        <w:rPr>
          <w:rFonts w:asciiTheme="majorBidi" w:hAnsiTheme="majorBidi"/>
          <w:sz w:val="22"/>
          <w:szCs w:val="22"/>
        </w:rPr>
        <w:t xml:space="preserve">En vertu du règlement (Euratom, CE) n° 2185/96 du Conseil du 11 novembre 1996 relatif aux contrôles et vérifications sur place effectués par la Commission pour la protection des intérêts financiers des Communautés européennes contre les </w:t>
      </w:r>
      <w:r w:rsidRPr="00E43428">
        <w:rPr>
          <w:rFonts w:asciiTheme="majorBidi" w:hAnsiTheme="majorBidi"/>
          <w:i/>
          <w:iCs/>
          <w:sz w:val="22"/>
          <w:szCs w:val="22"/>
        </w:rPr>
        <w:t>fraudes</w:t>
      </w:r>
      <w:r w:rsidRPr="00E43428">
        <w:rPr>
          <w:rFonts w:asciiTheme="majorBidi" w:hAnsiTheme="majorBidi"/>
          <w:sz w:val="22"/>
          <w:szCs w:val="22"/>
        </w:rPr>
        <w:t xml:space="preserve"> et autres </w:t>
      </w:r>
      <w:r w:rsidRPr="00E43428">
        <w:rPr>
          <w:rFonts w:asciiTheme="majorBidi" w:hAnsiTheme="majorBidi"/>
          <w:i/>
          <w:iCs/>
          <w:sz w:val="22"/>
          <w:szCs w:val="22"/>
        </w:rPr>
        <w:t>irrégularités</w:t>
      </w:r>
      <w:r w:rsidRPr="00E43428">
        <w:rPr>
          <w:rFonts w:asciiTheme="majorBidi" w:hAnsiTheme="majorBidi"/>
          <w:sz w:val="22"/>
          <w:szCs w:val="22"/>
        </w:rPr>
        <w:t xml:space="preserve"> et du règlement (UE, Euratom) n° 883/2013 du Parlement européen et du Conseil du 11 septembre 2013 relatif aux enquêtes effectuées par l'Office européen de lutte antifraude, l'OLAF peut effectuer des enquêtes, y compris des contrôles et des vérifications sur place, afin d'établir s'il y a eu </w:t>
      </w:r>
      <w:r w:rsidRPr="00E43428">
        <w:rPr>
          <w:rFonts w:asciiTheme="majorBidi" w:hAnsiTheme="majorBidi"/>
          <w:i/>
          <w:iCs/>
          <w:sz w:val="22"/>
          <w:szCs w:val="22"/>
        </w:rPr>
        <w:t>fraude</w:t>
      </w:r>
      <w:r w:rsidRPr="00E43428">
        <w:rPr>
          <w:rFonts w:asciiTheme="majorBidi" w:hAnsiTheme="majorBidi"/>
          <w:sz w:val="22"/>
          <w:szCs w:val="22"/>
        </w:rPr>
        <w:t>, corruption ou autre activité illégale dans le cadre du contrat portant atteinte aux intérêts financiers de l'Union. Les constatations qui ressortent d'une enquête peuvent entraîner des poursuites judiciaires au titre de la législation nationale.</w:t>
      </w:r>
    </w:p>
    <w:p w14:paraId="32FC7331" w14:textId="77777777" w:rsidR="00995B0E" w:rsidRPr="00E43428" w:rsidRDefault="005A129E" w:rsidP="001F21E9">
      <w:pPr>
        <w:ind w:left="851" w:hanging="851"/>
        <w:rPr>
          <w:rFonts w:asciiTheme="majorBidi" w:hAnsiTheme="majorBidi" w:cstheme="majorBidi"/>
          <w:sz w:val="22"/>
          <w:szCs w:val="22"/>
        </w:rPr>
      </w:pPr>
      <w:r w:rsidRPr="00E43428">
        <w:rPr>
          <w:rFonts w:asciiTheme="majorBidi" w:hAnsiTheme="majorBidi"/>
          <w:sz w:val="22"/>
          <w:szCs w:val="22"/>
        </w:rPr>
        <w:tab/>
        <w:t xml:space="preserve">Les enquêtes peuvent être réalisées à tout moment durant la livraison des fournitures et jusqu'à cinq ans à compter du paiement du solde du dernier </w:t>
      </w:r>
      <w:r w:rsidRPr="00E43428">
        <w:rPr>
          <w:rFonts w:asciiTheme="majorBidi" w:hAnsiTheme="majorBidi"/>
          <w:i/>
          <w:iCs/>
          <w:sz w:val="22"/>
          <w:szCs w:val="22"/>
        </w:rPr>
        <w:t>bon de commande</w:t>
      </w:r>
      <w:r w:rsidRPr="00E43428">
        <w:rPr>
          <w:rFonts w:asciiTheme="majorBidi" w:hAnsiTheme="majorBidi"/>
          <w:sz w:val="22"/>
          <w:szCs w:val="22"/>
        </w:rPr>
        <w:t xml:space="preserve"> émis au titre du CC.</w:t>
      </w:r>
    </w:p>
    <w:p w14:paraId="19DBE0F7" w14:textId="77777777" w:rsidR="00D90C9D" w:rsidRPr="00E43428" w:rsidRDefault="00995B0E" w:rsidP="007C39F7">
      <w:pPr>
        <w:ind w:left="851" w:hanging="851"/>
        <w:rPr>
          <w:rFonts w:asciiTheme="majorBidi" w:hAnsiTheme="majorBidi" w:cstheme="majorBidi"/>
          <w:sz w:val="22"/>
          <w:szCs w:val="22"/>
        </w:rPr>
      </w:pPr>
      <w:r w:rsidRPr="00E43428">
        <w:rPr>
          <w:rFonts w:asciiTheme="majorBidi" w:hAnsiTheme="majorBidi"/>
          <w:b/>
          <w:sz w:val="22"/>
          <w:szCs w:val="22"/>
        </w:rPr>
        <w:t>II.21.6</w:t>
      </w:r>
      <w:r w:rsidRPr="00E43428">
        <w:rPr>
          <w:rFonts w:asciiTheme="majorBidi" w:hAnsiTheme="majorBidi"/>
          <w:b/>
          <w:sz w:val="22"/>
          <w:szCs w:val="22"/>
        </w:rPr>
        <w:tab/>
      </w:r>
      <w:r w:rsidRPr="00E43428">
        <w:rPr>
          <w:sz w:val="22"/>
        </w:rPr>
        <w:t>La Cour des comptes, le Parquet européen institué par le règlement (UE) 2017/1939 du Conseil</w:t>
      </w:r>
      <w:r w:rsidR="00265901" w:rsidRPr="0046739E">
        <w:rPr>
          <w:b/>
          <w:bCs/>
          <w:sz w:val="22"/>
          <w:vertAlign w:val="superscript"/>
        </w:rPr>
        <w:footnoteReference w:id="7"/>
      </w:r>
      <w:r w:rsidRPr="00E43428">
        <w:rPr>
          <w:sz w:val="22"/>
        </w:rPr>
        <w:t xml:space="preserve"> et, en ce qui concerne le traitement de do</w:t>
      </w:r>
      <w:r w:rsidR="00AD7462">
        <w:rPr>
          <w:sz w:val="22"/>
        </w:rPr>
        <w:t>nnées à caractère personnel, le </w:t>
      </w:r>
      <w:r w:rsidRPr="00E43428">
        <w:rPr>
          <w:sz w:val="22"/>
        </w:rPr>
        <w:t>Contrôleur européen de la protection des données disposent des mêmes droits que le pouvoir adjudicateur, notamment du droit d'accès, aux fins de contrôle, d'audit et d'enquête.</w:t>
      </w:r>
    </w:p>
    <w:p w14:paraId="2352261E" w14:textId="77777777" w:rsidR="00CE7404" w:rsidRPr="00E43428" w:rsidRDefault="00CE7404" w:rsidP="00217C52">
      <w:pPr>
        <w:pStyle w:val="Heading2"/>
        <w:keepNext w:val="0"/>
        <w:rPr>
          <w:rFonts w:asciiTheme="majorBidi" w:hAnsiTheme="majorBidi" w:cstheme="majorBidi"/>
          <w:sz w:val="22"/>
          <w:szCs w:val="22"/>
        </w:rPr>
      </w:pPr>
      <w:bookmarkStart w:id="46" w:name="_Toc72427576"/>
      <w:r w:rsidRPr="00E43428">
        <w:rPr>
          <w:rFonts w:asciiTheme="majorBidi" w:hAnsiTheme="majorBidi"/>
          <w:sz w:val="22"/>
          <w:szCs w:val="22"/>
        </w:rPr>
        <w:t>Applicabilité des règles inte</w:t>
      </w:r>
      <w:r w:rsidR="00AD7462">
        <w:rPr>
          <w:rFonts w:asciiTheme="majorBidi" w:hAnsiTheme="majorBidi"/>
          <w:sz w:val="22"/>
          <w:szCs w:val="22"/>
        </w:rPr>
        <w:t>rnes du pouvoir adjudicateur au </w:t>
      </w:r>
      <w:r w:rsidRPr="00E43428">
        <w:rPr>
          <w:rFonts w:asciiTheme="majorBidi" w:hAnsiTheme="majorBidi"/>
          <w:sz w:val="22"/>
          <w:szCs w:val="22"/>
        </w:rPr>
        <w:t>personnel du contractant</w:t>
      </w:r>
      <w:bookmarkEnd w:id="46"/>
    </w:p>
    <w:p w14:paraId="218D2431" w14:textId="77777777" w:rsidR="00CE7404" w:rsidRPr="00E43428" w:rsidRDefault="00CE7404" w:rsidP="00217C52">
      <w:pPr>
        <w:tabs>
          <w:tab w:val="left" w:pos="851"/>
        </w:tabs>
        <w:spacing w:before="120" w:beforeAutospacing="0" w:after="120" w:afterAutospacing="0"/>
        <w:ind w:left="851" w:hanging="851"/>
        <w:rPr>
          <w:rFonts w:asciiTheme="majorBidi" w:eastAsia="Calibri" w:hAnsiTheme="majorBidi" w:cstheme="majorBidi"/>
          <w:sz w:val="22"/>
          <w:szCs w:val="22"/>
        </w:rPr>
      </w:pPr>
      <w:r w:rsidRPr="00E43428">
        <w:rPr>
          <w:rFonts w:asciiTheme="majorBidi" w:hAnsiTheme="majorBidi"/>
          <w:b/>
          <w:snapToGrid w:val="0"/>
          <w:sz w:val="22"/>
          <w:szCs w:val="22"/>
        </w:rPr>
        <w:t>II.22.1</w:t>
      </w:r>
      <w:r w:rsidRPr="00E43428">
        <w:rPr>
          <w:rFonts w:asciiTheme="majorBidi" w:hAnsiTheme="majorBidi"/>
          <w:b/>
          <w:snapToGrid w:val="0"/>
          <w:sz w:val="22"/>
          <w:szCs w:val="22"/>
        </w:rPr>
        <w:tab/>
      </w:r>
      <w:r w:rsidRPr="00E43428">
        <w:rPr>
          <w:rFonts w:asciiTheme="majorBidi" w:hAnsiTheme="majorBidi"/>
          <w:sz w:val="22"/>
          <w:szCs w:val="22"/>
        </w:rPr>
        <w:t xml:space="preserve">Les règles internes applicables au personnel du pouvoir adjudicateur (concernant notamment l'hygiène, la sécurité, la sûreté et les urgences, la consommation de tabac et d'alcool, l'accès aux bâtiments du pouvoir adjudicateur et la circulation dans les parkings) s'appliquent également au </w:t>
      </w:r>
      <w:r w:rsidRPr="00E43428">
        <w:rPr>
          <w:rFonts w:asciiTheme="majorBidi" w:hAnsiTheme="majorBidi"/>
          <w:i/>
          <w:iCs/>
          <w:sz w:val="22"/>
          <w:szCs w:val="22"/>
        </w:rPr>
        <w:t>personnel</w:t>
      </w:r>
      <w:r w:rsidRPr="00E43428">
        <w:rPr>
          <w:rFonts w:asciiTheme="majorBidi" w:hAnsiTheme="majorBidi"/>
          <w:sz w:val="22"/>
          <w:szCs w:val="22"/>
        </w:rPr>
        <w:t xml:space="preserve"> employé par le contractant et, le cas échéant, par les sous-traitants de celui-ci, pour autant que ce personnel travaille sur le site du pouvoir adjudicateur.</w:t>
      </w:r>
    </w:p>
    <w:p w14:paraId="3EB236BB" w14:textId="77777777" w:rsidR="00CE7404" w:rsidRPr="00E43428" w:rsidRDefault="00CE7404" w:rsidP="00217C52">
      <w:pPr>
        <w:tabs>
          <w:tab w:val="left" w:pos="851"/>
        </w:tabs>
        <w:spacing w:before="120" w:beforeAutospacing="0" w:after="120" w:afterAutospacing="0"/>
        <w:ind w:left="851" w:hanging="851"/>
        <w:rPr>
          <w:rFonts w:asciiTheme="majorBidi" w:eastAsia="Calibri" w:hAnsiTheme="majorBidi" w:cstheme="majorBidi"/>
          <w:sz w:val="22"/>
          <w:szCs w:val="22"/>
        </w:rPr>
      </w:pPr>
      <w:r w:rsidRPr="00E43428">
        <w:rPr>
          <w:rFonts w:asciiTheme="majorBidi" w:hAnsiTheme="majorBidi"/>
          <w:b/>
          <w:snapToGrid w:val="0"/>
          <w:sz w:val="22"/>
          <w:szCs w:val="22"/>
        </w:rPr>
        <w:t>II.22.2</w:t>
      </w:r>
      <w:r w:rsidRPr="00E43428">
        <w:rPr>
          <w:rFonts w:asciiTheme="majorBidi" w:hAnsiTheme="majorBidi"/>
          <w:b/>
          <w:snapToGrid w:val="0"/>
          <w:sz w:val="22"/>
          <w:szCs w:val="22"/>
        </w:rPr>
        <w:tab/>
      </w:r>
      <w:r w:rsidRPr="00E43428">
        <w:rPr>
          <w:rFonts w:asciiTheme="majorBidi" w:hAnsiTheme="majorBidi"/>
          <w:sz w:val="22"/>
          <w:szCs w:val="22"/>
        </w:rPr>
        <w:t xml:space="preserve">Le code de conduite du pouvoir adjudicateur en matière de harcèlement sexuel s'applique également au </w:t>
      </w:r>
      <w:r w:rsidRPr="00E43428">
        <w:rPr>
          <w:rFonts w:asciiTheme="majorBidi" w:hAnsiTheme="majorBidi"/>
          <w:i/>
          <w:iCs/>
          <w:sz w:val="22"/>
          <w:szCs w:val="22"/>
        </w:rPr>
        <w:t>personnel</w:t>
      </w:r>
      <w:r w:rsidRPr="00E43428">
        <w:rPr>
          <w:rFonts w:asciiTheme="majorBidi" w:hAnsiTheme="majorBidi"/>
          <w:sz w:val="22"/>
          <w:szCs w:val="22"/>
        </w:rPr>
        <w:t xml:space="preserve"> employé par le contractant et, le cas échéant, par les sous-traitants de celui-ci, pour autant que ce personnel travaille sur le site du pouvoir adjudicateur. Les personnes concernées ont le droit de consulter une personne de confiance nommée au sein du pouvoir adjudicateur.</w:t>
      </w:r>
    </w:p>
    <w:p w14:paraId="55EA6FFC" w14:textId="77777777" w:rsidR="00CE7404" w:rsidRPr="00E43428" w:rsidRDefault="00CE7404" w:rsidP="00217C52">
      <w:pPr>
        <w:pStyle w:val="Heading2"/>
        <w:keepNext w:val="0"/>
        <w:ind w:left="993"/>
        <w:rPr>
          <w:rFonts w:asciiTheme="majorBidi" w:hAnsiTheme="majorBidi" w:cstheme="majorBidi"/>
          <w:sz w:val="22"/>
          <w:szCs w:val="22"/>
        </w:rPr>
      </w:pPr>
      <w:bookmarkStart w:id="47" w:name="_Toc72427577"/>
      <w:r w:rsidRPr="00E43428">
        <w:rPr>
          <w:rFonts w:asciiTheme="majorBidi" w:hAnsiTheme="majorBidi"/>
          <w:sz w:val="22"/>
          <w:szCs w:val="22"/>
        </w:rPr>
        <w:t>Politique environnementale</w:t>
      </w:r>
      <w:bookmarkEnd w:id="47"/>
    </w:p>
    <w:p w14:paraId="1DD6FE66" w14:textId="77777777" w:rsidR="00CE7404" w:rsidRPr="00E43428" w:rsidRDefault="00CE7404" w:rsidP="00217C52">
      <w:pPr>
        <w:tabs>
          <w:tab w:val="left" w:pos="0"/>
        </w:tabs>
        <w:spacing w:before="120" w:beforeAutospacing="0" w:after="120" w:afterAutospacing="0"/>
        <w:rPr>
          <w:rFonts w:asciiTheme="majorBidi" w:eastAsia="Calibri" w:hAnsiTheme="majorBidi" w:cstheme="majorBidi"/>
          <w:sz w:val="22"/>
          <w:szCs w:val="22"/>
        </w:rPr>
      </w:pPr>
      <w:r w:rsidRPr="00E43428">
        <w:rPr>
          <w:rFonts w:asciiTheme="majorBidi" w:hAnsiTheme="majorBidi"/>
          <w:sz w:val="22"/>
          <w:szCs w:val="22"/>
        </w:rPr>
        <w:t xml:space="preserve">Si le cahier des charges contient une annexe concernant la politique environnementale du pouvoir adjudicateur, le contractant est tenu de la respecter et d'en informer son </w:t>
      </w:r>
      <w:r w:rsidRPr="00E43428">
        <w:rPr>
          <w:rFonts w:asciiTheme="majorBidi" w:hAnsiTheme="majorBidi"/>
          <w:i/>
          <w:iCs/>
          <w:sz w:val="22"/>
          <w:szCs w:val="22"/>
        </w:rPr>
        <w:t>personnel</w:t>
      </w:r>
      <w:r w:rsidRPr="00E43428">
        <w:rPr>
          <w:rFonts w:asciiTheme="majorBidi" w:hAnsiTheme="majorBidi"/>
          <w:sz w:val="22"/>
          <w:szCs w:val="22"/>
        </w:rPr>
        <w:t xml:space="preserve"> et ses sous-traitants.</w:t>
      </w:r>
    </w:p>
    <w:p w14:paraId="5BEA5F74" w14:textId="77777777" w:rsidR="00CE7404" w:rsidRPr="00E43428" w:rsidRDefault="00CE7404" w:rsidP="00217C52">
      <w:pPr>
        <w:pStyle w:val="Heading2"/>
        <w:keepNext w:val="0"/>
        <w:ind w:left="993"/>
        <w:rPr>
          <w:rFonts w:asciiTheme="majorBidi" w:hAnsiTheme="majorBidi" w:cstheme="majorBidi"/>
          <w:sz w:val="22"/>
          <w:szCs w:val="22"/>
        </w:rPr>
      </w:pPr>
      <w:bookmarkStart w:id="48" w:name="_Toc72427578"/>
      <w:r w:rsidRPr="00E43428">
        <w:rPr>
          <w:rFonts w:asciiTheme="majorBidi" w:hAnsiTheme="majorBidi"/>
          <w:sz w:val="22"/>
          <w:szCs w:val="22"/>
        </w:rPr>
        <w:t>Sécurité</w:t>
      </w:r>
      <w:bookmarkEnd w:id="48"/>
    </w:p>
    <w:p w14:paraId="495CBB28" w14:textId="77777777" w:rsidR="00CE7404" w:rsidRPr="00E43428" w:rsidRDefault="00CE7404" w:rsidP="00217C52">
      <w:pPr>
        <w:tabs>
          <w:tab w:val="left" w:pos="0"/>
        </w:tabs>
        <w:spacing w:before="120" w:beforeAutospacing="0" w:after="120" w:afterAutospacing="0"/>
        <w:rPr>
          <w:rFonts w:asciiTheme="majorBidi" w:eastAsia="Calibri" w:hAnsiTheme="majorBidi" w:cstheme="majorBidi"/>
          <w:sz w:val="22"/>
          <w:szCs w:val="22"/>
        </w:rPr>
      </w:pPr>
      <w:r w:rsidRPr="00E43428">
        <w:rPr>
          <w:rFonts w:asciiTheme="majorBidi" w:hAnsiTheme="majorBidi"/>
          <w:sz w:val="22"/>
          <w:szCs w:val="22"/>
        </w:rPr>
        <w:t xml:space="preserve">Si le contractant, son </w:t>
      </w:r>
      <w:r w:rsidRPr="00E43428">
        <w:rPr>
          <w:rFonts w:asciiTheme="majorBidi" w:hAnsiTheme="majorBidi"/>
          <w:i/>
          <w:iCs/>
          <w:sz w:val="22"/>
          <w:szCs w:val="22"/>
        </w:rPr>
        <w:t>personnel</w:t>
      </w:r>
      <w:r w:rsidRPr="00E43428">
        <w:rPr>
          <w:rFonts w:asciiTheme="majorBidi" w:hAnsiTheme="majorBidi"/>
          <w:sz w:val="22"/>
          <w:szCs w:val="22"/>
        </w:rPr>
        <w:t xml:space="preserve"> ou ses sous-traitants ne respe</w:t>
      </w:r>
      <w:r w:rsidR="00AD7462">
        <w:rPr>
          <w:rFonts w:asciiTheme="majorBidi" w:hAnsiTheme="majorBidi"/>
          <w:sz w:val="22"/>
          <w:szCs w:val="22"/>
        </w:rPr>
        <w:t>ctent pas les règles énoncées à </w:t>
      </w:r>
      <w:r w:rsidRPr="00E43428">
        <w:rPr>
          <w:rFonts w:asciiTheme="majorBidi" w:hAnsiTheme="majorBidi"/>
          <w:sz w:val="22"/>
          <w:szCs w:val="22"/>
        </w:rPr>
        <w:t xml:space="preserve">l'annexe VI, le pouvoir adjudicateur peut, sans préjudice de l'indemnisation que le contractant lui devrait, résilier avec effet immédiat le </w:t>
      </w:r>
      <w:r w:rsidRPr="00E43428">
        <w:rPr>
          <w:rFonts w:asciiTheme="majorBidi" w:hAnsiTheme="majorBidi"/>
          <w:i/>
          <w:iCs/>
          <w:sz w:val="22"/>
          <w:szCs w:val="22"/>
        </w:rPr>
        <w:t>bon de commande</w:t>
      </w:r>
      <w:r w:rsidRPr="00E43428">
        <w:rPr>
          <w:rFonts w:asciiTheme="majorBidi" w:hAnsiTheme="majorBidi"/>
          <w:sz w:val="22"/>
          <w:szCs w:val="22"/>
        </w:rPr>
        <w:t xml:space="preserve"> concerné en cours en procédant à une </w:t>
      </w:r>
      <w:r w:rsidRPr="00E43428">
        <w:rPr>
          <w:rFonts w:asciiTheme="majorBidi" w:hAnsiTheme="majorBidi"/>
          <w:i/>
          <w:iCs/>
          <w:sz w:val="22"/>
          <w:szCs w:val="22"/>
        </w:rPr>
        <w:t>notification formelle</w:t>
      </w:r>
      <w:r w:rsidRPr="00E43428">
        <w:rPr>
          <w:rFonts w:asciiTheme="majorBidi" w:hAnsiTheme="majorBidi"/>
          <w:sz w:val="22"/>
          <w:szCs w:val="22"/>
        </w:rPr>
        <w:t xml:space="preserve"> du contractant. Dans ce cas, le pouvoir adjudicateur ne doit au contractant ni indemnisation ni remboursement de frais liés à la résiliation.</w:t>
      </w:r>
    </w:p>
    <w:p w14:paraId="0584DB74" w14:textId="77777777" w:rsidR="00CE7404" w:rsidRPr="00E43428" w:rsidRDefault="00CE7404" w:rsidP="000637D5">
      <w:pPr>
        <w:pStyle w:val="Heading2"/>
        <w:keepNext w:val="0"/>
        <w:ind w:left="992"/>
        <w:rPr>
          <w:rFonts w:asciiTheme="majorBidi" w:hAnsiTheme="majorBidi" w:cstheme="majorBidi"/>
          <w:sz w:val="22"/>
          <w:szCs w:val="22"/>
        </w:rPr>
      </w:pPr>
      <w:bookmarkStart w:id="49" w:name="_Toc72427579"/>
      <w:r w:rsidRPr="00E43428">
        <w:rPr>
          <w:rFonts w:asciiTheme="majorBidi" w:hAnsiTheme="majorBidi"/>
          <w:sz w:val="22"/>
          <w:szCs w:val="22"/>
        </w:rPr>
        <w:t>Loi applicable et règlement des litiges</w:t>
      </w:r>
      <w:bookmarkEnd w:id="49"/>
    </w:p>
    <w:p w14:paraId="54E3B686" w14:textId="77777777" w:rsidR="00CE7404" w:rsidRPr="00E43428" w:rsidRDefault="00CE7404" w:rsidP="00EB670F">
      <w:pPr>
        <w:tabs>
          <w:tab w:val="left" w:pos="851"/>
        </w:tabs>
        <w:spacing w:before="120" w:beforeAutospacing="0" w:after="120" w:afterAutospacing="0"/>
        <w:ind w:left="851" w:hanging="851"/>
        <w:rPr>
          <w:rFonts w:asciiTheme="majorBidi" w:eastAsia="Calibri" w:hAnsiTheme="majorBidi" w:cstheme="majorBidi"/>
          <w:b/>
          <w:snapToGrid w:val="0"/>
          <w:sz w:val="22"/>
          <w:szCs w:val="22"/>
        </w:rPr>
      </w:pPr>
      <w:r w:rsidRPr="00E43428">
        <w:rPr>
          <w:rFonts w:asciiTheme="majorBidi" w:hAnsiTheme="majorBidi"/>
          <w:b/>
          <w:snapToGrid w:val="0"/>
          <w:sz w:val="22"/>
          <w:szCs w:val="22"/>
        </w:rPr>
        <w:t>II.25.1</w:t>
      </w:r>
      <w:r w:rsidRPr="00E43428">
        <w:rPr>
          <w:rFonts w:asciiTheme="majorBidi" w:hAnsiTheme="majorBidi"/>
          <w:b/>
          <w:snapToGrid w:val="0"/>
          <w:sz w:val="22"/>
          <w:szCs w:val="22"/>
        </w:rPr>
        <w:tab/>
      </w:r>
      <w:r w:rsidRPr="00E43428">
        <w:rPr>
          <w:rFonts w:asciiTheme="majorBidi" w:hAnsiTheme="majorBidi"/>
          <w:bCs/>
          <w:snapToGrid w:val="0"/>
          <w:sz w:val="22"/>
          <w:szCs w:val="22"/>
        </w:rPr>
        <w:t>Le CC est régi par le droit de l'Union, complété, si nécessaire, par le droit civil belge.</w:t>
      </w:r>
    </w:p>
    <w:p w14:paraId="3EDE1429" w14:textId="77777777" w:rsidR="00CE7404" w:rsidRPr="00E43428" w:rsidRDefault="00CE7404" w:rsidP="00EB670F">
      <w:pPr>
        <w:tabs>
          <w:tab w:val="left" w:pos="851"/>
        </w:tabs>
        <w:spacing w:before="120" w:beforeAutospacing="0" w:after="120" w:afterAutospacing="0"/>
        <w:ind w:left="851" w:hanging="851"/>
        <w:rPr>
          <w:rFonts w:asciiTheme="majorBidi" w:eastAsia="Calibri" w:hAnsiTheme="majorBidi" w:cstheme="majorBidi"/>
          <w:b/>
          <w:snapToGrid w:val="0"/>
          <w:sz w:val="22"/>
          <w:szCs w:val="22"/>
        </w:rPr>
      </w:pPr>
      <w:r w:rsidRPr="00E43428">
        <w:rPr>
          <w:rFonts w:asciiTheme="majorBidi" w:hAnsiTheme="majorBidi"/>
          <w:b/>
          <w:snapToGrid w:val="0"/>
          <w:sz w:val="22"/>
          <w:szCs w:val="22"/>
        </w:rPr>
        <w:t>II.25.2</w:t>
      </w:r>
      <w:r w:rsidRPr="00E43428">
        <w:rPr>
          <w:rFonts w:asciiTheme="majorBidi" w:hAnsiTheme="majorBidi"/>
          <w:b/>
          <w:snapToGrid w:val="0"/>
          <w:sz w:val="22"/>
          <w:szCs w:val="22"/>
        </w:rPr>
        <w:tab/>
        <w:t>Médiation</w:t>
      </w:r>
    </w:p>
    <w:p w14:paraId="68B84ECB" w14:textId="77777777" w:rsidR="00CE7404" w:rsidRPr="00E43428" w:rsidRDefault="00CE7404" w:rsidP="00EB670F">
      <w:pPr>
        <w:spacing w:before="120" w:beforeAutospacing="0" w:after="120" w:afterAutospacing="0"/>
        <w:rPr>
          <w:rFonts w:asciiTheme="majorBidi" w:eastAsia="Calibri" w:hAnsiTheme="majorBidi" w:cstheme="majorBidi"/>
          <w:snapToGrid w:val="0"/>
          <w:sz w:val="22"/>
          <w:szCs w:val="22"/>
        </w:rPr>
      </w:pPr>
      <w:r w:rsidRPr="00E43428">
        <w:rPr>
          <w:rFonts w:asciiTheme="majorBidi" w:hAnsiTheme="majorBidi"/>
          <w:snapToGrid w:val="0"/>
          <w:sz w:val="22"/>
          <w:szCs w:val="22"/>
        </w:rPr>
        <w:t>Sans préjudice de l'article II.25.3, en cas de litige entre les parties résultant de l'interprétation ou de l'application du CC et ne pouvant être réglé à l'amiable, les parties peuvent convenir de soumettre le litige à la médiation.</w:t>
      </w:r>
    </w:p>
    <w:p w14:paraId="01B3C327" w14:textId="77777777" w:rsidR="00CE7404" w:rsidRPr="00E43428" w:rsidRDefault="00CE7404" w:rsidP="00CE7404">
      <w:pPr>
        <w:spacing w:before="120" w:beforeAutospacing="0" w:after="120" w:afterAutospacing="0"/>
        <w:rPr>
          <w:rFonts w:asciiTheme="majorBidi" w:eastAsia="Calibri" w:hAnsiTheme="majorBidi" w:cstheme="majorBidi"/>
          <w:snapToGrid w:val="0"/>
          <w:sz w:val="22"/>
          <w:szCs w:val="22"/>
        </w:rPr>
      </w:pPr>
      <w:r w:rsidRPr="00E43428">
        <w:rPr>
          <w:rFonts w:asciiTheme="majorBidi" w:hAnsiTheme="majorBidi"/>
          <w:snapToGrid w:val="0"/>
          <w:sz w:val="22"/>
          <w:szCs w:val="22"/>
        </w:rPr>
        <w:t>Si une partie au litige notifie par écrit à l'autre partie son désir d'engager une médiation et que l'autre partie accepte par écrit, les parties doivent désigner conjointement un médiateur mutuellement acceptable dans un délai de deux semaines à compter de la date de l'accord écrit susvisé. Si les parties ne sont pas en mesure de s'entendre sur la désignation d'un médiateur dans le délai indiqué, toute partie pourra saisir le président du Tribunal de première instance de Bruxelles aux fins de la désignation d'un médiateur.</w:t>
      </w:r>
    </w:p>
    <w:p w14:paraId="685256E1" w14:textId="77777777" w:rsidR="00CE7404" w:rsidRPr="00E43428" w:rsidRDefault="00CE7404" w:rsidP="00EB670F">
      <w:pPr>
        <w:spacing w:before="120" w:beforeAutospacing="0" w:after="120" w:afterAutospacing="0"/>
        <w:rPr>
          <w:rFonts w:asciiTheme="majorBidi" w:eastAsia="Calibri" w:hAnsiTheme="majorBidi" w:cstheme="majorBidi"/>
          <w:snapToGrid w:val="0"/>
          <w:sz w:val="22"/>
          <w:szCs w:val="22"/>
        </w:rPr>
      </w:pPr>
      <w:r w:rsidRPr="00E43428">
        <w:rPr>
          <w:rFonts w:asciiTheme="majorBidi" w:hAnsiTheme="majorBidi"/>
          <w:snapToGrid w:val="0"/>
          <w:sz w:val="22"/>
          <w:szCs w:val="22"/>
        </w:rPr>
        <w:t>La proposition écrite du médiateur ou ses conclusions écrites constatant qu'aucune proposition ne peut être formulée doivent être présentées dans un délai de deux mois à compter de la date de l'accord écrit de l'autre partie en vue d'engager la médiation. La proposition du médiateur ou ses conclusions ne lient pas les parties, qui se réservent le droit de porter le litige devan</w:t>
      </w:r>
      <w:r w:rsidR="001161D8">
        <w:rPr>
          <w:rFonts w:asciiTheme="majorBidi" w:hAnsiTheme="majorBidi"/>
          <w:snapToGrid w:val="0"/>
          <w:sz w:val="22"/>
          <w:szCs w:val="22"/>
        </w:rPr>
        <w:t>t les tribunaux, conformément à </w:t>
      </w:r>
      <w:r w:rsidRPr="00E43428">
        <w:rPr>
          <w:rFonts w:asciiTheme="majorBidi" w:hAnsiTheme="majorBidi"/>
          <w:snapToGrid w:val="0"/>
          <w:sz w:val="22"/>
          <w:szCs w:val="22"/>
        </w:rPr>
        <w:t>l'article</w:t>
      </w:r>
      <w:r w:rsidRPr="00E43428">
        <w:rPr>
          <w:rFonts w:asciiTheme="majorBidi" w:hAnsiTheme="majorBidi"/>
          <w:sz w:val="22"/>
          <w:szCs w:val="22"/>
        </w:rPr>
        <w:t> </w:t>
      </w:r>
      <w:r w:rsidRPr="00E43428">
        <w:rPr>
          <w:rFonts w:asciiTheme="majorBidi" w:hAnsiTheme="majorBidi"/>
          <w:snapToGrid w:val="0"/>
          <w:sz w:val="22"/>
          <w:szCs w:val="22"/>
        </w:rPr>
        <w:t>II.25.3.</w:t>
      </w:r>
    </w:p>
    <w:p w14:paraId="39DBD9EC" w14:textId="77777777" w:rsidR="00CE7404" w:rsidRPr="00E43428" w:rsidRDefault="00CE7404" w:rsidP="00CE7404">
      <w:pPr>
        <w:spacing w:before="120" w:beforeAutospacing="0" w:after="120" w:afterAutospacing="0" w:line="276" w:lineRule="auto"/>
        <w:rPr>
          <w:rFonts w:asciiTheme="majorBidi" w:eastAsia="Calibri" w:hAnsiTheme="majorBidi" w:cstheme="majorBidi"/>
          <w:snapToGrid w:val="0"/>
          <w:sz w:val="22"/>
          <w:szCs w:val="22"/>
        </w:rPr>
      </w:pPr>
      <w:r w:rsidRPr="00E43428">
        <w:rPr>
          <w:rFonts w:asciiTheme="majorBidi" w:hAnsiTheme="majorBidi"/>
          <w:snapToGrid w:val="0"/>
          <w:sz w:val="22"/>
          <w:szCs w:val="22"/>
        </w:rPr>
        <w:t>Dans les deux semaines qui suivent la date de notification de la pr</w:t>
      </w:r>
      <w:r w:rsidR="001161D8">
        <w:rPr>
          <w:rFonts w:asciiTheme="majorBidi" w:hAnsiTheme="majorBidi"/>
          <w:snapToGrid w:val="0"/>
          <w:sz w:val="22"/>
          <w:szCs w:val="22"/>
        </w:rPr>
        <w:t>oposition par le médiateur, les </w:t>
      </w:r>
      <w:r w:rsidRPr="00E43428">
        <w:rPr>
          <w:rFonts w:asciiTheme="majorBidi" w:hAnsiTheme="majorBidi"/>
          <w:snapToGrid w:val="0"/>
          <w:sz w:val="22"/>
          <w:szCs w:val="22"/>
        </w:rPr>
        <w:t>parties peuvent conclure un accord écrit, dûment signé par les deux parties, fondé sur la proposition.</w:t>
      </w:r>
    </w:p>
    <w:p w14:paraId="4243F798" w14:textId="77777777" w:rsidR="00CE7404" w:rsidRPr="00E43428" w:rsidRDefault="00CE7404" w:rsidP="00CE7404">
      <w:pPr>
        <w:spacing w:before="120" w:beforeAutospacing="0" w:after="120" w:afterAutospacing="0"/>
        <w:rPr>
          <w:rFonts w:asciiTheme="majorBidi" w:eastAsia="Calibri" w:hAnsiTheme="majorBidi" w:cstheme="majorBidi"/>
          <w:snapToGrid w:val="0"/>
          <w:sz w:val="22"/>
          <w:szCs w:val="22"/>
        </w:rPr>
      </w:pPr>
      <w:r w:rsidRPr="00E43428">
        <w:rPr>
          <w:rFonts w:asciiTheme="majorBidi" w:hAnsiTheme="majorBidi"/>
          <w:snapToGrid w:val="0"/>
          <w:sz w:val="22"/>
          <w:szCs w:val="22"/>
        </w:rPr>
        <w:t>Les parties conviennent en outre de répartir à parts égales les coûts de médiation exposés par le médiateur, lesquels ne peuvent comprendre les autres frais éventuellement exposés par l'une des parties en liaison avec la médiation.</w:t>
      </w:r>
    </w:p>
    <w:p w14:paraId="447E5949" w14:textId="77777777" w:rsidR="00CE7404" w:rsidRPr="00E43428" w:rsidRDefault="00CE7404" w:rsidP="00CE7404">
      <w:pPr>
        <w:tabs>
          <w:tab w:val="left" w:pos="993"/>
        </w:tabs>
        <w:spacing w:before="120" w:beforeAutospacing="0" w:after="120" w:afterAutospacing="0"/>
        <w:ind w:left="993" w:hanging="993"/>
        <w:rPr>
          <w:rFonts w:asciiTheme="majorBidi" w:eastAsia="Calibri" w:hAnsiTheme="majorBidi" w:cstheme="majorBidi"/>
          <w:b/>
          <w:snapToGrid w:val="0"/>
          <w:sz w:val="22"/>
          <w:szCs w:val="22"/>
        </w:rPr>
      </w:pPr>
      <w:r w:rsidRPr="00E43428">
        <w:rPr>
          <w:rFonts w:asciiTheme="majorBidi" w:hAnsiTheme="majorBidi"/>
          <w:b/>
          <w:snapToGrid w:val="0"/>
          <w:sz w:val="22"/>
          <w:szCs w:val="22"/>
        </w:rPr>
        <w:t>II.26.3</w:t>
      </w:r>
      <w:r w:rsidRPr="00E43428">
        <w:rPr>
          <w:rFonts w:asciiTheme="majorBidi" w:hAnsiTheme="majorBidi"/>
          <w:b/>
          <w:snapToGrid w:val="0"/>
          <w:sz w:val="22"/>
          <w:szCs w:val="22"/>
        </w:rPr>
        <w:tab/>
        <w:t>Règlement des litiges</w:t>
      </w:r>
    </w:p>
    <w:p w14:paraId="3E3421E8" w14:textId="77777777" w:rsidR="00CE7404" w:rsidRPr="00E43428" w:rsidRDefault="00CE7404" w:rsidP="00CE7404">
      <w:pPr>
        <w:spacing w:before="120" w:beforeAutospacing="0" w:after="120" w:afterAutospacing="0"/>
        <w:rPr>
          <w:rFonts w:asciiTheme="majorBidi" w:eastAsia="Calibri" w:hAnsiTheme="majorBidi" w:cstheme="majorBidi"/>
          <w:snapToGrid w:val="0"/>
          <w:sz w:val="22"/>
          <w:szCs w:val="22"/>
        </w:rPr>
      </w:pPr>
      <w:r w:rsidRPr="00E43428">
        <w:rPr>
          <w:rFonts w:asciiTheme="majorBidi" w:hAnsiTheme="majorBidi"/>
          <w:snapToGrid w:val="0"/>
          <w:sz w:val="22"/>
          <w:szCs w:val="22"/>
        </w:rPr>
        <w:t xml:space="preserve">Tout litige entre les parties résultant de l'interprétation ou de l'application du CC ou d'un </w:t>
      </w:r>
      <w:r w:rsidRPr="00E43428">
        <w:rPr>
          <w:rFonts w:asciiTheme="majorBidi" w:hAnsiTheme="majorBidi"/>
          <w:i/>
          <w:iCs/>
          <w:snapToGrid w:val="0"/>
          <w:sz w:val="22"/>
          <w:szCs w:val="22"/>
        </w:rPr>
        <w:t>bon de commande</w:t>
      </w:r>
      <w:r w:rsidRPr="00E43428">
        <w:rPr>
          <w:rFonts w:asciiTheme="majorBidi" w:hAnsiTheme="majorBidi"/>
          <w:snapToGrid w:val="0"/>
          <w:sz w:val="22"/>
          <w:szCs w:val="22"/>
        </w:rPr>
        <w:t xml:space="preserve"> relevant du CC, qui ne peut être réglé à l'amiable, est porté devant les tribunaux de Bruxelles (Belgique).</w:t>
      </w:r>
    </w:p>
    <w:p w14:paraId="710599B2" w14:textId="77777777" w:rsidR="00CE7404" w:rsidRPr="00E43428" w:rsidRDefault="00CE7404" w:rsidP="00D90C9D">
      <w:pPr>
        <w:ind w:left="851" w:hanging="851"/>
        <w:rPr>
          <w:szCs w:val="24"/>
        </w:rPr>
        <w:sectPr w:rsidR="00CE7404" w:rsidRPr="00E43428" w:rsidSect="00B706DF">
          <w:pgSz w:w="11906" w:h="16838" w:code="9"/>
          <w:pgMar w:top="1247" w:right="1418" w:bottom="1247" w:left="1418" w:header="567" w:footer="567" w:gutter="0"/>
          <w:cols w:space="720"/>
          <w:docGrid w:linePitch="326"/>
        </w:sectPr>
      </w:pPr>
    </w:p>
    <w:p w14:paraId="7EE62863" w14:textId="77777777" w:rsidR="00E20E01" w:rsidRPr="00DD3069" w:rsidRDefault="00E20E01" w:rsidP="00E20E01">
      <w:pPr>
        <w:spacing w:before="120" w:beforeAutospacing="0" w:after="120" w:afterAutospacing="0"/>
        <w:jc w:val="right"/>
        <w:rPr>
          <w:b/>
          <w:szCs w:val="24"/>
          <w:u w:val="single"/>
        </w:rPr>
      </w:pPr>
      <w:r w:rsidRPr="00DD3069">
        <w:rPr>
          <w:b/>
          <w:szCs w:val="24"/>
          <w:u w:val="single"/>
        </w:rPr>
        <w:t>ANNEXE I</w:t>
      </w:r>
    </w:p>
    <w:p w14:paraId="5EA85F5D" w14:textId="77777777" w:rsidR="00DD3069" w:rsidRPr="00DD3069" w:rsidRDefault="00DD3069" w:rsidP="00DD3069">
      <w:pPr>
        <w:spacing w:before="120" w:beforeAutospacing="0" w:after="120" w:afterAutospacing="0"/>
        <w:jc w:val="center"/>
        <w:rPr>
          <w:b/>
          <w:szCs w:val="24"/>
          <w:u w:val="single"/>
        </w:rPr>
      </w:pPr>
      <w:r w:rsidRPr="00DD3069">
        <w:rPr>
          <w:b/>
          <w:szCs w:val="24"/>
          <w:u w:val="single"/>
        </w:rPr>
        <w:t>MODELE DE BON DE COMMANDE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38"/>
        <w:gridCol w:w="562"/>
        <w:gridCol w:w="804"/>
        <w:gridCol w:w="850"/>
        <w:gridCol w:w="252"/>
        <w:gridCol w:w="1154"/>
        <w:gridCol w:w="405"/>
        <w:gridCol w:w="1575"/>
      </w:tblGrid>
      <w:tr w:rsidR="009D7B78" w:rsidRPr="004B390C" w14:paraId="63276664" w14:textId="77777777" w:rsidTr="00DD3069">
        <w:trPr>
          <w:cantSplit/>
          <w:trHeight w:val="634"/>
        </w:trPr>
        <w:tc>
          <w:tcPr>
            <w:tcW w:w="4500" w:type="dxa"/>
            <w:vMerge w:val="restart"/>
            <w:shd w:val="clear" w:color="auto" w:fill="auto"/>
          </w:tcPr>
          <w:p w14:paraId="7C5F674C" w14:textId="77777777" w:rsidR="009D7B78" w:rsidRPr="009D7B78" w:rsidRDefault="009D7B78" w:rsidP="004B390C">
            <w:pPr>
              <w:spacing w:before="0" w:beforeAutospacing="0" w:after="0" w:afterAutospacing="0"/>
              <w:rPr>
                <w:rFonts w:asciiTheme="minorHAnsi" w:eastAsia="Calibri" w:hAnsiTheme="minorHAnsi" w:cstheme="minorHAnsi"/>
                <w:sz w:val="20"/>
              </w:rPr>
            </w:pPr>
            <w:r w:rsidRPr="009D7B78">
              <w:rPr>
                <w:rFonts w:asciiTheme="minorHAnsi" w:hAnsiTheme="minorHAnsi" w:cstheme="minorHAnsi"/>
                <w:sz w:val="20"/>
              </w:rPr>
              <w:br w:type="page"/>
            </w:r>
            <w:r w:rsidRPr="009D7B78">
              <w:rPr>
                <w:rFonts w:asciiTheme="minorHAnsi" w:hAnsiTheme="minorHAnsi" w:cstheme="minorHAnsi"/>
                <w:sz w:val="20"/>
              </w:rPr>
              <w:br w:type="page"/>
            </w:r>
            <w:r w:rsidRPr="009D7B78">
              <w:rPr>
                <w:rFonts w:asciiTheme="minorHAnsi" w:hAnsiTheme="minorHAnsi" w:cstheme="minorHAnsi"/>
                <w:sz w:val="20"/>
              </w:rPr>
              <w:br w:type="page"/>
            </w:r>
            <w:r w:rsidRPr="009D7B78">
              <w:rPr>
                <w:rFonts w:asciiTheme="minorHAnsi" w:hAnsiTheme="minorHAnsi" w:cstheme="minorHAnsi"/>
                <w:noProof/>
                <w:sz w:val="20"/>
                <w:lang w:val="fr-BE" w:eastAsia="fr-BE"/>
              </w:rPr>
              <w:drawing>
                <wp:inline distT="0" distB="0" distL="0" distR="0" wp14:anchorId="1C20C0EB" wp14:editId="2F95BD48">
                  <wp:extent cx="8763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0" cy="774700"/>
                          </a:xfrm>
                          <a:prstGeom prst="rect">
                            <a:avLst/>
                          </a:prstGeom>
                          <a:noFill/>
                          <a:ln>
                            <a:noFill/>
                          </a:ln>
                        </pic:spPr>
                      </pic:pic>
                    </a:graphicData>
                  </a:graphic>
                </wp:inline>
              </w:drawing>
            </w:r>
          </w:p>
          <w:p w14:paraId="730AB9C1" w14:textId="77777777" w:rsidR="009D7B78" w:rsidRPr="009D7B78" w:rsidRDefault="009D7B78" w:rsidP="009D7B78">
            <w:pPr>
              <w:spacing w:before="0" w:beforeAutospacing="0" w:after="0" w:afterAutospacing="0"/>
              <w:jc w:val="center"/>
              <w:rPr>
                <w:rFonts w:asciiTheme="minorHAnsi" w:eastAsia="Calibri" w:hAnsiTheme="minorHAnsi" w:cstheme="minorHAnsi"/>
                <w:b/>
                <w:sz w:val="20"/>
              </w:rPr>
            </w:pPr>
            <w:r>
              <w:rPr>
                <w:rFonts w:asciiTheme="minorHAnsi" w:hAnsiTheme="minorHAnsi" w:cstheme="minorHAnsi"/>
                <w:b/>
                <w:sz w:val="20"/>
              </w:rPr>
              <w:t>UNION EUROPEENNE</w:t>
            </w:r>
          </w:p>
          <w:p w14:paraId="7D8517B9" w14:textId="77777777" w:rsidR="009D7B78" w:rsidRPr="009D7B78" w:rsidRDefault="009D7B78" w:rsidP="009D7B78">
            <w:pPr>
              <w:spacing w:before="0" w:beforeAutospacing="0" w:after="0" w:afterAutospacing="0"/>
              <w:jc w:val="center"/>
              <w:rPr>
                <w:rFonts w:asciiTheme="minorHAnsi" w:eastAsia="Calibri" w:hAnsiTheme="minorHAnsi" w:cstheme="minorHAnsi"/>
                <w:b/>
                <w:sz w:val="20"/>
              </w:rPr>
            </w:pPr>
            <w:r w:rsidRPr="009D7B78">
              <w:rPr>
                <w:rFonts w:asciiTheme="minorHAnsi" w:hAnsiTheme="minorHAnsi" w:cstheme="minorHAnsi"/>
                <w:b/>
                <w:sz w:val="20"/>
              </w:rPr>
              <w:t>Secrétariat général du Conseil</w:t>
            </w:r>
          </w:p>
          <w:p w14:paraId="75EC02B9" w14:textId="77777777" w:rsidR="009D7B78" w:rsidRPr="009D7B78" w:rsidRDefault="009D7B78" w:rsidP="009D7B78">
            <w:pPr>
              <w:spacing w:before="0" w:beforeAutospacing="0" w:after="0" w:afterAutospacing="0"/>
              <w:jc w:val="center"/>
              <w:rPr>
                <w:rFonts w:asciiTheme="minorHAnsi" w:eastAsia="Calibri" w:hAnsiTheme="minorHAnsi" w:cstheme="minorHAnsi"/>
                <w:b/>
                <w:sz w:val="20"/>
              </w:rPr>
            </w:pPr>
            <w:r w:rsidRPr="009D7B78">
              <w:rPr>
                <w:rFonts w:asciiTheme="minorHAnsi" w:hAnsiTheme="minorHAnsi" w:cstheme="minorHAnsi"/>
                <w:b/>
                <w:sz w:val="20"/>
              </w:rPr>
              <w:t>rue de la Loi 175</w:t>
            </w:r>
          </w:p>
          <w:p w14:paraId="7A317069" w14:textId="77777777" w:rsidR="009D7B78" w:rsidRDefault="009D7B78" w:rsidP="009D7B78">
            <w:pPr>
              <w:spacing w:before="0" w:beforeAutospacing="0" w:after="0" w:afterAutospacing="0"/>
              <w:jc w:val="center"/>
              <w:rPr>
                <w:rFonts w:asciiTheme="minorHAnsi" w:hAnsiTheme="minorHAnsi" w:cstheme="minorHAnsi"/>
                <w:b/>
                <w:sz w:val="20"/>
              </w:rPr>
            </w:pPr>
            <w:r w:rsidRPr="009D7B78">
              <w:rPr>
                <w:rFonts w:asciiTheme="minorHAnsi" w:hAnsiTheme="minorHAnsi" w:cstheme="minorHAnsi"/>
                <w:b/>
                <w:sz w:val="20"/>
              </w:rPr>
              <w:t>B-1048 Bruxelles</w:t>
            </w:r>
          </w:p>
          <w:p w14:paraId="55B25A10" w14:textId="77777777" w:rsidR="00DD3069" w:rsidRPr="009D7B78" w:rsidRDefault="00DD3069" w:rsidP="009D7B78">
            <w:pPr>
              <w:spacing w:before="0" w:beforeAutospacing="0" w:after="0" w:afterAutospacing="0"/>
              <w:jc w:val="center"/>
              <w:rPr>
                <w:rFonts w:asciiTheme="minorHAnsi" w:eastAsia="Calibri" w:hAnsiTheme="minorHAnsi" w:cstheme="minorHAnsi"/>
                <w:b/>
                <w:sz w:val="20"/>
              </w:rPr>
            </w:pPr>
          </w:p>
          <w:p w14:paraId="363603A3" w14:textId="77777777" w:rsidR="009D7B78" w:rsidRPr="009D7B78" w:rsidRDefault="009D7B78" w:rsidP="004B390C">
            <w:pPr>
              <w:spacing w:before="0" w:beforeAutospacing="0" w:after="0" w:afterAutospacing="0"/>
              <w:rPr>
                <w:rFonts w:asciiTheme="minorHAnsi" w:eastAsia="Calibri" w:hAnsiTheme="minorHAnsi" w:cstheme="minorHAnsi"/>
                <w:b/>
                <w:sz w:val="20"/>
              </w:rPr>
            </w:pPr>
            <w:r w:rsidRPr="009D7B78">
              <w:rPr>
                <w:rFonts w:asciiTheme="minorHAnsi" w:hAnsiTheme="minorHAnsi" w:cstheme="minorHAnsi"/>
                <w:b/>
                <w:sz w:val="20"/>
              </w:rPr>
              <w:t>DG/Unité REQUÉRANTE</w:t>
            </w:r>
          </w:p>
          <w:p w14:paraId="5136464D" w14:textId="77777777" w:rsidR="009D7B78" w:rsidRPr="009D7B78" w:rsidRDefault="009D7B78" w:rsidP="004B390C">
            <w:pPr>
              <w:spacing w:before="0" w:beforeAutospacing="0" w:after="0" w:afterAutospacing="0"/>
              <w:rPr>
                <w:rFonts w:asciiTheme="minorHAnsi" w:eastAsia="Calibri" w:hAnsiTheme="minorHAnsi" w:cstheme="minorHAnsi"/>
                <w:sz w:val="20"/>
              </w:rPr>
            </w:pPr>
            <w:r w:rsidRPr="009D7B78">
              <w:rPr>
                <w:rFonts w:asciiTheme="minorHAnsi" w:hAnsiTheme="minorHAnsi" w:cstheme="minorHAnsi"/>
                <w:sz w:val="20"/>
              </w:rPr>
              <w:t>Correspondant:</w:t>
            </w:r>
          </w:p>
          <w:p w14:paraId="2A33D9C1" w14:textId="77777777" w:rsidR="009D7B78" w:rsidRPr="009D7B78" w:rsidRDefault="009D7B78" w:rsidP="004B390C">
            <w:pPr>
              <w:spacing w:before="0" w:beforeAutospacing="0" w:after="0" w:afterAutospacing="0"/>
              <w:rPr>
                <w:rFonts w:asciiTheme="minorHAnsi" w:eastAsia="Calibri" w:hAnsiTheme="minorHAnsi" w:cstheme="minorHAnsi"/>
                <w:sz w:val="20"/>
              </w:rPr>
            </w:pPr>
            <w:r w:rsidRPr="009D7B78">
              <w:rPr>
                <w:rFonts w:asciiTheme="minorHAnsi" w:hAnsiTheme="minorHAnsi" w:cstheme="minorHAnsi"/>
                <w:sz w:val="20"/>
              </w:rPr>
              <w:t>Tél.:</w:t>
            </w:r>
          </w:p>
          <w:p w14:paraId="22359C87" w14:textId="77777777" w:rsidR="009D7B78" w:rsidRPr="009D7B78" w:rsidRDefault="009D7B78" w:rsidP="004B390C">
            <w:pPr>
              <w:spacing w:before="0" w:beforeAutospacing="0" w:after="0" w:afterAutospacing="0"/>
              <w:rPr>
                <w:rFonts w:asciiTheme="minorHAnsi" w:eastAsia="Calibri" w:hAnsiTheme="minorHAnsi" w:cstheme="minorHAnsi"/>
                <w:sz w:val="20"/>
              </w:rPr>
            </w:pPr>
            <w:r w:rsidRPr="009D7B78">
              <w:rPr>
                <w:rFonts w:asciiTheme="minorHAnsi" w:hAnsiTheme="minorHAnsi" w:cstheme="minorHAnsi"/>
                <w:sz w:val="20"/>
              </w:rPr>
              <w:t>Courriel:</w:t>
            </w:r>
          </w:p>
        </w:tc>
        <w:tc>
          <w:tcPr>
            <w:tcW w:w="2554" w:type="dxa"/>
            <w:gridSpan w:val="4"/>
            <w:shd w:val="clear" w:color="auto" w:fill="auto"/>
          </w:tcPr>
          <w:p w14:paraId="7DC2B198" w14:textId="77777777" w:rsidR="009D7B78" w:rsidRPr="00DD3069" w:rsidRDefault="009D7B78" w:rsidP="004B390C">
            <w:pPr>
              <w:spacing w:before="0" w:beforeAutospacing="0" w:after="0" w:afterAutospacing="0"/>
              <w:jc w:val="left"/>
              <w:rPr>
                <w:rFonts w:asciiTheme="minorHAnsi" w:eastAsia="Calibri" w:hAnsiTheme="minorHAnsi" w:cstheme="minorHAnsi"/>
                <w:b/>
                <w:sz w:val="22"/>
                <w:szCs w:val="22"/>
              </w:rPr>
            </w:pPr>
            <w:r w:rsidRPr="00DD3069">
              <w:rPr>
                <w:rFonts w:asciiTheme="minorHAnsi" w:hAnsiTheme="minorHAnsi" w:cstheme="minorHAnsi"/>
                <w:b/>
                <w:sz w:val="22"/>
                <w:szCs w:val="22"/>
              </w:rPr>
              <w:t>PURCHASE ORDER N°</w:t>
            </w:r>
          </w:p>
          <w:p w14:paraId="31240A28" w14:textId="77777777" w:rsidR="009D7B78" w:rsidRPr="009D7B78" w:rsidRDefault="009D7B78" w:rsidP="004B390C">
            <w:pPr>
              <w:spacing w:before="0" w:beforeAutospacing="0" w:after="0" w:afterAutospacing="0"/>
              <w:rPr>
                <w:rFonts w:asciiTheme="minorHAnsi" w:eastAsia="Calibri" w:hAnsiTheme="minorHAnsi" w:cstheme="minorHAnsi"/>
                <w:sz w:val="20"/>
              </w:rPr>
            </w:pPr>
          </w:p>
        </w:tc>
        <w:tc>
          <w:tcPr>
            <w:tcW w:w="3386" w:type="dxa"/>
            <w:gridSpan w:val="4"/>
            <w:shd w:val="clear" w:color="auto" w:fill="auto"/>
          </w:tcPr>
          <w:p w14:paraId="4EA676C6" w14:textId="77777777" w:rsidR="009D7B78" w:rsidRPr="009D7B78" w:rsidRDefault="009D7B78" w:rsidP="004B390C">
            <w:pPr>
              <w:spacing w:before="0" w:beforeAutospacing="0" w:after="0" w:afterAutospacing="0"/>
              <w:rPr>
                <w:rFonts w:asciiTheme="minorHAnsi" w:eastAsia="Calibri" w:hAnsiTheme="minorHAnsi" w:cstheme="minorHAnsi"/>
                <w:i/>
                <w:sz w:val="20"/>
              </w:rPr>
            </w:pPr>
          </w:p>
        </w:tc>
      </w:tr>
      <w:tr w:rsidR="009D7B78" w:rsidRPr="004B390C" w14:paraId="33269FA8" w14:textId="77777777" w:rsidTr="00DD3069">
        <w:trPr>
          <w:cantSplit/>
          <w:trHeight w:val="1833"/>
        </w:trPr>
        <w:tc>
          <w:tcPr>
            <w:tcW w:w="4500" w:type="dxa"/>
            <w:vMerge/>
            <w:shd w:val="clear" w:color="auto" w:fill="auto"/>
          </w:tcPr>
          <w:p w14:paraId="798FE9B5" w14:textId="77777777" w:rsidR="009D7B78" w:rsidRPr="009D7B78" w:rsidRDefault="009D7B78" w:rsidP="004B390C">
            <w:pPr>
              <w:spacing w:before="0" w:beforeAutospacing="0" w:after="0" w:afterAutospacing="0"/>
              <w:rPr>
                <w:rFonts w:asciiTheme="minorHAnsi" w:eastAsia="Calibri" w:hAnsiTheme="minorHAnsi" w:cstheme="minorHAnsi"/>
                <w:b/>
                <w:sz w:val="20"/>
              </w:rPr>
            </w:pPr>
          </w:p>
        </w:tc>
        <w:tc>
          <w:tcPr>
            <w:tcW w:w="5940" w:type="dxa"/>
            <w:gridSpan w:val="8"/>
            <w:shd w:val="clear" w:color="auto" w:fill="auto"/>
          </w:tcPr>
          <w:p w14:paraId="2105CDBA" w14:textId="77777777" w:rsidR="009D7B78" w:rsidRPr="009D7B78" w:rsidRDefault="009D7B78" w:rsidP="004B390C">
            <w:pPr>
              <w:spacing w:before="0" w:beforeAutospacing="0" w:after="0" w:afterAutospacing="0"/>
              <w:rPr>
                <w:rFonts w:asciiTheme="minorHAnsi" w:eastAsia="Calibri" w:hAnsiTheme="minorHAnsi" w:cstheme="minorHAnsi"/>
                <w:b/>
                <w:sz w:val="20"/>
              </w:rPr>
            </w:pPr>
            <w:r w:rsidRPr="009D7B78">
              <w:rPr>
                <w:rFonts w:asciiTheme="minorHAnsi" w:hAnsiTheme="minorHAnsi" w:cstheme="minorHAnsi"/>
                <w:b/>
                <w:sz w:val="20"/>
              </w:rPr>
              <w:t>CONTRACTANT</w:t>
            </w:r>
          </w:p>
          <w:p w14:paraId="76B20D8B" w14:textId="77777777" w:rsidR="009D7B78" w:rsidRPr="009D7B78" w:rsidRDefault="009D7B78" w:rsidP="004B390C">
            <w:pPr>
              <w:spacing w:before="0" w:beforeAutospacing="0" w:after="0" w:afterAutospacing="0"/>
              <w:rPr>
                <w:rFonts w:asciiTheme="minorHAnsi" w:eastAsia="Calibri" w:hAnsiTheme="minorHAnsi" w:cstheme="minorHAnsi"/>
                <w:b/>
                <w:sz w:val="20"/>
              </w:rPr>
            </w:pPr>
          </w:p>
          <w:p w14:paraId="27BE7772" w14:textId="77777777" w:rsidR="009D7B78" w:rsidRPr="009D7B78" w:rsidRDefault="009D7B78" w:rsidP="004B390C">
            <w:pPr>
              <w:spacing w:before="0" w:beforeAutospacing="0" w:after="0" w:afterAutospacing="0"/>
              <w:rPr>
                <w:rFonts w:asciiTheme="minorHAnsi" w:eastAsia="Calibri" w:hAnsiTheme="minorHAnsi" w:cstheme="minorHAnsi"/>
                <w:b/>
                <w:sz w:val="20"/>
              </w:rPr>
            </w:pPr>
          </w:p>
          <w:p w14:paraId="50F92442" w14:textId="77777777" w:rsidR="009D7B78" w:rsidRPr="009D7B78" w:rsidRDefault="009D7B78" w:rsidP="004B390C">
            <w:pPr>
              <w:spacing w:before="0" w:beforeAutospacing="0" w:after="0" w:afterAutospacing="0"/>
              <w:rPr>
                <w:rFonts w:asciiTheme="minorHAnsi" w:eastAsia="Calibri" w:hAnsiTheme="minorHAnsi" w:cstheme="minorHAnsi"/>
                <w:b/>
                <w:sz w:val="20"/>
              </w:rPr>
            </w:pPr>
            <w:r w:rsidRPr="009D7B78">
              <w:rPr>
                <w:rFonts w:asciiTheme="minorHAnsi" w:hAnsiTheme="minorHAnsi" w:cstheme="minorHAnsi"/>
                <w:b/>
                <w:sz w:val="20"/>
              </w:rPr>
              <w:t>Responsable Vente /Personne de contact:</w:t>
            </w:r>
          </w:p>
          <w:p w14:paraId="00F0DBA3" w14:textId="77777777" w:rsidR="009D7B78" w:rsidRPr="009D7B78" w:rsidRDefault="009D7B78" w:rsidP="004B390C">
            <w:pPr>
              <w:spacing w:before="0" w:beforeAutospacing="0" w:after="0" w:afterAutospacing="0"/>
              <w:rPr>
                <w:rFonts w:asciiTheme="minorHAnsi" w:eastAsia="Calibri" w:hAnsiTheme="minorHAnsi" w:cstheme="minorHAnsi"/>
                <w:sz w:val="20"/>
              </w:rPr>
            </w:pPr>
          </w:p>
        </w:tc>
      </w:tr>
      <w:tr w:rsidR="009D7B78" w:rsidRPr="004B390C" w14:paraId="6F02BA42" w14:textId="77777777" w:rsidTr="00DD3069">
        <w:trPr>
          <w:cantSplit/>
          <w:trHeight w:val="419"/>
        </w:trPr>
        <w:tc>
          <w:tcPr>
            <w:tcW w:w="4500" w:type="dxa"/>
            <w:vMerge/>
            <w:shd w:val="clear" w:color="auto" w:fill="auto"/>
          </w:tcPr>
          <w:p w14:paraId="6BC7C6A6" w14:textId="77777777" w:rsidR="009D7B78" w:rsidRPr="009D7B78" w:rsidRDefault="009D7B78" w:rsidP="004B390C">
            <w:pPr>
              <w:spacing w:before="0" w:beforeAutospacing="0" w:after="0" w:afterAutospacing="0"/>
              <w:rPr>
                <w:rFonts w:asciiTheme="minorHAnsi" w:eastAsia="Calibri" w:hAnsiTheme="minorHAnsi" w:cstheme="minorHAnsi"/>
                <w:b/>
                <w:sz w:val="20"/>
              </w:rPr>
            </w:pPr>
          </w:p>
        </w:tc>
        <w:tc>
          <w:tcPr>
            <w:tcW w:w="5940" w:type="dxa"/>
            <w:gridSpan w:val="8"/>
            <w:shd w:val="clear" w:color="auto" w:fill="auto"/>
          </w:tcPr>
          <w:p w14:paraId="6A1CB2BE" w14:textId="77777777" w:rsidR="009D7B78" w:rsidRPr="009D7B78" w:rsidRDefault="009D7B78" w:rsidP="004B390C">
            <w:pPr>
              <w:spacing w:before="0" w:beforeAutospacing="0" w:after="0" w:afterAutospacing="0"/>
              <w:rPr>
                <w:rFonts w:asciiTheme="minorHAnsi" w:eastAsia="Calibri" w:hAnsiTheme="minorHAnsi" w:cstheme="minorHAnsi"/>
                <w:b/>
                <w:sz w:val="20"/>
              </w:rPr>
            </w:pPr>
            <w:r w:rsidRPr="009D7B78">
              <w:rPr>
                <w:rFonts w:asciiTheme="minorHAnsi" w:hAnsiTheme="minorHAnsi" w:cstheme="minorHAnsi"/>
                <w:b/>
                <w:sz w:val="20"/>
              </w:rPr>
              <w:t>Date:</w:t>
            </w:r>
          </w:p>
          <w:p w14:paraId="6A0222EC" w14:textId="77777777" w:rsidR="009D7B78" w:rsidRPr="009D7B78" w:rsidRDefault="009D7B78" w:rsidP="004B390C">
            <w:pPr>
              <w:spacing w:before="0" w:beforeAutospacing="0" w:after="0" w:afterAutospacing="0"/>
              <w:rPr>
                <w:rFonts w:asciiTheme="minorHAnsi" w:eastAsia="Calibri" w:hAnsiTheme="minorHAnsi" w:cstheme="minorHAnsi"/>
                <w:b/>
                <w:sz w:val="20"/>
              </w:rPr>
            </w:pPr>
          </w:p>
        </w:tc>
      </w:tr>
      <w:tr w:rsidR="009D7B78" w:rsidRPr="004B390C" w14:paraId="61FEE971" w14:textId="77777777" w:rsidTr="00DD3069">
        <w:trPr>
          <w:cantSplit/>
        </w:trPr>
        <w:tc>
          <w:tcPr>
            <w:tcW w:w="8460" w:type="dxa"/>
            <w:gridSpan w:val="7"/>
            <w:shd w:val="clear" w:color="auto" w:fill="auto"/>
          </w:tcPr>
          <w:p w14:paraId="56B05FD9" w14:textId="77777777" w:rsidR="009D7B78" w:rsidRPr="009D7B78" w:rsidRDefault="009D7B78" w:rsidP="004B390C">
            <w:pPr>
              <w:spacing w:before="0" w:beforeAutospacing="0" w:after="0" w:afterAutospacing="0"/>
              <w:rPr>
                <w:rFonts w:asciiTheme="minorHAnsi" w:eastAsia="Calibri" w:hAnsiTheme="minorHAnsi" w:cstheme="minorHAnsi"/>
                <w:sz w:val="20"/>
              </w:rPr>
            </w:pPr>
            <w:r w:rsidRPr="009D7B78">
              <w:rPr>
                <w:rFonts w:asciiTheme="minorHAnsi" w:hAnsiTheme="minorHAnsi" w:cstheme="minorHAnsi"/>
                <w:b/>
                <w:sz w:val="20"/>
              </w:rPr>
              <w:t>DESCRIPTION DES FOURNITURES OU SERVICES</w:t>
            </w:r>
          </w:p>
        </w:tc>
        <w:tc>
          <w:tcPr>
            <w:tcW w:w="1980" w:type="dxa"/>
            <w:gridSpan w:val="2"/>
            <w:shd w:val="clear" w:color="auto" w:fill="auto"/>
          </w:tcPr>
          <w:p w14:paraId="4759FAFF" w14:textId="77777777" w:rsidR="009D7B78" w:rsidRPr="009D7B78" w:rsidRDefault="009D7B78" w:rsidP="004B390C">
            <w:pPr>
              <w:spacing w:before="0" w:beforeAutospacing="0" w:after="0" w:afterAutospacing="0"/>
              <w:rPr>
                <w:rFonts w:asciiTheme="minorHAnsi" w:eastAsia="Calibri" w:hAnsiTheme="minorHAnsi" w:cstheme="minorHAnsi"/>
                <w:b/>
                <w:sz w:val="20"/>
              </w:rPr>
            </w:pPr>
            <w:r w:rsidRPr="009D7B78">
              <w:rPr>
                <w:rFonts w:asciiTheme="minorHAnsi" w:hAnsiTheme="minorHAnsi" w:cstheme="minorHAnsi"/>
                <w:b/>
                <w:sz w:val="20"/>
              </w:rPr>
              <w:t>Total (EUR)</w:t>
            </w:r>
          </w:p>
        </w:tc>
      </w:tr>
      <w:tr w:rsidR="009D7B78" w:rsidRPr="004B390C" w14:paraId="765E1AD6" w14:textId="77777777" w:rsidTr="00DD3069">
        <w:trPr>
          <w:cantSplit/>
        </w:trPr>
        <w:tc>
          <w:tcPr>
            <w:tcW w:w="10440" w:type="dxa"/>
            <w:gridSpan w:val="9"/>
            <w:shd w:val="clear" w:color="auto" w:fill="auto"/>
          </w:tcPr>
          <w:p w14:paraId="0B4E87F8" w14:textId="77777777" w:rsidR="009D7B78" w:rsidRPr="009D7B78" w:rsidRDefault="009D7B78" w:rsidP="004B390C">
            <w:pPr>
              <w:spacing w:before="0" w:beforeAutospacing="0" w:after="0" w:afterAutospacing="0"/>
              <w:rPr>
                <w:rFonts w:asciiTheme="minorHAnsi" w:eastAsia="Calibri" w:hAnsiTheme="minorHAnsi" w:cstheme="minorHAnsi"/>
                <w:sz w:val="20"/>
              </w:rPr>
            </w:pPr>
            <w:r w:rsidRPr="009D7B78">
              <w:rPr>
                <w:rFonts w:asciiTheme="minorHAnsi" w:hAnsiTheme="minorHAnsi" w:cstheme="minorHAnsi"/>
                <w:sz w:val="20"/>
              </w:rPr>
              <w:t>Référence de l'offre du contractant:</w:t>
            </w:r>
          </w:p>
          <w:p w14:paraId="5EC2E87E" w14:textId="77777777" w:rsidR="009D7B78" w:rsidRPr="009D7B78" w:rsidRDefault="009D7B78" w:rsidP="004B390C">
            <w:pPr>
              <w:spacing w:before="0" w:beforeAutospacing="0" w:after="0" w:afterAutospacing="0"/>
              <w:rPr>
                <w:rFonts w:asciiTheme="minorHAnsi" w:eastAsia="Calibri" w:hAnsiTheme="minorHAnsi" w:cstheme="minorHAnsi"/>
                <w:sz w:val="20"/>
              </w:rPr>
            </w:pPr>
            <w:r w:rsidRPr="009D7B78">
              <w:rPr>
                <w:rFonts w:asciiTheme="minorHAnsi" w:hAnsiTheme="minorHAnsi" w:cstheme="minorHAnsi"/>
                <w:sz w:val="20"/>
              </w:rPr>
              <w:t>Date de l'offre du contractant:</w:t>
            </w:r>
          </w:p>
        </w:tc>
      </w:tr>
      <w:tr w:rsidR="009D7B78" w:rsidRPr="004B390C" w14:paraId="7AB7863F" w14:textId="77777777" w:rsidTr="00DD3069">
        <w:trPr>
          <w:cantSplit/>
        </w:trPr>
        <w:tc>
          <w:tcPr>
            <w:tcW w:w="10440" w:type="dxa"/>
            <w:gridSpan w:val="9"/>
            <w:shd w:val="clear" w:color="auto" w:fill="auto"/>
          </w:tcPr>
          <w:p w14:paraId="1338879E" w14:textId="77777777" w:rsidR="009D7B78" w:rsidRPr="009D7B78" w:rsidRDefault="009D7B78" w:rsidP="004B390C">
            <w:pPr>
              <w:spacing w:before="0" w:beforeAutospacing="0" w:after="0" w:afterAutospacing="0"/>
              <w:rPr>
                <w:rFonts w:asciiTheme="minorHAnsi" w:eastAsia="Calibri" w:hAnsiTheme="minorHAnsi" w:cstheme="minorHAnsi"/>
                <w:sz w:val="20"/>
              </w:rPr>
            </w:pPr>
            <w:r w:rsidRPr="009D7B78">
              <w:rPr>
                <w:rFonts w:asciiTheme="minorHAnsi" w:hAnsiTheme="minorHAnsi" w:cstheme="minorHAnsi"/>
                <w:sz w:val="20"/>
              </w:rPr>
              <w:t xml:space="preserve">RÉFÉRENCE DU CONTRAT-CADRE: </w:t>
            </w:r>
          </w:p>
        </w:tc>
      </w:tr>
      <w:tr w:rsidR="009D7B78" w:rsidRPr="004B390C" w14:paraId="07DE862D" w14:textId="77777777" w:rsidTr="00DD3069">
        <w:trPr>
          <w:cantSplit/>
        </w:trPr>
        <w:tc>
          <w:tcPr>
            <w:tcW w:w="5400" w:type="dxa"/>
            <w:gridSpan w:val="3"/>
            <w:shd w:val="clear" w:color="auto" w:fill="auto"/>
          </w:tcPr>
          <w:p w14:paraId="6DA61486" w14:textId="77777777" w:rsidR="009D7B78" w:rsidRPr="009D7B78" w:rsidRDefault="009D7B78" w:rsidP="00DD3069">
            <w:pPr>
              <w:spacing w:before="0" w:beforeAutospacing="0" w:after="0" w:afterAutospacing="0"/>
              <w:rPr>
                <w:rFonts w:asciiTheme="minorHAnsi" w:eastAsia="Calibri" w:hAnsiTheme="minorHAnsi" w:cstheme="minorHAnsi"/>
                <w:b/>
                <w:sz w:val="20"/>
              </w:rPr>
            </w:pPr>
            <w:r w:rsidRPr="009D7B78">
              <w:rPr>
                <w:rFonts w:asciiTheme="minorHAnsi" w:hAnsiTheme="minorHAnsi" w:cstheme="minorHAnsi"/>
                <w:b/>
                <w:sz w:val="20"/>
              </w:rPr>
              <w:t>DESCRIPTION DES FOURNITURES OU</w:t>
            </w:r>
            <w:r w:rsidR="00DD3069">
              <w:rPr>
                <w:rFonts w:asciiTheme="minorHAnsi" w:hAnsiTheme="minorHAnsi" w:cstheme="minorHAnsi"/>
                <w:b/>
                <w:sz w:val="20"/>
              </w:rPr>
              <w:t xml:space="preserve"> </w:t>
            </w:r>
            <w:r w:rsidRPr="009D7B78">
              <w:rPr>
                <w:rFonts w:asciiTheme="minorHAnsi" w:hAnsiTheme="minorHAnsi" w:cstheme="minorHAnsi"/>
                <w:b/>
                <w:sz w:val="20"/>
              </w:rPr>
              <w:t>SERVICES</w:t>
            </w:r>
          </w:p>
        </w:tc>
        <w:tc>
          <w:tcPr>
            <w:tcW w:w="804" w:type="dxa"/>
            <w:shd w:val="clear" w:color="auto" w:fill="auto"/>
          </w:tcPr>
          <w:p w14:paraId="176E396A" w14:textId="77777777" w:rsidR="009D7B78" w:rsidRPr="009D7B78" w:rsidRDefault="009D7B78" w:rsidP="004B390C">
            <w:pPr>
              <w:spacing w:before="0" w:beforeAutospacing="0" w:after="0" w:afterAutospacing="0"/>
              <w:rPr>
                <w:rFonts w:asciiTheme="minorHAnsi" w:eastAsia="Calibri" w:hAnsiTheme="minorHAnsi" w:cstheme="minorHAnsi"/>
                <w:b/>
                <w:sz w:val="20"/>
              </w:rPr>
            </w:pPr>
            <w:r w:rsidRPr="009D7B78">
              <w:rPr>
                <w:rFonts w:asciiTheme="minorHAnsi" w:hAnsiTheme="minorHAnsi" w:cstheme="minorHAnsi"/>
                <w:b/>
                <w:sz w:val="20"/>
              </w:rPr>
              <w:t>Unité</w:t>
            </w:r>
          </w:p>
        </w:tc>
        <w:tc>
          <w:tcPr>
            <w:tcW w:w="1102" w:type="dxa"/>
            <w:gridSpan w:val="2"/>
            <w:shd w:val="clear" w:color="auto" w:fill="auto"/>
          </w:tcPr>
          <w:p w14:paraId="7A9D5E29" w14:textId="77777777" w:rsidR="009D7B78" w:rsidRPr="009D7B78" w:rsidRDefault="009D7B78" w:rsidP="004B390C">
            <w:pPr>
              <w:spacing w:before="0" w:beforeAutospacing="0" w:after="0" w:afterAutospacing="0"/>
              <w:rPr>
                <w:rFonts w:asciiTheme="minorHAnsi" w:eastAsia="Calibri" w:hAnsiTheme="minorHAnsi" w:cstheme="minorHAnsi"/>
                <w:b/>
                <w:sz w:val="20"/>
              </w:rPr>
            </w:pPr>
            <w:r w:rsidRPr="009D7B78">
              <w:rPr>
                <w:rFonts w:asciiTheme="minorHAnsi" w:hAnsiTheme="minorHAnsi" w:cstheme="minorHAnsi"/>
                <w:b/>
                <w:sz w:val="20"/>
              </w:rPr>
              <w:t>Quantité</w:t>
            </w:r>
          </w:p>
        </w:tc>
        <w:tc>
          <w:tcPr>
            <w:tcW w:w="1559" w:type="dxa"/>
            <w:gridSpan w:val="2"/>
            <w:shd w:val="clear" w:color="auto" w:fill="auto"/>
          </w:tcPr>
          <w:p w14:paraId="0232561E" w14:textId="77777777" w:rsidR="009D7B78" w:rsidRPr="009D7B78" w:rsidRDefault="009D7B78" w:rsidP="004B390C">
            <w:pPr>
              <w:spacing w:before="0" w:beforeAutospacing="0" w:after="0" w:afterAutospacing="0"/>
              <w:rPr>
                <w:rFonts w:asciiTheme="minorHAnsi" w:eastAsia="Calibri" w:hAnsiTheme="minorHAnsi" w:cstheme="minorHAnsi"/>
                <w:b/>
                <w:sz w:val="20"/>
              </w:rPr>
            </w:pPr>
            <w:r w:rsidRPr="009D7B78">
              <w:rPr>
                <w:rFonts w:asciiTheme="minorHAnsi" w:hAnsiTheme="minorHAnsi" w:cstheme="minorHAnsi"/>
                <w:b/>
                <w:sz w:val="20"/>
              </w:rPr>
              <w:t>Prix (EUR)</w:t>
            </w:r>
          </w:p>
        </w:tc>
        <w:tc>
          <w:tcPr>
            <w:tcW w:w="1575" w:type="dxa"/>
            <w:shd w:val="clear" w:color="auto" w:fill="auto"/>
          </w:tcPr>
          <w:p w14:paraId="601E5CE4" w14:textId="77777777" w:rsidR="009D7B78" w:rsidRPr="009D7B78" w:rsidRDefault="009D7B78" w:rsidP="004B390C">
            <w:pPr>
              <w:spacing w:before="0" w:beforeAutospacing="0" w:after="0" w:afterAutospacing="0"/>
              <w:rPr>
                <w:rFonts w:asciiTheme="minorHAnsi" w:eastAsia="Calibri" w:hAnsiTheme="minorHAnsi" w:cstheme="minorHAnsi"/>
                <w:b/>
                <w:sz w:val="20"/>
              </w:rPr>
            </w:pPr>
            <w:r w:rsidRPr="009D7B78">
              <w:rPr>
                <w:rFonts w:asciiTheme="minorHAnsi" w:hAnsiTheme="minorHAnsi" w:cstheme="minorHAnsi"/>
                <w:b/>
                <w:sz w:val="20"/>
              </w:rPr>
              <w:t>Total (EUR)</w:t>
            </w:r>
          </w:p>
        </w:tc>
      </w:tr>
      <w:tr w:rsidR="009D7B78" w:rsidRPr="004B390C" w14:paraId="4B1FF1C1" w14:textId="77777777" w:rsidTr="00DD3069">
        <w:trPr>
          <w:cantSplit/>
        </w:trPr>
        <w:tc>
          <w:tcPr>
            <w:tcW w:w="5400" w:type="dxa"/>
            <w:gridSpan w:val="3"/>
            <w:shd w:val="clear" w:color="auto" w:fill="auto"/>
          </w:tcPr>
          <w:p w14:paraId="7ECE33AD" w14:textId="77777777" w:rsidR="009D7B78" w:rsidRPr="009D7B78" w:rsidRDefault="009D7B78" w:rsidP="004B390C">
            <w:pPr>
              <w:spacing w:before="0" w:beforeAutospacing="0" w:after="0" w:afterAutospacing="0"/>
              <w:rPr>
                <w:rFonts w:asciiTheme="minorHAnsi" w:eastAsia="Calibri" w:hAnsiTheme="minorHAnsi" w:cstheme="minorHAnsi"/>
                <w:i/>
                <w:sz w:val="20"/>
              </w:rPr>
            </w:pPr>
          </w:p>
        </w:tc>
        <w:tc>
          <w:tcPr>
            <w:tcW w:w="804" w:type="dxa"/>
            <w:shd w:val="clear" w:color="auto" w:fill="auto"/>
          </w:tcPr>
          <w:p w14:paraId="47A1710D" w14:textId="77777777" w:rsidR="009D7B78" w:rsidRPr="009D7B78" w:rsidRDefault="009D7B78" w:rsidP="004B390C">
            <w:pPr>
              <w:spacing w:before="0" w:beforeAutospacing="0" w:after="0" w:afterAutospacing="0"/>
              <w:rPr>
                <w:rFonts w:asciiTheme="minorHAnsi" w:eastAsia="Calibri" w:hAnsiTheme="minorHAnsi" w:cstheme="minorHAnsi"/>
                <w:sz w:val="20"/>
              </w:rPr>
            </w:pPr>
          </w:p>
        </w:tc>
        <w:tc>
          <w:tcPr>
            <w:tcW w:w="1102" w:type="dxa"/>
            <w:gridSpan w:val="2"/>
            <w:shd w:val="clear" w:color="auto" w:fill="auto"/>
          </w:tcPr>
          <w:p w14:paraId="177AEDA5" w14:textId="77777777" w:rsidR="009D7B78" w:rsidRPr="009D7B78" w:rsidRDefault="009D7B78" w:rsidP="004B390C">
            <w:pPr>
              <w:spacing w:before="0" w:beforeAutospacing="0" w:after="0" w:afterAutospacing="0"/>
              <w:rPr>
                <w:rFonts w:asciiTheme="minorHAnsi" w:eastAsia="Calibri" w:hAnsiTheme="minorHAnsi" w:cstheme="minorHAnsi"/>
                <w:sz w:val="20"/>
              </w:rPr>
            </w:pPr>
          </w:p>
        </w:tc>
        <w:tc>
          <w:tcPr>
            <w:tcW w:w="1559" w:type="dxa"/>
            <w:gridSpan w:val="2"/>
            <w:shd w:val="clear" w:color="auto" w:fill="auto"/>
          </w:tcPr>
          <w:p w14:paraId="61FB9853" w14:textId="77777777" w:rsidR="009D7B78" w:rsidRPr="009D7B78" w:rsidRDefault="009D7B78" w:rsidP="004B390C">
            <w:pPr>
              <w:spacing w:before="0" w:beforeAutospacing="0" w:after="0" w:afterAutospacing="0"/>
              <w:rPr>
                <w:rFonts w:asciiTheme="minorHAnsi" w:eastAsia="Calibri" w:hAnsiTheme="minorHAnsi" w:cstheme="minorHAnsi"/>
                <w:sz w:val="20"/>
              </w:rPr>
            </w:pPr>
          </w:p>
        </w:tc>
        <w:tc>
          <w:tcPr>
            <w:tcW w:w="1575" w:type="dxa"/>
            <w:shd w:val="clear" w:color="auto" w:fill="auto"/>
          </w:tcPr>
          <w:p w14:paraId="0C0F89A3" w14:textId="77777777" w:rsidR="009D7B78" w:rsidRPr="009D7B78" w:rsidRDefault="009D7B78" w:rsidP="004B390C">
            <w:pPr>
              <w:spacing w:before="0" w:beforeAutospacing="0" w:after="0" w:afterAutospacing="0"/>
              <w:rPr>
                <w:rFonts w:asciiTheme="minorHAnsi" w:eastAsia="Calibri" w:hAnsiTheme="minorHAnsi" w:cstheme="minorHAnsi"/>
                <w:sz w:val="20"/>
              </w:rPr>
            </w:pPr>
          </w:p>
        </w:tc>
      </w:tr>
      <w:tr w:rsidR="009D7B78" w:rsidRPr="004B390C" w14:paraId="35921F66" w14:textId="77777777" w:rsidTr="00DD3069">
        <w:trPr>
          <w:cantSplit/>
        </w:trPr>
        <w:tc>
          <w:tcPr>
            <w:tcW w:w="5400" w:type="dxa"/>
            <w:gridSpan w:val="3"/>
            <w:shd w:val="clear" w:color="auto" w:fill="auto"/>
          </w:tcPr>
          <w:p w14:paraId="238A5427" w14:textId="77777777" w:rsidR="009D7B78" w:rsidRPr="009D7B78" w:rsidRDefault="009D7B78" w:rsidP="004B390C">
            <w:pPr>
              <w:spacing w:before="0" w:beforeAutospacing="0" w:after="0" w:afterAutospacing="0"/>
              <w:rPr>
                <w:rFonts w:asciiTheme="minorHAnsi" w:eastAsia="Calibri" w:hAnsiTheme="minorHAnsi" w:cstheme="minorHAnsi"/>
                <w:sz w:val="20"/>
              </w:rPr>
            </w:pPr>
          </w:p>
        </w:tc>
        <w:tc>
          <w:tcPr>
            <w:tcW w:w="804" w:type="dxa"/>
            <w:shd w:val="clear" w:color="auto" w:fill="auto"/>
          </w:tcPr>
          <w:p w14:paraId="0CCB2A3F" w14:textId="77777777" w:rsidR="009D7B78" w:rsidRPr="009D7B78" w:rsidRDefault="009D7B78" w:rsidP="004B390C">
            <w:pPr>
              <w:spacing w:before="0" w:beforeAutospacing="0" w:after="0" w:afterAutospacing="0"/>
              <w:rPr>
                <w:rFonts w:asciiTheme="minorHAnsi" w:eastAsia="Calibri" w:hAnsiTheme="minorHAnsi" w:cstheme="minorHAnsi"/>
                <w:sz w:val="20"/>
              </w:rPr>
            </w:pPr>
          </w:p>
        </w:tc>
        <w:tc>
          <w:tcPr>
            <w:tcW w:w="1102" w:type="dxa"/>
            <w:gridSpan w:val="2"/>
            <w:shd w:val="clear" w:color="auto" w:fill="auto"/>
          </w:tcPr>
          <w:p w14:paraId="692070B3" w14:textId="77777777" w:rsidR="009D7B78" w:rsidRPr="009D7B78" w:rsidRDefault="009D7B78" w:rsidP="004B390C">
            <w:pPr>
              <w:spacing w:before="0" w:beforeAutospacing="0" w:after="0" w:afterAutospacing="0"/>
              <w:rPr>
                <w:rFonts w:asciiTheme="minorHAnsi" w:eastAsia="Calibri" w:hAnsiTheme="minorHAnsi" w:cstheme="minorHAnsi"/>
                <w:sz w:val="20"/>
              </w:rPr>
            </w:pPr>
          </w:p>
        </w:tc>
        <w:tc>
          <w:tcPr>
            <w:tcW w:w="1559" w:type="dxa"/>
            <w:gridSpan w:val="2"/>
            <w:shd w:val="clear" w:color="auto" w:fill="auto"/>
          </w:tcPr>
          <w:p w14:paraId="1C907D9D" w14:textId="77777777" w:rsidR="009D7B78" w:rsidRPr="009D7B78" w:rsidRDefault="009D7B78" w:rsidP="004B390C">
            <w:pPr>
              <w:spacing w:before="0" w:beforeAutospacing="0" w:after="0" w:afterAutospacing="0"/>
              <w:rPr>
                <w:rFonts w:asciiTheme="minorHAnsi" w:eastAsia="Calibri" w:hAnsiTheme="minorHAnsi" w:cstheme="minorHAnsi"/>
                <w:sz w:val="20"/>
              </w:rPr>
            </w:pPr>
          </w:p>
        </w:tc>
        <w:tc>
          <w:tcPr>
            <w:tcW w:w="1575" w:type="dxa"/>
            <w:shd w:val="clear" w:color="auto" w:fill="auto"/>
          </w:tcPr>
          <w:p w14:paraId="6E2FA9CD" w14:textId="77777777" w:rsidR="009D7B78" w:rsidRPr="009D7B78" w:rsidRDefault="009D7B78" w:rsidP="004B390C">
            <w:pPr>
              <w:spacing w:before="0" w:beforeAutospacing="0" w:after="0" w:afterAutospacing="0"/>
              <w:rPr>
                <w:rFonts w:asciiTheme="minorHAnsi" w:eastAsia="Calibri" w:hAnsiTheme="minorHAnsi" w:cstheme="minorHAnsi"/>
                <w:sz w:val="20"/>
              </w:rPr>
            </w:pPr>
          </w:p>
        </w:tc>
      </w:tr>
      <w:tr w:rsidR="00DD3069" w:rsidRPr="004B390C" w14:paraId="05BF4782" w14:textId="77777777" w:rsidTr="00DD3069">
        <w:trPr>
          <w:cantSplit/>
        </w:trPr>
        <w:tc>
          <w:tcPr>
            <w:tcW w:w="5400" w:type="dxa"/>
            <w:gridSpan w:val="3"/>
            <w:shd w:val="clear" w:color="auto" w:fill="auto"/>
          </w:tcPr>
          <w:p w14:paraId="41CB64B2"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c>
          <w:tcPr>
            <w:tcW w:w="804" w:type="dxa"/>
            <w:shd w:val="clear" w:color="auto" w:fill="auto"/>
          </w:tcPr>
          <w:p w14:paraId="32E2D5EF"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c>
          <w:tcPr>
            <w:tcW w:w="1102" w:type="dxa"/>
            <w:gridSpan w:val="2"/>
            <w:shd w:val="clear" w:color="auto" w:fill="auto"/>
          </w:tcPr>
          <w:p w14:paraId="4336006D"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c>
          <w:tcPr>
            <w:tcW w:w="1559" w:type="dxa"/>
            <w:gridSpan w:val="2"/>
            <w:shd w:val="clear" w:color="auto" w:fill="auto"/>
          </w:tcPr>
          <w:p w14:paraId="09BB1DD5"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c>
          <w:tcPr>
            <w:tcW w:w="1575" w:type="dxa"/>
            <w:shd w:val="clear" w:color="auto" w:fill="auto"/>
          </w:tcPr>
          <w:p w14:paraId="6A742BC0"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r>
      <w:tr w:rsidR="00DD3069" w:rsidRPr="004B390C" w14:paraId="1BB99144" w14:textId="77777777" w:rsidTr="00DD3069">
        <w:trPr>
          <w:cantSplit/>
        </w:trPr>
        <w:tc>
          <w:tcPr>
            <w:tcW w:w="5400" w:type="dxa"/>
            <w:gridSpan w:val="3"/>
            <w:shd w:val="clear" w:color="auto" w:fill="auto"/>
          </w:tcPr>
          <w:p w14:paraId="16270924"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c>
          <w:tcPr>
            <w:tcW w:w="804" w:type="dxa"/>
            <w:shd w:val="clear" w:color="auto" w:fill="auto"/>
          </w:tcPr>
          <w:p w14:paraId="7296656B"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c>
          <w:tcPr>
            <w:tcW w:w="1102" w:type="dxa"/>
            <w:gridSpan w:val="2"/>
            <w:shd w:val="clear" w:color="auto" w:fill="auto"/>
          </w:tcPr>
          <w:p w14:paraId="0EBDB4AF"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c>
          <w:tcPr>
            <w:tcW w:w="1559" w:type="dxa"/>
            <w:gridSpan w:val="2"/>
            <w:shd w:val="clear" w:color="auto" w:fill="auto"/>
          </w:tcPr>
          <w:p w14:paraId="1EC945F7"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c>
          <w:tcPr>
            <w:tcW w:w="1575" w:type="dxa"/>
            <w:shd w:val="clear" w:color="auto" w:fill="auto"/>
          </w:tcPr>
          <w:p w14:paraId="2A8DC489"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r>
      <w:tr w:rsidR="00DD3069" w:rsidRPr="004B390C" w14:paraId="51D9DB85" w14:textId="77777777" w:rsidTr="00DD3069">
        <w:trPr>
          <w:cantSplit/>
        </w:trPr>
        <w:tc>
          <w:tcPr>
            <w:tcW w:w="5400" w:type="dxa"/>
            <w:gridSpan w:val="3"/>
            <w:shd w:val="clear" w:color="auto" w:fill="auto"/>
          </w:tcPr>
          <w:p w14:paraId="39069AD8" w14:textId="77777777" w:rsidR="00DD3069" w:rsidRPr="009D7B78" w:rsidRDefault="00DD3069" w:rsidP="004B390C">
            <w:pPr>
              <w:spacing w:before="0" w:beforeAutospacing="0" w:after="0" w:afterAutospacing="0"/>
              <w:rPr>
                <w:rFonts w:asciiTheme="minorHAnsi" w:eastAsia="Calibri" w:hAnsiTheme="minorHAnsi" w:cstheme="minorHAnsi"/>
                <w:sz w:val="20"/>
              </w:rPr>
            </w:pPr>
            <w:r>
              <w:rPr>
                <w:rFonts w:asciiTheme="minorHAnsi" w:hAnsiTheme="minorHAnsi" w:cstheme="minorHAnsi"/>
                <w:b/>
                <w:sz w:val="20"/>
              </w:rPr>
              <w:t>T</w:t>
            </w:r>
            <w:r w:rsidRPr="009D7B78">
              <w:rPr>
                <w:rFonts w:asciiTheme="minorHAnsi" w:hAnsiTheme="minorHAnsi" w:cstheme="minorHAnsi"/>
                <w:b/>
                <w:sz w:val="20"/>
              </w:rPr>
              <w:t>OTAL</w:t>
            </w:r>
          </w:p>
        </w:tc>
        <w:tc>
          <w:tcPr>
            <w:tcW w:w="804" w:type="dxa"/>
            <w:shd w:val="clear" w:color="auto" w:fill="auto"/>
          </w:tcPr>
          <w:p w14:paraId="4D6F32B3"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c>
          <w:tcPr>
            <w:tcW w:w="1102" w:type="dxa"/>
            <w:gridSpan w:val="2"/>
            <w:shd w:val="clear" w:color="auto" w:fill="auto"/>
          </w:tcPr>
          <w:p w14:paraId="3DF8DBE3"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c>
          <w:tcPr>
            <w:tcW w:w="1559" w:type="dxa"/>
            <w:gridSpan w:val="2"/>
            <w:shd w:val="clear" w:color="auto" w:fill="auto"/>
          </w:tcPr>
          <w:p w14:paraId="0F186BA9"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c>
          <w:tcPr>
            <w:tcW w:w="1575" w:type="dxa"/>
            <w:shd w:val="clear" w:color="auto" w:fill="auto"/>
          </w:tcPr>
          <w:p w14:paraId="36E6DDDB" w14:textId="77777777" w:rsidR="00DD3069" w:rsidRPr="009D7B78" w:rsidRDefault="00DD3069" w:rsidP="004B390C">
            <w:pPr>
              <w:spacing w:before="0" w:beforeAutospacing="0" w:after="0" w:afterAutospacing="0"/>
              <w:rPr>
                <w:rFonts w:asciiTheme="minorHAnsi" w:eastAsia="Calibri" w:hAnsiTheme="minorHAnsi" w:cstheme="minorHAnsi"/>
                <w:sz w:val="20"/>
              </w:rPr>
            </w:pPr>
          </w:p>
        </w:tc>
      </w:tr>
      <w:tr w:rsidR="009D7B78" w:rsidRPr="004B390C" w14:paraId="562D6B42" w14:textId="77777777" w:rsidTr="00DD3069">
        <w:trPr>
          <w:cantSplit/>
        </w:trPr>
        <w:tc>
          <w:tcPr>
            <w:tcW w:w="10440" w:type="dxa"/>
            <w:gridSpan w:val="9"/>
            <w:shd w:val="clear" w:color="auto" w:fill="auto"/>
          </w:tcPr>
          <w:p w14:paraId="2DC769AA" w14:textId="77777777" w:rsidR="009D7B78" w:rsidRPr="009D7B78" w:rsidRDefault="009D7B78" w:rsidP="004B390C">
            <w:pPr>
              <w:spacing w:before="0" w:beforeAutospacing="0" w:after="0" w:afterAutospacing="0"/>
              <w:rPr>
                <w:rFonts w:asciiTheme="minorHAnsi" w:eastAsia="Calibri" w:hAnsiTheme="minorHAnsi" w:cstheme="minorHAnsi"/>
                <w:i/>
                <w:sz w:val="20"/>
              </w:rPr>
            </w:pPr>
            <w:r w:rsidRPr="009D7B78">
              <w:rPr>
                <w:rFonts w:asciiTheme="minorHAnsi" w:hAnsiTheme="minorHAnsi" w:cstheme="minorHAnsi"/>
                <w:sz w:val="20"/>
              </w:rPr>
              <w:t xml:space="preserve">Annexes par ordre de priorité (le cas échéant): </w:t>
            </w:r>
          </w:p>
        </w:tc>
      </w:tr>
      <w:tr w:rsidR="009D7B78" w:rsidRPr="004B390C" w14:paraId="5BC29177" w14:textId="77777777" w:rsidTr="00DD3069">
        <w:trPr>
          <w:cantSplit/>
          <w:trHeight w:val="263"/>
        </w:trPr>
        <w:tc>
          <w:tcPr>
            <w:tcW w:w="10440" w:type="dxa"/>
            <w:gridSpan w:val="9"/>
            <w:shd w:val="clear" w:color="auto" w:fill="auto"/>
          </w:tcPr>
          <w:p w14:paraId="2778AE47" w14:textId="77777777" w:rsidR="009D7B78" w:rsidRPr="009D7B78" w:rsidRDefault="009D7B78" w:rsidP="004B390C">
            <w:pPr>
              <w:spacing w:before="0" w:beforeAutospacing="0" w:after="0" w:afterAutospacing="0"/>
              <w:jc w:val="left"/>
              <w:rPr>
                <w:rFonts w:asciiTheme="minorHAnsi" w:eastAsia="Arial Unicode MS" w:hAnsiTheme="minorHAnsi" w:cstheme="minorHAnsi"/>
                <w:sz w:val="20"/>
              </w:rPr>
            </w:pPr>
            <w:r w:rsidRPr="009D7B78">
              <w:rPr>
                <w:rFonts w:asciiTheme="minorHAnsi" w:hAnsiTheme="minorHAnsi" w:cstheme="minorHAnsi"/>
                <w:sz w:val="20"/>
              </w:rPr>
              <w:t xml:space="preserve">Informations complémentaires (le cas échéant): </w:t>
            </w:r>
          </w:p>
        </w:tc>
      </w:tr>
      <w:tr w:rsidR="009D7B78" w:rsidRPr="004B390C" w14:paraId="62C392ED" w14:textId="77777777" w:rsidTr="00DD3069">
        <w:trPr>
          <w:cantSplit/>
        </w:trPr>
        <w:tc>
          <w:tcPr>
            <w:tcW w:w="10440" w:type="dxa"/>
            <w:gridSpan w:val="9"/>
            <w:shd w:val="clear" w:color="auto" w:fill="auto"/>
          </w:tcPr>
          <w:p w14:paraId="52535A7F" w14:textId="77777777" w:rsidR="009D7B78" w:rsidRPr="009D7B78" w:rsidRDefault="009D7B78" w:rsidP="004B390C">
            <w:pPr>
              <w:spacing w:before="0" w:beforeAutospacing="0" w:after="0" w:afterAutospacing="0"/>
              <w:jc w:val="left"/>
              <w:rPr>
                <w:rFonts w:asciiTheme="minorHAnsi" w:eastAsia="Arial Unicode MS" w:hAnsiTheme="minorHAnsi" w:cstheme="minorHAnsi"/>
                <w:i/>
                <w:sz w:val="20"/>
              </w:rPr>
            </w:pPr>
            <w:r w:rsidRPr="009D7B78">
              <w:rPr>
                <w:rFonts w:asciiTheme="minorHAnsi" w:hAnsiTheme="minorHAnsi" w:cstheme="minorHAnsi"/>
                <w:sz w:val="20"/>
              </w:rPr>
              <w:t xml:space="preserve">Lieu de livraison (le cas échéant): </w:t>
            </w:r>
          </w:p>
        </w:tc>
      </w:tr>
      <w:tr w:rsidR="009D7B78" w:rsidRPr="004B390C" w14:paraId="074F83B3" w14:textId="77777777" w:rsidTr="00DD3069">
        <w:trPr>
          <w:cantSplit/>
        </w:trPr>
        <w:tc>
          <w:tcPr>
            <w:tcW w:w="10440" w:type="dxa"/>
            <w:gridSpan w:val="9"/>
            <w:shd w:val="clear" w:color="auto" w:fill="auto"/>
          </w:tcPr>
          <w:p w14:paraId="03E8714F" w14:textId="77777777" w:rsidR="009D7B78" w:rsidRPr="009D7B78" w:rsidRDefault="009D7B78" w:rsidP="004B390C">
            <w:pPr>
              <w:spacing w:before="0" w:beforeAutospacing="0" w:after="0" w:afterAutospacing="0"/>
              <w:jc w:val="left"/>
              <w:rPr>
                <w:rFonts w:asciiTheme="minorHAnsi" w:eastAsia="Arial Unicode MS" w:hAnsiTheme="minorHAnsi" w:cstheme="minorHAnsi"/>
                <w:sz w:val="20"/>
              </w:rPr>
            </w:pPr>
            <w:r w:rsidRPr="009D7B78">
              <w:rPr>
                <w:rFonts w:asciiTheme="minorHAnsi" w:hAnsiTheme="minorHAnsi" w:cstheme="minorHAnsi"/>
                <w:sz w:val="20"/>
              </w:rPr>
              <w:t xml:space="preserve">Date de livraison (le cas échéant): </w:t>
            </w:r>
          </w:p>
        </w:tc>
      </w:tr>
      <w:tr w:rsidR="009D7B78" w:rsidRPr="004B390C" w14:paraId="01FDECA3" w14:textId="77777777" w:rsidTr="00DD3069">
        <w:trPr>
          <w:cantSplit/>
          <w:trHeight w:val="278"/>
        </w:trPr>
        <w:tc>
          <w:tcPr>
            <w:tcW w:w="10440" w:type="dxa"/>
            <w:gridSpan w:val="9"/>
            <w:shd w:val="clear" w:color="auto" w:fill="auto"/>
          </w:tcPr>
          <w:p w14:paraId="107C0CA6" w14:textId="77777777" w:rsidR="009D7B78" w:rsidRPr="009D7B78" w:rsidRDefault="009D7B78" w:rsidP="004B390C">
            <w:pPr>
              <w:spacing w:before="0" w:beforeAutospacing="0" w:after="0" w:afterAutospacing="0"/>
              <w:jc w:val="left"/>
              <w:rPr>
                <w:rFonts w:asciiTheme="minorHAnsi" w:eastAsia="Arial Unicode MS" w:hAnsiTheme="minorHAnsi" w:cstheme="minorHAnsi"/>
                <w:sz w:val="20"/>
              </w:rPr>
            </w:pPr>
            <w:r w:rsidRPr="009D7B78">
              <w:rPr>
                <w:rFonts w:asciiTheme="minorHAnsi" w:hAnsiTheme="minorHAnsi" w:cstheme="minorHAnsi"/>
                <w:sz w:val="20"/>
              </w:rPr>
              <w:t>Date de début et date de fin (le cas échéant):</w:t>
            </w:r>
          </w:p>
        </w:tc>
      </w:tr>
      <w:tr w:rsidR="009D7B78" w:rsidRPr="004B390C" w14:paraId="762D4FCD" w14:textId="77777777" w:rsidTr="00DD3069">
        <w:trPr>
          <w:cantSplit/>
          <w:trHeight w:val="277"/>
        </w:trPr>
        <w:tc>
          <w:tcPr>
            <w:tcW w:w="10440" w:type="dxa"/>
            <w:gridSpan w:val="9"/>
            <w:shd w:val="clear" w:color="auto" w:fill="auto"/>
          </w:tcPr>
          <w:p w14:paraId="056BE2C4" w14:textId="77777777" w:rsidR="009D7B78" w:rsidRPr="009D7B78" w:rsidRDefault="009D7B78" w:rsidP="004B390C">
            <w:pPr>
              <w:spacing w:before="0" w:beforeAutospacing="0" w:after="0" w:afterAutospacing="0"/>
              <w:rPr>
                <w:rFonts w:asciiTheme="minorHAnsi" w:eastAsia="Arial Unicode MS" w:hAnsiTheme="minorHAnsi" w:cstheme="minorHAnsi"/>
                <w:sz w:val="18"/>
                <w:szCs w:val="18"/>
              </w:rPr>
            </w:pPr>
            <w:r w:rsidRPr="009D7B78">
              <w:rPr>
                <w:rFonts w:asciiTheme="minorHAnsi" w:hAnsiTheme="minorHAnsi" w:cstheme="minorHAnsi"/>
                <w:sz w:val="18"/>
                <w:szCs w:val="18"/>
              </w:rPr>
              <w:t>Les factures mentionnent le numéro du présent bon de commande et doivent être envoyées à l'adresse suivante:</w:t>
            </w:r>
          </w:p>
          <w:p w14:paraId="16E71981" w14:textId="77777777" w:rsidR="009D7B78" w:rsidRPr="009D7B78" w:rsidRDefault="009D7B78" w:rsidP="004B390C">
            <w:pPr>
              <w:spacing w:before="0" w:beforeAutospacing="0" w:after="0" w:afterAutospacing="0"/>
              <w:rPr>
                <w:rFonts w:asciiTheme="minorHAnsi" w:eastAsia="Arial Unicode MS" w:hAnsiTheme="minorHAnsi" w:cstheme="minorHAnsi"/>
                <w:bCs/>
                <w:sz w:val="18"/>
                <w:szCs w:val="18"/>
              </w:rPr>
            </w:pPr>
            <w:r w:rsidRPr="009D7B78">
              <w:rPr>
                <w:rFonts w:asciiTheme="minorHAnsi" w:hAnsiTheme="minorHAnsi" w:cstheme="minorHAnsi"/>
                <w:sz w:val="18"/>
                <w:szCs w:val="18"/>
              </w:rPr>
              <w:t xml:space="preserve">Conseil de l'Union européenne, Unité Comptabilité, rue de la Loi 175, 1048-Bruxelles, au moyen du module "facturation électronique" de la plateforme </w:t>
            </w:r>
            <w:r w:rsidRPr="009D7B78">
              <w:rPr>
                <w:rFonts w:asciiTheme="minorHAnsi" w:hAnsiTheme="minorHAnsi" w:cstheme="minorHAnsi"/>
                <w:b/>
                <w:bCs/>
                <w:sz w:val="18"/>
                <w:szCs w:val="18"/>
              </w:rPr>
              <w:t>e-PRIOR</w:t>
            </w:r>
            <w:r w:rsidRPr="009D7B78">
              <w:rPr>
                <w:rFonts w:asciiTheme="minorHAnsi" w:eastAsia="Arial Unicode MS" w:hAnsiTheme="minorHAnsi" w:cstheme="minorHAnsi"/>
                <w:b/>
                <w:bCs/>
                <w:sz w:val="18"/>
                <w:szCs w:val="18"/>
                <w:vertAlign w:val="superscript"/>
              </w:rPr>
              <w:footnoteReference w:id="8"/>
            </w:r>
            <w:r w:rsidRPr="009D7B78">
              <w:rPr>
                <w:rFonts w:asciiTheme="minorHAnsi" w:hAnsiTheme="minorHAnsi" w:cstheme="minorHAnsi"/>
                <w:sz w:val="18"/>
                <w:szCs w:val="18"/>
              </w:rPr>
              <w:t>.</w:t>
            </w:r>
          </w:p>
          <w:p w14:paraId="3ACA18FC" w14:textId="77777777" w:rsidR="009D7B78" w:rsidRPr="009D7B78" w:rsidRDefault="009D7B78" w:rsidP="004B390C">
            <w:pPr>
              <w:spacing w:before="0" w:beforeAutospacing="0" w:after="0" w:afterAutospacing="0"/>
              <w:rPr>
                <w:rFonts w:asciiTheme="minorHAnsi" w:eastAsia="Arial Unicode MS" w:hAnsiTheme="minorHAnsi" w:cstheme="minorHAnsi"/>
                <w:sz w:val="18"/>
                <w:szCs w:val="18"/>
              </w:rPr>
            </w:pPr>
            <w:r w:rsidRPr="009D7B78">
              <w:rPr>
                <w:rFonts w:asciiTheme="minorHAnsi" w:hAnsiTheme="minorHAnsi" w:cstheme="minorHAnsi"/>
                <w:sz w:val="18"/>
                <w:szCs w:val="18"/>
              </w:rPr>
              <w:t>Sauf indication contraire, la facture n'est recevable que si le contractant renvoie une copie signée du présent bon de commande.</w:t>
            </w:r>
          </w:p>
        </w:tc>
      </w:tr>
      <w:tr w:rsidR="009D7B78" w:rsidRPr="004B390C" w14:paraId="2EF6286A" w14:textId="77777777" w:rsidTr="00DD3069">
        <w:trPr>
          <w:cantSplit/>
          <w:trHeight w:val="410"/>
        </w:trPr>
        <w:tc>
          <w:tcPr>
            <w:tcW w:w="10440" w:type="dxa"/>
            <w:gridSpan w:val="9"/>
            <w:shd w:val="clear" w:color="auto" w:fill="auto"/>
          </w:tcPr>
          <w:p w14:paraId="435B624F" w14:textId="77777777" w:rsidR="009D7B78" w:rsidRPr="009D7B78" w:rsidRDefault="009D7B78" w:rsidP="004B390C">
            <w:pPr>
              <w:spacing w:before="0" w:beforeAutospacing="0" w:after="0" w:afterAutospacing="0"/>
              <w:rPr>
                <w:rFonts w:asciiTheme="minorHAnsi" w:eastAsia="Arial Unicode MS" w:hAnsiTheme="minorHAnsi" w:cstheme="minorHAnsi"/>
                <w:sz w:val="18"/>
                <w:szCs w:val="18"/>
              </w:rPr>
            </w:pPr>
            <w:r w:rsidRPr="009D7B78">
              <w:rPr>
                <w:rFonts w:asciiTheme="minorHAnsi" w:hAnsiTheme="minorHAnsi" w:cstheme="minorHAnsi"/>
                <w:b/>
                <w:bCs/>
                <w:sz w:val="18"/>
                <w:szCs w:val="18"/>
              </w:rPr>
              <w:t>Taxe sur la valeur ajoutée</w:t>
            </w:r>
            <w:r w:rsidRPr="009D7B78">
              <w:rPr>
                <w:rFonts w:asciiTheme="minorHAnsi" w:hAnsiTheme="minorHAnsi" w:cstheme="minorHAnsi"/>
                <w:sz w:val="18"/>
                <w:szCs w:val="18"/>
              </w:rPr>
              <w:t>: la fourniture de biens et la prestation de services destinés à l'Union européenne pour son usage officiel sont exonérées de la taxe sur la valeur ajoutée (TVA). La mention suivante doit figurer sur la facture envoyée par le contractant à l'Union européenne:</w:t>
            </w:r>
          </w:p>
          <w:p w14:paraId="23D74DD6" w14:textId="77777777" w:rsidR="009D7B78" w:rsidRPr="009D7B78" w:rsidRDefault="009D7B78" w:rsidP="004B390C">
            <w:pPr>
              <w:spacing w:before="0" w:beforeAutospacing="0" w:after="0" w:afterAutospacing="0"/>
              <w:rPr>
                <w:rFonts w:asciiTheme="minorHAnsi" w:eastAsia="Arial Unicode MS" w:hAnsiTheme="minorHAnsi" w:cstheme="minorHAnsi"/>
                <w:sz w:val="18"/>
                <w:szCs w:val="18"/>
              </w:rPr>
            </w:pPr>
            <w:r w:rsidRPr="009D7B78">
              <w:rPr>
                <w:rFonts w:asciiTheme="minorHAnsi" w:hAnsiTheme="minorHAnsi" w:cstheme="minorHAnsi"/>
                <w:b/>
                <w:sz w:val="18"/>
                <w:szCs w:val="18"/>
              </w:rPr>
              <w:t>Pour la Belgique:</w:t>
            </w:r>
            <w:r w:rsidRPr="009D7B78">
              <w:rPr>
                <w:rFonts w:asciiTheme="minorHAnsi" w:hAnsiTheme="minorHAnsi" w:cstheme="minorHAnsi"/>
                <w:sz w:val="18"/>
                <w:szCs w:val="18"/>
              </w:rPr>
              <w:t xml:space="preserve"> "Exonération de la TVA - article 42,§3, 3° du Code de la TVA" (lorsque le montant atteint 124 EUR par transaction hors taxe sur la valeur ajoutée). En Belgique, l'utilisation du présent bon de commande vaut présentation d'une demande d'exonération de la TVA n° 450.</w:t>
            </w:r>
          </w:p>
          <w:p w14:paraId="15D1DC1E" w14:textId="77777777" w:rsidR="009D7B78" w:rsidRPr="009D7B78" w:rsidRDefault="009D7B78" w:rsidP="004B390C">
            <w:pPr>
              <w:spacing w:before="0" w:beforeAutospacing="0" w:after="0" w:afterAutospacing="0"/>
              <w:rPr>
                <w:rFonts w:asciiTheme="minorHAnsi" w:eastAsia="Arial Unicode MS" w:hAnsiTheme="minorHAnsi" w:cstheme="minorHAnsi"/>
                <w:sz w:val="18"/>
                <w:szCs w:val="18"/>
              </w:rPr>
            </w:pPr>
            <w:r w:rsidRPr="009D7B78">
              <w:rPr>
                <w:rFonts w:asciiTheme="minorHAnsi" w:hAnsiTheme="minorHAnsi" w:cstheme="minorHAnsi"/>
                <w:b/>
                <w:sz w:val="18"/>
                <w:szCs w:val="18"/>
              </w:rPr>
              <w:t>Pour les autres États membres de l'UE:</w:t>
            </w:r>
            <w:r w:rsidRPr="009D7B78">
              <w:rPr>
                <w:rFonts w:asciiTheme="minorHAnsi" w:hAnsiTheme="minorHAnsi" w:cstheme="minorHAnsi"/>
                <w:sz w:val="18"/>
                <w:szCs w:val="18"/>
              </w:rPr>
              <w:t xml:space="preserve"> "Exonération de la TVA - Union européenne - article 151 de la directive 2006/112/CE relative à la taxe sur la valeur ajoutée".</w:t>
            </w:r>
          </w:p>
        </w:tc>
      </w:tr>
      <w:tr w:rsidR="009D7B78" w:rsidRPr="004B390C" w14:paraId="2BFAB399" w14:textId="77777777" w:rsidTr="00DD3069">
        <w:trPr>
          <w:cantSplit/>
          <w:trHeight w:val="513"/>
        </w:trPr>
        <w:tc>
          <w:tcPr>
            <w:tcW w:w="10440" w:type="dxa"/>
            <w:gridSpan w:val="9"/>
            <w:shd w:val="clear" w:color="auto" w:fill="auto"/>
          </w:tcPr>
          <w:p w14:paraId="34794938" w14:textId="77777777" w:rsidR="009D7B78" w:rsidRPr="009D7B78" w:rsidRDefault="009D7B78" w:rsidP="004B390C">
            <w:pPr>
              <w:spacing w:before="0" w:beforeAutospacing="0" w:after="0" w:afterAutospacing="0"/>
              <w:rPr>
                <w:rFonts w:asciiTheme="minorHAnsi" w:eastAsia="Arial Unicode MS" w:hAnsiTheme="minorHAnsi" w:cstheme="minorHAnsi"/>
                <w:b/>
                <w:sz w:val="20"/>
              </w:rPr>
            </w:pPr>
            <w:r w:rsidRPr="009D7B78">
              <w:rPr>
                <w:rFonts w:asciiTheme="minorHAnsi" w:hAnsiTheme="minorHAnsi" w:cstheme="minorHAnsi"/>
                <w:b/>
                <w:sz w:val="20"/>
              </w:rPr>
              <w:t>En signant ci-après, les deux parties déclarent accepter l'ensemble du présent bon de commande ainsi que le contenu et l'ordre de priorité des annexes énumérées ci-dessus, qui font partie intégrante du présent bon de commande.</w:t>
            </w:r>
          </w:p>
        </w:tc>
      </w:tr>
      <w:tr w:rsidR="009D7B78" w:rsidRPr="004B390C" w14:paraId="7BA9186D" w14:textId="77777777" w:rsidTr="00DD3069">
        <w:trPr>
          <w:cantSplit/>
        </w:trPr>
        <w:tc>
          <w:tcPr>
            <w:tcW w:w="4838" w:type="dxa"/>
            <w:gridSpan w:val="2"/>
            <w:shd w:val="clear" w:color="auto" w:fill="auto"/>
          </w:tcPr>
          <w:p w14:paraId="4BC8CEA5" w14:textId="77777777" w:rsidR="009D7B78" w:rsidRPr="009D7B78" w:rsidRDefault="009D7B78" w:rsidP="009D7B78">
            <w:pPr>
              <w:tabs>
                <w:tab w:val="left" w:pos="3660"/>
              </w:tabs>
              <w:spacing w:before="0" w:beforeAutospacing="0" w:after="0" w:afterAutospacing="0"/>
              <w:jc w:val="left"/>
              <w:rPr>
                <w:rFonts w:asciiTheme="minorHAnsi" w:eastAsia="Calibri" w:hAnsiTheme="minorHAnsi" w:cstheme="minorHAnsi"/>
                <w:sz w:val="20"/>
              </w:rPr>
            </w:pPr>
            <w:r w:rsidRPr="009D7B78">
              <w:rPr>
                <w:rFonts w:asciiTheme="minorHAnsi" w:hAnsiTheme="minorHAnsi" w:cstheme="minorHAnsi"/>
                <w:sz w:val="20"/>
              </w:rPr>
              <w:t>Signature du Secrétariat général</w:t>
            </w:r>
            <w:r w:rsidRPr="009D7B78">
              <w:rPr>
                <w:rFonts w:asciiTheme="minorHAnsi" w:hAnsiTheme="minorHAnsi" w:cstheme="minorHAnsi"/>
                <w:sz w:val="20"/>
              </w:rPr>
              <w:tab/>
            </w:r>
          </w:p>
          <w:p w14:paraId="71AC7684" w14:textId="77777777" w:rsidR="009D7B78" w:rsidRPr="009D7B78" w:rsidRDefault="009D7B78" w:rsidP="009D7B78">
            <w:pPr>
              <w:spacing w:before="0" w:beforeAutospacing="0" w:after="0" w:afterAutospacing="0"/>
              <w:rPr>
                <w:rFonts w:asciiTheme="minorHAnsi" w:eastAsia="Calibri" w:hAnsiTheme="minorHAnsi" w:cstheme="minorHAnsi"/>
                <w:sz w:val="20"/>
              </w:rPr>
            </w:pPr>
          </w:p>
          <w:p w14:paraId="004B9959" w14:textId="77777777" w:rsidR="009D7B78" w:rsidRPr="009D7B78" w:rsidRDefault="009D7B78" w:rsidP="009D7B78">
            <w:pPr>
              <w:tabs>
                <w:tab w:val="center" w:pos="4153"/>
                <w:tab w:val="right" w:pos="8306"/>
                <w:tab w:val="right" w:pos="10224"/>
              </w:tabs>
              <w:spacing w:before="0" w:beforeAutospacing="0" w:after="0" w:afterAutospacing="0"/>
              <w:rPr>
                <w:rFonts w:asciiTheme="minorHAnsi" w:eastAsia="Calibri" w:hAnsiTheme="minorHAnsi" w:cstheme="minorHAnsi"/>
                <w:sz w:val="20"/>
              </w:rPr>
            </w:pPr>
            <w:r w:rsidRPr="009D7B78">
              <w:rPr>
                <w:rFonts w:asciiTheme="minorHAnsi" w:hAnsiTheme="minorHAnsi" w:cstheme="minorHAnsi"/>
                <w:sz w:val="20"/>
              </w:rPr>
              <w:t>Nom:</w:t>
            </w:r>
            <w:r w:rsidRPr="009D7B78">
              <w:rPr>
                <w:rFonts w:asciiTheme="minorHAnsi" w:hAnsiTheme="minorHAnsi" w:cstheme="minorHAnsi"/>
                <w:sz w:val="20"/>
              </w:rPr>
              <w:tab/>
            </w:r>
          </w:p>
        </w:tc>
        <w:tc>
          <w:tcPr>
            <w:tcW w:w="5602" w:type="dxa"/>
            <w:gridSpan w:val="7"/>
            <w:shd w:val="clear" w:color="auto" w:fill="auto"/>
          </w:tcPr>
          <w:p w14:paraId="6F469451" w14:textId="77777777" w:rsidR="009D7B78" w:rsidRPr="009D7B78" w:rsidRDefault="009D7B78" w:rsidP="004B390C">
            <w:pPr>
              <w:spacing w:before="0" w:beforeAutospacing="0" w:after="0" w:afterAutospacing="0"/>
              <w:jc w:val="left"/>
              <w:rPr>
                <w:rFonts w:asciiTheme="minorHAnsi" w:eastAsia="Calibri" w:hAnsiTheme="minorHAnsi" w:cstheme="minorHAnsi"/>
                <w:sz w:val="20"/>
              </w:rPr>
            </w:pPr>
            <w:r>
              <w:rPr>
                <w:rFonts w:asciiTheme="minorHAnsi" w:hAnsiTheme="minorHAnsi" w:cstheme="minorHAnsi"/>
                <w:sz w:val="20"/>
              </w:rPr>
              <w:t>Signature du C</w:t>
            </w:r>
            <w:r w:rsidRPr="009D7B78">
              <w:rPr>
                <w:rFonts w:asciiTheme="minorHAnsi" w:hAnsiTheme="minorHAnsi" w:cstheme="minorHAnsi"/>
                <w:sz w:val="20"/>
              </w:rPr>
              <w:t>ontractant</w:t>
            </w:r>
          </w:p>
          <w:p w14:paraId="01B4CEFB" w14:textId="77777777" w:rsidR="009D7B78" w:rsidRPr="009D7B78" w:rsidRDefault="009D7B78" w:rsidP="004B390C">
            <w:pPr>
              <w:spacing w:before="0" w:beforeAutospacing="0" w:after="0" w:afterAutospacing="0"/>
              <w:rPr>
                <w:rFonts w:asciiTheme="minorHAnsi" w:eastAsia="Calibri" w:hAnsiTheme="minorHAnsi" w:cstheme="minorHAnsi"/>
                <w:sz w:val="20"/>
              </w:rPr>
            </w:pPr>
          </w:p>
          <w:p w14:paraId="10753619" w14:textId="77777777" w:rsidR="009D7B78" w:rsidRPr="009D7B78" w:rsidRDefault="009D7B78" w:rsidP="004B390C">
            <w:pPr>
              <w:spacing w:before="0" w:beforeAutospacing="0" w:after="0" w:afterAutospacing="0"/>
              <w:rPr>
                <w:rFonts w:asciiTheme="minorHAnsi" w:eastAsia="Calibri" w:hAnsiTheme="minorHAnsi" w:cstheme="minorHAnsi"/>
                <w:i/>
                <w:sz w:val="20"/>
              </w:rPr>
            </w:pPr>
            <w:r w:rsidRPr="009D7B78">
              <w:rPr>
                <w:rFonts w:asciiTheme="minorHAnsi" w:hAnsiTheme="minorHAnsi" w:cstheme="minorHAnsi"/>
                <w:sz w:val="20"/>
              </w:rPr>
              <w:t xml:space="preserve">Nom: </w:t>
            </w:r>
          </w:p>
        </w:tc>
      </w:tr>
      <w:tr w:rsidR="009D7B78" w:rsidRPr="004B390C" w14:paraId="480AE7DC" w14:textId="77777777" w:rsidTr="00DD3069">
        <w:trPr>
          <w:cantSplit/>
          <w:trHeight w:val="262"/>
        </w:trPr>
        <w:tc>
          <w:tcPr>
            <w:tcW w:w="10440" w:type="dxa"/>
            <w:gridSpan w:val="9"/>
            <w:shd w:val="clear" w:color="auto" w:fill="auto"/>
          </w:tcPr>
          <w:p w14:paraId="211AF90C" w14:textId="77777777" w:rsidR="009D7B78" w:rsidRPr="009D7B78" w:rsidRDefault="009D7B78" w:rsidP="004B390C">
            <w:pPr>
              <w:tabs>
                <w:tab w:val="center" w:pos="4153"/>
                <w:tab w:val="right" w:pos="8306"/>
                <w:tab w:val="right" w:pos="10224"/>
              </w:tabs>
              <w:spacing w:before="0" w:beforeAutospacing="0" w:after="0" w:afterAutospacing="0"/>
              <w:rPr>
                <w:rFonts w:asciiTheme="minorHAnsi" w:eastAsia="Calibri" w:hAnsiTheme="minorHAnsi" w:cstheme="minorHAnsi"/>
                <w:sz w:val="20"/>
              </w:rPr>
            </w:pPr>
            <w:r w:rsidRPr="009D7B78">
              <w:rPr>
                <w:rFonts w:asciiTheme="minorHAnsi" w:hAnsiTheme="minorHAnsi" w:cstheme="minorHAnsi"/>
                <w:sz w:val="20"/>
              </w:rPr>
              <w:t>Numéro du bon de commande:</w:t>
            </w:r>
          </w:p>
          <w:p w14:paraId="22D1071F" w14:textId="77777777" w:rsidR="009D7B78" w:rsidRPr="009D7B78" w:rsidRDefault="009D7B78" w:rsidP="004B390C">
            <w:pPr>
              <w:tabs>
                <w:tab w:val="center" w:pos="4153"/>
                <w:tab w:val="right" w:pos="8306"/>
                <w:tab w:val="right" w:pos="10224"/>
              </w:tabs>
              <w:spacing w:before="0" w:beforeAutospacing="0" w:after="0" w:afterAutospacing="0"/>
              <w:rPr>
                <w:rFonts w:asciiTheme="minorHAnsi" w:eastAsia="Calibri" w:hAnsiTheme="minorHAnsi" w:cstheme="minorHAnsi"/>
                <w:sz w:val="20"/>
              </w:rPr>
            </w:pPr>
            <w:r w:rsidRPr="009D7B78">
              <w:rPr>
                <w:rFonts w:asciiTheme="minorHAnsi" w:hAnsiTheme="minorHAnsi" w:cstheme="minorHAnsi"/>
                <w:sz w:val="20"/>
              </w:rPr>
              <w:tab/>
            </w:r>
          </w:p>
        </w:tc>
      </w:tr>
    </w:tbl>
    <w:p w14:paraId="656DB438" w14:textId="77777777" w:rsidR="00E20E01" w:rsidRPr="00E43428" w:rsidRDefault="00E20E01" w:rsidP="00E20E01">
      <w:pPr>
        <w:spacing w:before="0" w:beforeAutospacing="0" w:after="200" w:afterAutospacing="0"/>
        <w:ind w:left="851" w:hanging="851"/>
        <w:rPr>
          <w:rFonts w:eastAsia="Calibri"/>
          <w:sz w:val="22"/>
          <w:szCs w:val="22"/>
        </w:rPr>
        <w:sectPr w:rsidR="00E20E01" w:rsidRPr="00E43428" w:rsidSect="00351990">
          <w:headerReference w:type="default" r:id="rId25"/>
          <w:footerReference w:type="default" r:id="rId26"/>
          <w:pgSz w:w="11906" w:h="16838"/>
          <w:pgMar w:top="1134" w:right="1134" w:bottom="1134" w:left="1134" w:header="567" w:footer="567" w:gutter="0"/>
          <w:pgNumType w:start="1"/>
          <w:cols w:space="720"/>
          <w:docGrid w:linePitch="326"/>
        </w:sectPr>
      </w:pPr>
    </w:p>
    <w:p w14:paraId="3CA7A541" w14:textId="77777777" w:rsidR="00E20E01" w:rsidRPr="00351990" w:rsidRDefault="00E20E01" w:rsidP="00E20E01">
      <w:pPr>
        <w:spacing w:before="120" w:beforeAutospacing="0" w:after="120" w:afterAutospacing="0"/>
        <w:jc w:val="right"/>
        <w:rPr>
          <w:b/>
          <w:szCs w:val="24"/>
          <w:u w:val="single"/>
        </w:rPr>
      </w:pPr>
      <w:r w:rsidRPr="00351990">
        <w:rPr>
          <w:b/>
          <w:szCs w:val="24"/>
          <w:u w:val="single"/>
        </w:rPr>
        <w:t>ANNEXE II</w:t>
      </w:r>
    </w:p>
    <w:p w14:paraId="067B9173" w14:textId="77777777" w:rsidR="00351990" w:rsidRPr="00DD3069" w:rsidRDefault="00351990" w:rsidP="00351990">
      <w:pPr>
        <w:spacing w:before="120" w:beforeAutospacing="0" w:after="120" w:afterAutospacing="0"/>
        <w:jc w:val="center"/>
        <w:rPr>
          <w:b/>
          <w:szCs w:val="24"/>
          <w:u w:val="single"/>
        </w:rPr>
      </w:pPr>
      <w:r>
        <w:rPr>
          <w:b/>
          <w:szCs w:val="24"/>
          <w:u w:val="single"/>
        </w:rPr>
        <w:t>SPECIFICATIONS TECHNIQUES</w:t>
      </w:r>
    </w:p>
    <w:p w14:paraId="4D878C4B" w14:textId="77777777" w:rsidR="00E20E01" w:rsidRPr="00E43428" w:rsidRDefault="00E20E01" w:rsidP="00E20E01">
      <w:pPr>
        <w:spacing w:before="120" w:beforeAutospacing="0" w:after="120" w:afterAutospacing="0"/>
        <w:jc w:val="center"/>
        <w:rPr>
          <w:rFonts w:eastAsia="Calibri"/>
          <w:bCs/>
          <w:sz w:val="22"/>
          <w:szCs w:val="22"/>
        </w:rPr>
      </w:pPr>
      <w:r w:rsidRPr="00E43428">
        <w:rPr>
          <w:sz w:val="22"/>
          <w:szCs w:val="22"/>
        </w:rPr>
        <w:t>Spécifications techniques (référence n° [</w:t>
      </w:r>
      <w:r w:rsidRPr="00E43428">
        <w:rPr>
          <w:i/>
          <w:sz w:val="22"/>
          <w:szCs w:val="22"/>
          <w:highlight w:val="lightGray"/>
        </w:rPr>
        <w:t>compléter</w:t>
      </w:r>
      <w:r w:rsidRPr="00E43428">
        <w:rPr>
          <w:sz w:val="22"/>
          <w:szCs w:val="22"/>
        </w:rPr>
        <w:t>] du [</w:t>
      </w:r>
      <w:r w:rsidRPr="00E43428">
        <w:rPr>
          <w:i/>
          <w:sz w:val="22"/>
          <w:szCs w:val="22"/>
          <w:highlight w:val="lightGray"/>
        </w:rPr>
        <w:t>date</w:t>
      </w:r>
      <w:r w:rsidRPr="00E43428">
        <w:rPr>
          <w:sz w:val="22"/>
          <w:szCs w:val="22"/>
        </w:rPr>
        <w:t>])</w:t>
      </w:r>
    </w:p>
    <w:p w14:paraId="641DF6D4" w14:textId="77777777" w:rsidR="00E20E01" w:rsidRPr="00E43428" w:rsidRDefault="00E20E01" w:rsidP="00E20E01">
      <w:pPr>
        <w:pBdr>
          <w:bottom w:val="single" w:sz="4" w:space="0" w:color="000000"/>
        </w:pBdr>
        <w:spacing w:before="120" w:beforeAutospacing="0" w:after="120" w:afterAutospacing="0"/>
        <w:ind w:left="3400" w:right="3400"/>
        <w:jc w:val="center"/>
        <w:rPr>
          <w:b/>
          <w:szCs w:val="24"/>
          <w:lang w:eastAsia="en-US"/>
        </w:rPr>
      </w:pPr>
    </w:p>
    <w:p w14:paraId="6C931E32" w14:textId="77777777" w:rsidR="006540F6" w:rsidRPr="00E43428" w:rsidRDefault="006540F6" w:rsidP="00E20E01">
      <w:pPr>
        <w:spacing w:before="120" w:beforeAutospacing="0" w:after="120" w:afterAutospacing="0"/>
        <w:ind w:left="851" w:hanging="851"/>
        <w:rPr>
          <w:rFonts w:eastAsia="Calibri"/>
          <w:sz w:val="22"/>
          <w:szCs w:val="22"/>
        </w:rPr>
        <w:sectPr w:rsidR="006540F6" w:rsidRPr="00E43428" w:rsidSect="00351990">
          <w:headerReference w:type="default" r:id="rId27"/>
          <w:footerReference w:type="default" r:id="rId28"/>
          <w:pgSz w:w="11906" w:h="16838"/>
          <w:pgMar w:top="1134" w:right="1134" w:bottom="1134" w:left="1134" w:header="567" w:footer="567" w:gutter="0"/>
          <w:pgNumType w:start="1"/>
          <w:cols w:space="720"/>
          <w:docGrid w:linePitch="326"/>
        </w:sectPr>
      </w:pPr>
    </w:p>
    <w:p w14:paraId="62FA55AE" w14:textId="77777777" w:rsidR="00E20E01" w:rsidRPr="00351990" w:rsidRDefault="00E20E01" w:rsidP="00E20E01">
      <w:pPr>
        <w:spacing w:before="120" w:beforeAutospacing="0" w:after="120" w:afterAutospacing="0"/>
        <w:jc w:val="right"/>
        <w:rPr>
          <w:b/>
          <w:bCs/>
          <w:szCs w:val="24"/>
          <w:u w:val="single"/>
          <w:lang w:val="fr-BE"/>
        </w:rPr>
      </w:pPr>
      <w:r w:rsidRPr="00351990">
        <w:rPr>
          <w:b/>
          <w:bCs/>
          <w:szCs w:val="24"/>
          <w:u w:val="single"/>
          <w:lang w:val="fr-BE"/>
        </w:rPr>
        <w:t>ANNEXE III</w:t>
      </w:r>
    </w:p>
    <w:p w14:paraId="38B5D53E" w14:textId="767489F8" w:rsidR="00E20E01" w:rsidRDefault="00351990" w:rsidP="00C0201E">
      <w:pPr>
        <w:spacing w:before="120" w:beforeAutospacing="0" w:after="120" w:afterAutospacing="0"/>
        <w:jc w:val="center"/>
        <w:rPr>
          <w:b/>
          <w:szCs w:val="24"/>
          <w:u w:val="single"/>
        </w:rPr>
      </w:pPr>
      <w:r>
        <w:rPr>
          <w:b/>
          <w:szCs w:val="24"/>
          <w:u w:val="single"/>
        </w:rPr>
        <w:t>SERVICE LEVEL AGREEMENT</w:t>
      </w:r>
    </w:p>
    <w:p w14:paraId="32C28DFB" w14:textId="378F368B" w:rsidR="00E20E01" w:rsidRPr="00C0201E" w:rsidRDefault="00351990" w:rsidP="00C0201E">
      <w:pPr>
        <w:spacing w:before="120" w:beforeAutospacing="0" w:after="120" w:afterAutospacing="0" w:line="276" w:lineRule="auto"/>
        <w:jc w:val="center"/>
        <w:rPr>
          <w:rFonts w:eastAsia="Calibri"/>
          <w:sz w:val="22"/>
          <w:szCs w:val="22"/>
        </w:rPr>
      </w:pPr>
      <w:r w:rsidRPr="00C0201E">
        <w:rPr>
          <w:sz w:val="22"/>
          <w:szCs w:val="22"/>
        </w:rPr>
        <w:t xml:space="preserve"> </w:t>
      </w:r>
      <w:r w:rsidR="00E20E01" w:rsidRPr="00C0201E">
        <w:rPr>
          <w:sz w:val="22"/>
          <w:szCs w:val="22"/>
        </w:rPr>
        <w:t>sans objet</w:t>
      </w:r>
    </w:p>
    <w:p w14:paraId="6CCDA395" w14:textId="77777777" w:rsidR="00E20E01" w:rsidRPr="00E43428" w:rsidRDefault="00E20E01" w:rsidP="00E20E01">
      <w:pPr>
        <w:tabs>
          <w:tab w:val="left" w:pos="1320"/>
        </w:tabs>
        <w:spacing w:before="0" w:beforeAutospacing="0" w:after="200" w:afterAutospacing="0" w:line="276" w:lineRule="auto"/>
        <w:jc w:val="left"/>
        <w:rPr>
          <w:rFonts w:ascii="Calibri" w:eastAsia="Calibri" w:hAnsi="Calibri" w:cs="Arial"/>
          <w:sz w:val="22"/>
          <w:szCs w:val="22"/>
        </w:rPr>
      </w:pPr>
    </w:p>
    <w:p w14:paraId="28097D52" w14:textId="77777777" w:rsidR="00E20E01" w:rsidRPr="00E43428" w:rsidRDefault="00E20E01" w:rsidP="00E20E01">
      <w:pPr>
        <w:spacing w:before="0" w:beforeAutospacing="0" w:after="200" w:afterAutospacing="0" w:line="276" w:lineRule="auto"/>
        <w:jc w:val="left"/>
        <w:rPr>
          <w:rFonts w:ascii="Calibri" w:eastAsia="Calibri" w:hAnsi="Calibri" w:cs="Arial"/>
          <w:sz w:val="22"/>
          <w:szCs w:val="22"/>
        </w:rPr>
      </w:pPr>
    </w:p>
    <w:p w14:paraId="0F1985BD" w14:textId="77777777" w:rsidR="00E20E01" w:rsidRPr="00E43428" w:rsidRDefault="00E20E01" w:rsidP="00E20E01">
      <w:pPr>
        <w:spacing w:before="120" w:beforeAutospacing="0" w:after="120" w:afterAutospacing="0"/>
        <w:ind w:left="851" w:hanging="851"/>
        <w:rPr>
          <w:rFonts w:eastAsia="Calibri"/>
          <w:sz w:val="22"/>
          <w:szCs w:val="22"/>
        </w:rPr>
      </w:pPr>
    </w:p>
    <w:p w14:paraId="612C5A0E" w14:textId="77777777" w:rsidR="00E20E01" w:rsidRPr="00E43428" w:rsidRDefault="00E20E01" w:rsidP="00E20E01">
      <w:pPr>
        <w:spacing w:before="120" w:beforeAutospacing="0" w:after="120" w:afterAutospacing="0"/>
        <w:jc w:val="center"/>
        <w:rPr>
          <w:rFonts w:eastAsia="Calibri"/>
          <w:bCs/>
          <w:sz w:val="22"/>
          <w:szCs w:val="22"/>
        </w:rPr>
      </w:pPr>
    </w:p>
    <w:p w14:paraId="7D87C657" w14:textId="77777777" w:rsidR="006540F6" w:rsidRPr="00E43428" w:rsidRDefault="006540F6" w:rsidP="00E20E01">
      <w:pPr>
        <w:spacing w:before="120" w:beforeAutospacing="0" w:after="120" w:afterAutospacing="0"/>
        <w:jc w:val="right"/>
        <w:rPr>
          <w:b/>
          <w:bCs/>
          <w:sz w:val="22"/>
          <w:szCs w:val="22"/>
          <w:u w:val="single"/>
        </w:rPr>
        <w:sectPr w:rsidR="006540F6" w:rsidRPr="00E43428" w:rsidSect="00351990">
          <w:footerReference w:type="default" r:id="rId29"/>
          <w:pgSz w:w="11906" w:h="16838"/>
          <w:pgMar w:top="1134" w:right="1134" w:bottom="1134" w:left="1134" w:header="567" w:footer="567" w:gutter="0"/>
          <w:pgNumType w:start="1"/>
          <w:cols w:space="720"/>
          <w:docGrid w:linePitch="326"/>
        </w:sectPr>
      </w:pPr>
    </w:p>
    <w:p w14:paraId="5CD0F017" w14:textId="77777777" w:rsidR="00E20E01" w:rsidRPr="00351990" w:rsidRDefault="00E20E01" w:rsidP="00E20E01">
      <w:pPr>
        <w:spacing w:before="120" w:beforeAutospacing="0" w:after="120" w:afterAutospacing="0"/>
        <w:jc w:val="right"/>
        <w:rPr>
          <w:b/>
          <w:bCs/>
          <w:szCs w:val="24"/>
          <w:u w:val="single"/>
        </w:rPr>
      </w:pPr>
      <w:r w:rsidRPr="00351990">
        <w:rPr>
          <w:b/>
          <w:bCs/>
          <w:szCs w:val="24"/>
          <w:u w:val="single"/>
        </w:rPr>
        <w:t>ANNEXE IV</w:t>
      </w:r>
    </w:p>
    <w:p w14:paraId="56977F31" w14:textId="77777777" w:rsidR="00351990" w:rsidRPr="00351990" w:rsidRDefault="00351990" w:rsidP="00351990">
      <w:pPr>
        <w:spacing w:before="120" w:beforeAutospacing="0" w:after="120" w:afterAutospacing="0"/>
        <w:jc w:val="center"/>
        <w:rPr>
          <w:sz w:val="22"/>
          <w:szCs w:val="22"/>
          <w:u w:val="single"/>
          <w:lang w:val="fr-BE"/>
        </w:rPr>
      </w:pPr>
      <w:r w:rsidRPr="00351990">
        <w:rPr>
          <w:b/>
          <w:szCs w:val="24"/>
          <w:u w:val="single"/>
          <w:lang w:val="fr-BE"/>
        </w:rPr>
        <w:t>OFFRE TECHNIQUE DU CONTRACTANT</w:t>
      </w:r>
    </w:p>
    <w:p w14:paraId="0CF756AB" w14:textId="77777777" w:rsidR="00E20E01" w:rsidRPr="00E43428" w:rsidRDefault="00E20E01" w:rsidP="00351990">
      <w:pPr>
        <w:spacing w:before="120" w:beforeAutospacing="0" w:after="120" w:afterAutospacing="0" w:line="276" w:lineRule="auto"/>
        <w:jc w:val="center"/>
        <w:rPr>
          <w:rFonts w:eastAsia="Calibri"/>
          <w:sz w:val="22"/>
          <w:szCs w:val="22"/>
        </w:rPr>
      </w:pPr>
      <w:r w:rsidRPr="00E43428">
        <w:rPr>
          <w:sz w:val="22"/>
          <w:szCs w:val="22"/>
        </w:rPr>
        <w:t>(référence n° [</w:t>
      </w:r>
      <w:r w:rsidRPr="00E43428">
        <w:rPr>
          <w:i/>
          <w:iCs/>
          <w:sz w:val="22"/>
          <w:szCs w:val="22"/>
        </w:rPr>
        <w:t>compléter</w:t>
      </w:r>
      <w:r w:rsidRPr="00E43428">
        <w:rPr>
          <w:sz w:val="22"/>
          <w:szCs w:val="22"/>
        </w:rPr>
        <w:t>] du [</w:t>
      </w:r>
      <w:r w:rsidRPr="00E43428">
        <w:rPr>
          <w:i/>
          <w:iCs/>
          <w:sz w:val="22"/>
          <w:szCs w:val="22"/>
        </w:rPr>
        <w:t>date</w:t>
      </w:r>
      <w:r w:rsidRPr="00E43428">
        <w:rPr>
          <w:sz w:val="22"/>
          <w:szCs w:val="22"/>
        </w:rPr>
        <w:t>])</w:t>
      </w:r>
    </w:p>
    <w:p w14:paraId="07C485C3" w14:textId="77777777" w:rsidR="00E20E01" w:rsidRPr="00E43428" w:rsidRDefault="00E20E01" w:rsidP="00E20E01">
      <w:pPr>
        <w:spacing w:before="120" w:beforeAutospacing="0" w:after="120" w:afterAutospacing="0" w:line="276" w:lineRule="auto"/>
        <w:jc w:val="center"/>
        <w:rPr>
          <w:rFonts w:eastAsia="Calibri"/>
          <w:sz w:val="22"/>
          <w:szCs w:val="22"/>
          <w:lang w:eastAsia="en-US"/>
        </w:rPr>
      </w:pPr>
    </w:p>
    <w:p w14:paraId="194C40B1" w14:textId="77777777" w:rsidR="00E20E01" w:rsidRPr="00E43428" w:rsidRDefault="00E20E01" w:rsidP="00E20E01">
      <w:pPr>
        <w:spacing w:before="120" w:beforeAutospacing="0" w:after="120" w:afterAutospacing="0" w:line="276" w:lineRule="auto"/>
        <w:jc w:val="center"/>
        <w:rPr>
          <w:rFonts w:eastAsia="Calibri"/>
          <w:sz w:val="22"/>
          <w:szCs w:val="22"/>
          <w:lang w:eastAsia="en-US"/>
        </w:rPr>
      </w:pPr>
    </w:p>
    <w:p w14:paraId="1D5A7848" w14:textId="77777777" w:rsidR="00E20E01" w:rsidRPr="00E43428" w:rsidRDefault="00E20E01" w:rsidP="00E20E01">
      <w:pPr>
        <w:spacing w:before="120" w:beforeAutospacing="0" w:after="120" w:afterAutospacing="0"/>
        <w:jc w:val="center"/>
        <w:rPr>
          <w:rFonts w:eastAsia="Calibri"/>
          <w:bCs/>
          <w:sz w:val="22"/>
          <w:szCs w:val="22"/>
        </w:rPr>
      </w:pPr>
    </w:p>
    <w:p w14:paraId="32C51B8D" w14:textId="77777777" w:rsidR="00E20E01" w:rsidRPr="00E43428" w:rsidRDefault="00E20E01" w:rsidP="00E20E01">
      <w:pPr>
        <w:spacing w:before="0" w:beforeAutospacing="0" w:after="200" w:afterAutospacing="0"/>
        <w:ind w:left="851" w:hanging="851"/>
        <w:rPr>
          <w:rFonts w:eastAsia="Calibri"/>
          <w:sz w:val="22"/>
          <w:szCs w:val="22"/>
        </w:rPr>
        <w:sectPr w:rsidR="00E20E01" w:rsidRPr="00E43428" w:rsidSect="00351990">
          <w:footerReference w:type="default" r:id="rId30"/>
          <w:pgSz w:w="11906" w:h="16838"/>
          <w:pgMar w:top="1134" w:right="1134" w:bottom="1134" w:left="1134" w:header="567" w:footer="567" w:gutter="0"/>
          <w:pgNumType w:start="1"/>
          <w:cols w:space="720"/>
          <w:docGrid w:linePitch="326"/>
        </w:sectPr>
      </w:pPr>
    </w:p>
    <w:p w14:paraId="4EBECF4E" w14:textId="77777777" w:rsidR="00E20E01" w:rsidRPr="00351990" w:rsidRDefault="00E20E01" w:rsidP="00E20E01">
      <w:pPr>
        <w:spacing w:before="120" w:beforeAutospacing="0" w:after="120" w:afterAutospacing="0"/>
        <w:ind w:left="851" w:hanging="851"/>
        <w:jc w:val="right"/>
        <w:rPr>
          <w:rFonts w:eastAsia="Calibri"/>
          <w:b/>
          <w:bCs/>
          <w:szCs w:val="24"/>
          <w:u w:val="single"/>
        </w:rPr>
      </w:pPr>
      <w:r w:rsidRPr="00351990">
        <w:rPr>
          <w:b/>
          <w:bCs/>
          <w:szCs w:val="24"/>
          <w:u w:val="single"/>
        </w:rPr>
        <w:t>ANNEXE V</w:t>
      </w:r>
    </w:p>
    <w:p w14:paraId="0923D06F" w14:textId="77777777" w:rsidR="00351990" w:rsidRPr="00351990" w:rsidRDefault="00351990" w:rsidP="00351990">
      <w:pPr>
        <w:spacing w:before="120" w:beforeAutospacing="0" w:after="120" w:afterAutospacing="0"/>
        <w:jc w:val="center"/>
        <w:rPr>
          <w:sz w:val="22"/>
          <w:szCs w:val="22"/>
          <w:u w:val="single"/>
          <w:lang w:val="fr-BE"/>
        </w:rPr>
      </w:pPr>
      <w:r w:rsidRPr="00351990">
        <w:rPr>
          <w:b/>
          <w:szCs w:val="24"/>
          <w:u w:val="single"/>
          <w:lang w:val="fr-BE"/>
        </w:rPr>
        <w:t xml:space="preserve">OFFRE </w:t>
      </w:r>
      <w:r>
        <w:rPr>
          <w:b/>
          <w:szCs w:val="24"/>
          <w:u w:val="single"/>
          <w:lang w:val="fr-BE"/>
        </w:rPr>
        <w:t>FINANCIERE</w:t>
      </w:r>
      <w:r w:rsidRPr="00351990">
        <w:rPr>
          <w:b/>
          <w:szCs w:val="24"/>
          <w:u w:val="single"/>
          <w:lang w:val="fr-BE"/>
        </w:rPr>
        <w:t xml:space="preserve"> DU CONTRACTANT</w:t>
      </w:r>
    </w:p>
    <w:p w14:paraId="3DFFF7C8" w14:textId="77777777" w:rsidR="00E20E01" w:rsidRPr="00E43428" w:rsidRDefault="00E20E01" w:rsidP="00351990">
      <w:pPr>
        <w:spacing w:before="120" w:beforeAutospacing="0" w:after="120" w:afterAutospacing="0"/>
        <w:ind w:left="851" w:hanging="851"/>
        <w:jc w:val="center"/>
        <w:rPr>
          <w:rFonts w:eastAsia="Calibri"/>
          <w:sz w:val="22"/>
          <w:szCs w:val="22"/>
        </w:rPr>
      </w:pPr>
      <w:r w:rsidRPr="00E43428">
        <w:rPr>
          <w:sz w:val="22"/>
          <w:szCs w:val="22"/>
        </w:rPr>
        <w:t>(référence n° [</w:t>
      </w:r>
      <w:r w:rsidRPr="00E43428">
        <w:rPr>
          <w:i/>
          <w:iCs/>
          <w:sz w:val="22"/>
          <w:szCs w:val="22"/>
        </w:rPr>
        <w:t>compléter</w:t>
      </w:r>
      <w:r w:rsidRPr="00E43428">
        <w:rPr>
          <w:sz w:val="22"/>
          <w:szCs w:val="22"/>
        </w:rPr>
        <w:t>] du [</w:t>
      </w:r>
      <w:r w:rsidRPr="00E43428">
        <w:rPr>
          <w:i/>
          <w:iCs/>
          <w:sz w:val="22"/>
          <w:szCs w:val="22"/>
        </w:rPr>
        <w:t>date</w:t>
      </w:r>
      <w:r w:rsidRPr="00E43428">
        <w:rPr>
          <w:sz w:val="22"/>
          <w:szCs w:val="22"/>
        </w:rPr>
        <w:t>])</w:t>
      </w:r>
    </w:p>
    <w:p w14:paraId="1FD19C1C" w14:textId="77777777" w:rsidR="00E20E01" w:rsidRPr="00E43428" w:rsidRDefault="00E20E01" w:rsidP="00E20E01">
      <w:pPr>
        <w:spacing w:before="120" w:beforeAutospacing="0" w:after="120" w:afterAutospacing="0" w:line="276" w:lineRule="auto"/>
        <w:jc w:val="center"/>
        <w:rPr>
          <w:rFonts w:eastAsia="Calibri"/>
          <w:sz w:val="22"/>
          <w:szCs w:val="22"/>
          <w:lang w:eastAsia="en-US"/>
        </w:rPr>
      </w:pPr>
    </w:p>
    <w:p w14:paraId="475E9997" w14:textId="77777777" w:rsidR="00E20E01" w:rsidRPr="00E43428" w:rsidRDefault="00E20E01" w:rsidP="00E20E01">
      <w:pPr>
        <w:spacing w:before="120" w:beforeAutospacing="0" w:after="120" w:afterAutospacing="0" w:line="276" w:lineRule="auto"/>
        <w:jc w:val="center"/>
        <w:rPr>
          <w:rFonts w:eastAsia="Calibri"/>
          <w:sz w:val="22"/>
          <w:szCs w:val="22"/>
          <w:lang w:eastAsia="en-US"/>
        </w:rPr>
      </w:pPr>
    </w:p>
    <w:p w14:paraId="13371145" w14:textId="77777777" w:rsidR="00E20E01" w:rsidRPr="00E43428" w:rsidRDefault="00E20E01" w:rsidP="00E20E01">
      <w:pPr>
        <w:spacing w:before="120" w:beforeAutospacing="0" w:after="120" w:afterAutospacing="0" w:line="276" w:lineRule="auto"/>
        <w:jc w:val="center"/>
        <w:rPr>
          <w:rFonts w:eastAsia="Calibri"/>
          <w:sz w:val="22"/>
          <w:szCs w:val="22"/>
          <w:lang w:eastAsia="en-US"/>
        </w:rPr>
        <w:sectPr w:rsidR="00E20E01" w:rsidRPr="00E43428" w:rsidSect="00351990">
          <w:headerReference w:type="default" r:id="rId31"/>
          <w:footerReference w:type="default" r:id="rId32"/>
          <w:pgSz w:w="11907" w:h="16840" w:code="9"/>
          <w:pgMar w:top="1134" w:right="1134" w:bottom="1134" w:left="1134" w:header="567" w:footer="567" w:gutter="0"/>
          <w:pgNumType w:start="1"/>
          <w:cols w:space="708"/>
          <w:docGrid w:linePitch="360"/>
        </w:sectPr>
      </w:pPr>
    </w:p>
    <w:p w14:paraId="429E4E9F" w14:textId="77777777" w:rsidR="00E20E01" w:rsidRPr="00351990" w:rsidRDefault="00E20E01" w:rsidP="00E20E01">
      <w:pPr>
        <w:spacing w:before="120" w:beforeAutospacing="0" w:after="120" w:afterAutospacing="0"/>
        <w:jc w:val="right"/>
        <w:rPr>
          <w:b/>
          <w:bCs/>
          <w:szCs w:val="24"/>
          <w:u w:val="single"/>
        </w:rPr>
      </w:pPr>
      <w:r w:rsidRPr="00351990">
        <w:rPr>
          <w:b/>
          <w:bCs/>
          <w:szCs w:val="24"/>
          <w:u w:val="single"/>
        </w:rPr>
        <w:t>ANNEXE VI</w:t>
      </w:r>
    </w:p>
    <w:p w14:paraId="4E3AF956" w14:textId="77777777" w:rsidR="006773BE" w:rsidRPr="00351990" w:rsidRDefault="006773BE" w:rsidP="00351990">
      <w:pPr>
        <w:spacing w:before="240" w:after="240"/>
        <w:jc w:val="center"/>
        <w:rPr>
          <w:rFonts w:asciiTheme="majorBidi" w:hAnsiTheme="majorBidi" w:cstheme="majorBidi"/>
          <w:b/>
          <w:szCs w:val="24"/>
          <w:u w:val="single"/>
          <w:lang w:val="fr-BE"/>
        </w:rPr>
      </w:pPr>
      <w:r w:rsidRPr="00351990">
        <w:rPr>
          <w:rFonts w:asciiTheme="majorBidi" w:hAnsiTheme="majorBidi" w:cstheme="majorBidi"/>
          <w:b/>
          <w:szCs w:val="24"/>
          <w:u w:val="single"/>
          <w:lang w:val="fr-BE"/>
        </w:rPr>
        <w:t>ACCÈS POUR LE PERSONNEL DU CONTRACTANT</w:t>
      </w:r>
    </w:p>
    <w:p w14:paraId="477C2E56" w14:textId="77777777" w:rsidR="006773BE" w:rsidRPr="008F31C6" w:rsidRDefault="006773BE" w:rsidP="006773BE">
      <w:pPr>
        <w:spacing w:before="240" w:after="240"/>
        <w:ind w:left="720" w:hanging="720"/>
        <w:rPr>
          <w:rFonts w:asciiTheme="majorBidi" w:hAnsiTheme="majorBidi" w:cstheme="majorBidi"/>
          <w:b/>
          <w:sz w:val="22"/>
          <w:szCs w:val="22"/>
          <w:u w:val="single"/>
          <w:lang w:val="fr-BE"/>
        </w:rPr>
      </w:pPr>
      <w:r w:rsidRPr="008F31C6">
        <w:rPr>
          <w:rFonts w:asciiTheme="majorBidi" w:hAnsiTheme="majorBidi" w:cstheme="majorBidi"/>
          <w:b/>
          <w:sz w:val="22"/>
          <w:szCs w:val="22"/>
          <w:u w:val="single"/>
          <w:lang w:val="fr-BE"/>
        </w:rPr>
        <w:t>I.</w:t>
      </w:r>
      <w:r w:rsidRPr="008F31C6">
        <w:rPr>
          <w:rFonts w:asciiTheme="majorBidi" w:hAnsiTheme="majorBidi" w:cstheme="majorBidi"/>
          <w:b/>
          <w:sz w:val="22"/>
          <w:szCs w:val="22"/>
          <w:u w:val="single"/>
          <w:lang w:val="fr-BE"/>
        </w:rPr>
        <w:tab/>
        <w:t>Un badge standard d'accès aux locaux du Secrétariat pour le personnel du contractant</w:t>
      </w:r>
    </w:p>
    <w:p w14:paraId="020A67C5" w14:textId="77777777" w:rsidR="006773BE" w:rsidRPr="008F31C6" w:rsidRDefault="006773BE" w:rsidP="006773BE">
      <w:pPr>
        <w:ind w:left="720" w:hanging="720"/>
        <w:rPr>
          <w:rFonts w:asciiTheme="majorBidi" w:hAnsiTheme="majorBidi" w:cstheme="majorBidi"/>
          <w:bCs/>
          <w:sz w:val="22"/>
          <w:szCs w:val="22"/>
          <w:lang w:val="fr-BE"/>
        </w:rPr>
      </w:pPr>
      <w:r w:rsidRPr="008F31C6">
        <w:rPr>
          <w:rFonts w:asciiTheme="majorBidi" w:hAnsiTheme="majorBidi" w:cstheme="majorBidi"/>
          <w:bCs/>
          <w:sz w:val="22"/>
          <w:szCs w:val="22"/>
          <w:lang w:val="fr-BE"/>
        </w:rPr>
        <w:t>1.</w:t>
      </w:r>
      <w:r w:rsidRPr="008F31C6">
        <w:rPr>
          <w:rFonts w:asciiTheme="majorBidi" w:hAnsiTheme="majorBidi" w:cstheme="majorBidi"/>
          <w:bCs/>
          <w:sz w:val="22"/>
          <w:szCs w:val="22"/>
          <w:lang w:val="fr-BE"/>
        </w:rPr>
        <w:tab/>
        <w:t>Toute personne qui demande à accéder aux locaux du pouvoir adjudicateur (ci-après dénommé le "Secrétariat") doit d'abord être accréditée par le bureau Gestion des accès. L'accréditation est le processus d'octroi de l'accès approprié au(x) bâtiment(s) du Secrétariat une fois qu'il a été confirmé que la personne en question est autorisée à entrer.</w:t>
      </w:r>
    </w:p>
    <w:p w14:paraId="643BB1D4" w14:textId="77777777" w:rsidR="006773BE" w:rsidRPr="008F31C6" w:rsidRDefault="006773BE" w:rsidP="006773BE">
      <w:pPr>
        <w:ind w:left="720" w:hanging="720"/>
        <w:rPr>
          <w:rFonts w:asciiTheme="majorBidi" w:hAnsiTheme="majorBidi" w:cstheme="majorBidi"/>
          <w:bCs/>
          <w:sz w:val="22"/>
          <w:szCs w:val="22"/>
          <w:lang w:val="fr-BE"/>
        </w:rPr>
      </w:pPr>
      <w:r w:rsidRPr="008F31C6">
        <w:rPr>
          <w:rFonts w:asciiTheme="majorBidi" w:hAnsiTheme="majorBidi" w:cstheme="majorBidi"/>
          <w:bCs/>
          <w:sz w:val="22"/>
          <w:szCs w:val="22"/>
          <w:lang w:val="fr-BE"/>
        </w:rPr>
        <w:t>2.</w:t>
      </w:r>
      <w:r w:rsidRPr="008F31C6">
        <w:rPr>
          <w:rFonts w:asciiTheme="majorBidi" w:hAnsiTheme="majorBidi" w:cstheme="majorBidi"/>
          <w:bCs/>
          <w:sz w:val="22"/>
          <w:szCs w:val="22"/>
          <w:lang w:val="fr-BE"/>
        </w:rPr>
        <w:tab/>
        <w:t>Le contractant doit communiquer les noms des personnes qui ont besoin d'un badge standard à l'adresse mentionnée à l'article I.8. Pour chaque personne ayant besoin d'un badge standard, le contractant doit présenter, dans les plus brefs délais après la signature du CC, les documents justificatifs suivants:</w:t>
      </w:r>
    </w:p>
    <w:p w14:paraId="6121F3DF" w14:textId="77777777" w:rsidR="006274B1" w:rsidRPr="008F31C6" w:rsidRDefault="006773BE" w:rsidP="00DA08FA">
      <w:pPr>
        <w:ind w:left="1134" w:hanging="425"/>
        <w:rPr>
          <w:rFonts w:asciiTheme="majorBidi" w:hAnsiTheme="majorBidi" w:cstheme="majorBidi"/>
          <w:bCs/>
          <w:sz w:val="22"/>
          <w:szCs w:val="22"/>
          <w:lang w:val="fr-BE"/>
        </w:rPr>
      </w:pPr>
      <w:r w:rsidRPr="008F31C6">
        <w:rPr>
          <w:rFonts w:asciiTheme="majorBidi" w:hAnsiTheme="majorBidi" w:cstheme="majorBidi"/>
          <w:bCs/>
          <w:sz w:val="22"/>
          <w:szCs w:val="22"/>
          <w:lang w:val="fr-BE"/>
        </w:rPr>
        <w:t>i)</w:t>
      </w:r>
      <w:r w:rsidRPr="008F31C6">
        <w:rPr>
          <w:rFonts w:asciiTheme="majorBidi" w:hAnsiTheme="majorBidi" w:cstheme="majorBidi"/>
          <w:bCs/>
          <w:sz w:val="22"/>
          <w:szCs w:val="22"/>
          <w:lang w:val="fr-BE"/>
        </w:rPr>
        <w:tab/>
      </w:r>
      <w:r w:rsidRPr="008F31C6">
        <w:rPr>
          <w:rFonts w:asciiTheme="majorBidi" w:hAnsiTheme="majorBidi" w:cstheme="majorBidi"/>
          <w:sz w:val="22"/>
          <w:szCs w:val="22"/>
          <w:lang w:val="fr-BE"/>
        </w:rPr>
        <w:t>un extrait de casier judiciaire émis au cours des deux derniers mois</w:t>
      </w:r>
      <w:r w:rsidRPr="008F31C6">
        <w:rPr>
          <w:rFonts w:asciiTheme="majorBidi" w:hAnsiTheme="majorBidi" w:cstheme="majorBidi"/>
          <w:b/>
          <w:sz w:val="22"/>
          <w:szCs w:val="22"/>
          <w:vertAlign w:val="superscript"/>
        </w:rPr>
        <w:footnoteReference w:id="9"/>
      </w:r>
      <w:r w:rsidRPr="008F31C6">
        <w:rPr>
          <w:rFonts w:asciiTheme="majorBidi" w:hAnsiTheme="majorBidi" w:cstheme="majorBidi"/>
          <w:sz w:val="22"/>
          <w:szCs w:val="22"/>
          <w:lang w:val="fr-BE"/>
        </w:rPr>
        <w:t>;</w:t>
      </w:r>
    </w:p>
    <w:p w14:paraId="6E95AB65" w14:textId="77777777" w:rsidR="006274B1" w:rsidRPr="008F31C6" w:rsidRDefault="006773BE" w:rsidP="00DA08FA">
      <w:pPr>
        <w:ind w:left="1134" w:hanging="425"/>
        <w:rPr>
          <w:rFonts w:asciiTheme="majorBidi" w:hAnsiTheme="majorBidi" w:cstheme="majorBidi"/>
          <w:bCs/>
          <w:sz w:val="22"/>
          <w:szCs w:val="22"/>
          <w:lang w:val="fr-BE"/>
        </w:rPr>
      </w:pPr>
      <w:r w:rsidRPr="008F31C6">
        <w:rPr>
          <w:rFonts w:asciiTheme="majorBidi" w:hAnsiTheme="majorBidi" w:cstheme="majorBidi"/>
          <w:bCs/>
          <w:sz w:val="22"/>
          <w:szCs w:val="22"/>
          <w:lang w:val="fr-BE"/>
        </w:rPr>
        <w:t>ii)</w:t>
      </w:r>
      <w:r w:rsidRPr="008F31C6">
        <w:rPr>
          <w:rFonts w:asciiTheme="majorBidi" w:hAnsiTheme="majorBidi" w:cstheme="majorBidi"/>
          <w:bCs/>
          <w:sz w:val="22"/>
          <w:szCs w:val="22"/>
          <w:lang w:val="fr-BE"/>
        </w:rPr>
        <w:tab/>
        <w:t>une pièce d'identité, à savoir un document avec photo, tel qu'une carte d'identité nationale ou un passeport. D'autres documents, comme une carte de crédit ou un permis de conduire, ne seront pas acceptés comme pièces d'identité;</w:t>
      </w:r>
    </w:p>
    <w:p w14:paraId="7EDD256B" w14:textId="77777777" w:rsidR="006773BE" w:rsidRPr="008F31C6" w:rsidRDefault="006773BE" w:rsidP="00DA08FA">
      <w:pPr>
        <w:ind w:left="1134" w:hanging="425"/>
        <w:rPr>
          <w:rFonts w:asciiTheme="majorBidi" w:hAnsiTheme="majorBidi" w:cstheme="majorBidi"/>
          <w:bCs/>
          <w:sz w:val="22"/>
          <w:szCs w:val="22"/>
          <w:lang w:val="fr-BE"/>
        </w:rPr>
      </w:pPr>
      <w:r w:rsidRPr="008F31C6">
        <w:rPr>
          <w:rFonts w:asciiTheme="majorBidi" w:hAnsiTheme="majorBidi" w:cstheme="majorBidi"/>
          <w:bCs/>
          <w:sz w:val="22"/>
          <w:szCs w:val="22"/>
          <w:lang w:val="fr-BE"/>
        </w:rPr>
        <w:t>iii)</w:t>
      </w:r>
      <w:r w:rsidRPr="008F31C6">
        <w:rPr>
          <w:rFonts w:asciiTheme="majorBidi" w:hAnsiTheme="majorBidi" w:cstheme="majorBidi"/>
          <w:bCs/>
          <w:sz w:val="22"/>
          <w:szCs w:val="22"/>
          <w:lang w:val="fr-BE"/>
        </w:rPr>
        <w:tab/>
        <w:t>tout autre document requis en vertu de la législation nationale à des fins de vérification de sécurité, comme prévu au point 4.</w:t>
      </w:r>
    </w:p>
    <w:p w14:paraId="04F17116" w14:textId="77777777" w:rsidR="006773BE" w:rsidRPr="008F31C6" w:rsidRDefault="006773BE" w:rsidP="006773BE">
      <w:pPr>
        <w:ind w:left="720" w:hanging="720"/>
        <w:rPr>
          <w:rFonts w:asciiTheme="majorBidi" w:hAnsiTheme="majorBidi" w:cstheme="majorBidi"/>
          <w:bCs/>
          <w:sz w:val="22"/>
          <w:szCs w:val="22"/>
          <w:lang w:val="fr-BE"/>
        </w:rPr>
      </w:pPr>
      <w:r w:rsidRPr="008F31C6">
        <w:rPr>
          <w:rFonts w:asciiTheme="majorBidi" w:hAnsiTheme="majorBidi" w:cstheme="majorBidi"/>
          <w:bCs/>
          <w:sz w:val="22"/>
          <w:szCs w:val="22"/>
          <w:lang w:val="fr-BE"/>
        </w:rPr>
        <w:t>3.</w:t>
      </w:r>
      <w:r w:rsidRPr="008F31C6">
        <w:rPr>
          <w:rFonts w:asciiTheme="majorBidi" w:hAnsiTheme="majorBidi" w:cstheme="majorBidi"/>
          <w:bCs/>
          <w:sz w:val="22"/>
          <w:szCs w:val="22"/>
          <w:lang w:val="fr-BE"/>
        </w:rPr>
        <w:tab/>
      </w:r>
      <w:r w:rsidRPr="008F31C6">
        <w:rPr>
          <w:rFonts w:asciiTheme="majorBidi" w:hAnsiTheme="majorBidi" w:cstheme="majorBidi"/>
          <w:sz w:val="22"/>
          <w:szCs w:val="22"/>
          <w:lang w:val="fr-BE"/>
        </w:rPr>
        <w:t xml:space="preserve">Si l'extrait de casier judiciaire et la pièce d'identité mentionnés au point 2 sont acceptés par le Secrétariat, un badge standard est délivré </w:t>
      </w:r>
      <w:r w:rsidRPr="008F31C6">
        <w:rPr>
          <w:rFonts w:asciiTheme="majorBidi" w:hAnsiTheme="majorBidi" w:cstheme="majorBidi"/>
          <w:b/>
          <w:sz w:val="22"/>
          <w:szCs w:val="22"/>
          <w:u w:val="single"/>
          <w:lang w:val="fr-BE"/>
        </w:rPr>
        <w:t>pour une période maximale d'un an</w:t>
      </w:r>
      <w:r w:rsidRPr="008F31C6">
        <w:rPr>
          <w:rFonts w:asciiTheme="majorBidi" w:hAnsiTheme="majorBidi" w:cstheme="majorBidi"/>
          <w:sz w:val="22"/>
          <w:szCs w:val="22"/>
          <w:lang w:val="fr-BE"/>
        </w:rPr>
        <w:t xml:space="preserve"> (et est ensuite renouvelé si nécessaire).</w:t>
      </w:r>
    </w:p>
    <w:p w14:paraId="3D8C0C2B" w14:textId="77777777" w:rsidR="006773BE" w:rsidRPr="008F31C6" w:rsidRDefault="006773BE" w:rsidP="006773BE">
      <w:pPr>
        <w:ind w:left="709"/>
        <w:rPr>
          <w:rFonts w:asciiTheme="majorBidi" w:hAnsiTheme="majorBidi" w:cstheme="majorBidi"/>
          <w:bCs/>
          <w:sz w:val="22"/>
          <w:szCs w:val="22"/>
          <w:lang w:val="fr-BE"/>
        </w:rPr>
      </w:pPr>
      <w:r w:rsidRPr="008F31C6">
        <w:rPr>
          <w:rFonts w:asciiTheme="majorBidi" w:hAnsiTheme="majorBidi" w:cstheme="majorBidi"/>
          <w:bCs/>
          <w:sz w:val="22"/>
          <w:szCs w:val="22"/>
          <w:lang w:val="fr-BE"/>
        </w:rPr>
        <w:tab/>
        <w:t>L'extrait de casier judiciaire doit être présenté au Secrétariat tous les deux ans, sur demande.</w:t>
      </w:r>
    </w:p>
    <w:p w14:paraId="40BBA9C8" w14:textId="77777777" w:rsidR="006773BE" w:rsidRPr="008F31C6" w:rsidRDefault="006773BE" w:rsidP="006773BE">
      <w:pPr>
        <w:ind w:left="720" w:hanging="720"/>
        <w:rPr>
          <w:rFonts w:asciiTheme="majorBidi" w:hAnsiTheme="majorBidi" w:cstheme="majorBidi"/>
          <w:bCs/>
          <w:sz w:val="22"/>
          <w:szCs w:val="22"/>
          <w:lang w:val="fr-BE"/>
        </w:rPr>
      </w:pPr>
      <w:r w:rsidRPr="008F31C6">
        <w:rPr>
          <w:rFonts w:asciiTheme="majorBidi" w:hAnsiTheme="majorBidi" w:cstheme="majorBidi"/>
          <w:bCs/>
          <w:sz w:val="22"/>
          <w:szCs w:val="22"/>
          <w:lang w:val="fr-BE"/>
        </w:rPr>
        <w:t>4.</w:t>
      </w:r>
      <w:r w:rsidRPr="008F31C6">
        <w:rPr>
          <w:rFonts w:asciiTheme="majorBidi" w:hAnsiTheme="majorBidi" w:cstheme="majorBidi"/>
          <w:bCs/>
          <w:sz w:val="22"/>
          <w:szCs w:val="22"/>
          <w:lang w:val="fr-BE"/>
        </w:rPr>
        <w:tab/>
      </w:r>
      <w:r w:rsidRPr="008F31C6">
        <w:rPr>
          <w:rFonts w:asciiTheme="majorBidi" w:hAnsiTheme="majorBidi" w:cstheme="majorBidi"/>
          <w:sz w:val="22"/>
          <w:szCs w:val="22"/>
          <w:lang w:val="fr-BE"/>
        </w:rPr>
        <w:t>Tout membre du personnel du contractant ayant la nationalité belge ou ayant sa résidence en Belgique</w:t>
      </w:r>
      <w:r w:rsidRPr="008F31C6">
        <w:rPr>
          <w:rFonts w:asciiTheme="majorBidi" w:hAnsiTheme="majorBidi" w:cstheme="majorBidi"/>
          <w:b/>
          <w:sz w:val="22"/>
          <w:szCs w:val="22"/>
          <w:vertAlign w:val="superscript"/>
        </w:rPr>
        <w:footnoteReference w:id="10"/>
      </w:r>
      <w:r w:rsidRPr="008F31C6">
        <w:rPr>
          <w:rFonts w:asciiTheme="majorBidi" w:hAnsiTheme="majorBidi" w:cstheme="majorBidi"/>
          <w:sz w:val="22"/>
          <w:szCs w:val="22"/>
          <w:lang w:val="fr-BE"/>
        </w:rPr>
        <w:t xml:space="preserve"> qui demande un accès permanent aux locaux du Secrétariat doit faire l'objet d'une vérification de sécurité effectuée par l'Autorité nationale de sécurité de Belgique, qui délivrera un avis de sécurité</w:t>
      </w:r>
      <w:r w:rsidRPr="008F31C6">
        <w:rPr>
          <w:rFonts w:asciiTheme="majorBidi" w:hAnsiTheme="majorBidi" w:cstheme="majorBidi"/>
          <w:b/>
          <w:sz w:val="22"/>
          <w:szCs w:val="22"/>
          <w:vertAlign w:val="superscript"/>
        </w:rPr>
        <w:footnoteReference w:id="11"/>
      </w:r>
      <w:r w:rsidRPr="008F31C6">
        <w:rPr>
          <w:rFonts w:asciiTheme="majorBidi" w:hAnsiTheme="majorBidi" w:cstheme="majorBidi"/>
          <w:sz w:val="22"/>
          <w:szCs w:val="22"/>
          <w:lang w:val="fr-BE"/>
        </w:rPr>
        <w:t>.</w:t>
      </w:r>
      <w:r w:rsidRPr="008F31C6">
        <w:rPr>
          <w:rFonts w:asciiTheme="majorBidi" w:hAnsiTheme="majorBidi" w:cstheme="majorBidi"/>
          <w:bCs/>
          <w:sz w:val="22"/>
          <w:szCs w:val="22"/>
          <w:lang w:val="fr-BE"/>
        </w:rPr>
        <w:t xml:space="preserve"> </w:t>
      </w:r>
      <w:r w:rsidRPr="008F31C6">
        <w:rPr>
          <w:rFonts w:asciiTheme="majorBidi" w:hAnsiTheme="majorBidi" w:cstheme="majorBidi"/>
          <w:sz w:val="22"/>
          <w:szCs w:val="22"/>
          <w:lang w:val="fr-BE"/>
        </w:rPr>
        <w:t>Par conséquent le contractant doit présenter un formulaire de consentement</w:t>
      </w:r>
      <w:r w:rsidRPr="008F31C6">
        <w:rPr>
          <w:rFonts w:asciiTheme="majorBidi" w:hAnsiTheme="majorBidi" w:cstheme="majorBidi"/>
          <w:b/>
          <w:sz w:val="22"/>
          <w:szCs w:val="22"/>
          <w:vertAlign w:val="superscript"/>
        </w:rPr>
        <w:footnoteReference w:id="12"/>
      </w:r>
      <w:r w:rsidRPr="008F31C6">
        <w:rPr>
          <w:rFonts w:asciiTheme="majorBidi" w:hAnsiTheme="majorBidi" w:cstheme="majorBidi"/>
          <w:sz w:val="22"/>
          <w:szCs w:val="22"/>
          <w:lang w:val="fr-BE"/>
        </w:rPr>
        <w:t>, signé par la personne qui a besoin du badge standard.</w:t>
      </w:r>
      <w:r w:rsidRPr="008F31C6">
        <w:rPr>
          <w:rFonts w:asciiTheme="majorBidi" w:hAnsiTheme="majorBidi" w:cstheme="majorBidi"/>
          <w:bCs/>
          <w:sz w:val="22"/>
          <w:szCs w:val="22"/>
          <w:lang w:val="fr-BE"/>
        </w:rPr>
        <w:t xml:space="preserve"> Si la personne obtient un avis de sécurité positif, elle conservera le badge standard qui lui a déjà été attribué. Toutefois, en cas de réponse négative, le badge standard sera révoqué par le Secrétariat et la personne ne pourra pas entrer dans le bâtiment.</w:t>
      </w:r>
    </w:p>
    <w:p w14:paraId="7A6D4787" w14:textId="77777777" w:rsidR="006274B1" w:rsidRPr="008F31C6" w:rsidRDefault="006773BE" w:rsidP="006773BE">
      <w:pPr>
        <w:ind w:left="720" w:hanging="720"/>
        <w:rPr>
          <w:rFonts w:asciiTheme="majorBidi" w:hAnsiTheme="majorBidi" w:cstheme="majorBidi"/>
          <w:sz w:val="22"/>
          <w:szCs w:val="22"/>
          <w:lang w:val="fr-BE"/>
        </w:rPr>
      </w:pPr>
      <w:r w:rsidRPr="008F31C6">
        <w:rPr>
          <w:rFonts w:asciiTheme="majorBidi" w:hAnsiTheme="majorBidi" w:cstheme="majorBidi"/>
          <w:bCs/>
          <w:sz w:val="22"/>
          <w:szCs w:val="22"/>
          <w:lang w:val="fr-BE"/>
        </w:rPr>
        <w:tab/>
      </w:r>
      <w:r w:rsidRPr="008F31C6">
        <w:rPr>
          <w:rFonts w:asciiTheme="majorBidi" w:hAnsiTheme="majorBidi" w:cstheme="majorBidi"/>
          <w:sz w:val="22"/>
          <w:szCs w:val="22"/>
          <w:lang w:val="fr-BE"/>
        </w:rPr>
        <w:t xml:space="preserve">Veuillez noter que pour l'Autorité nationale de sécurité de Belgique et le Secrétariat, la validité de l'avis de sécurité est de </w:t>
      </w:r>
      <w:r w:rsidRPr="008F31C6">
        <w:rPr>
          <w:rFonts w:asciiTheme="majorBidi" w:hAnsiTheme="majorBidi" w:cstheme="majorBidi"/>
          <w:b/>
          <w:sz w:val="22"/>
          <w:szCs w:val="22"/>
          <w:lang w:val="fr-BE"/>
        </w:rPr>
        <w:t>cinq ans au maximum</w:t>
      </w:r>
      <w:r w:rsidRPr="008F31C6">
        <w:rPr>
          <w:rFonts w:asciiTheme="majorBidi" w:hAnsiTheme="majorBidi" w:cstheme="majorBidi"/>
          <w:sz w:val="22"/>
          <w:szCs w:val="22"/>
          <w:lang w:val="fr-BE"/>
        </w:rPr>
        <w:t>.</w:t>
      </w:r>
      <w:r w:rsidRPr="008F31C6">
        <w:rPr>
          <w:rFonts w:asciiTheme="majorBidi" w:hAnsiTheme="majorBidi" w:cstheme="majorBidi"/>
          <w:bCs/>
          <w:sz w:val="22"/>
          <w:szCs w:val="22"/>
          <w:lang w:val="fr-BE"/>
        </w:rPr>
        <w:t xml:space="preserve"> </w:t>
      </w:r>
      <w:r w:rsidRPr="008F31C6">
        <w:rPr>
          <w:rFonts w:asciiTheme="majorBidi" w:hAnsiTheme="majorBidi" w:cstheme="majorBidi"/>
          <w:sz w:val="22"/>
          <w:szCs w:val="22"/>
          <w:lang w:val="fr-BE"/>
        </w:rPr>
        <w:t xml:space="preserve">Pour en savoir plus sur la demande d'avis de sécurité, veuillez consulter le site suivant: </w:t>
      </w:r>
      <w:hyperlink r:id="rId33" w:history="1">
        <w:r w:rsidRPr="008F31C6">
          <w:rPr>
            <w:rStyle w:val="Hyperlink"/>
            <w:rFonts w:asciiTheme="majorBidi" w:hAnsiTheme="majorBidi" w:cstheme="majorBidi"/>
            <w:sz w:val="22"/>
            <w:szCs w:val="22"/>
            <w:lang w:val="fr-BE"/>
          </w:rPr>
          <w:t>https://www.nvoans.be/fr/administrations-publiques/autres-verifications-de-securite/demander-un-avis-de-securite</w:t>
        </w:r>
      </w:hyperlink>
      <w:r w:rsidRPr="008F31C6">
        <w:rPr>
          <w:rFonts w:asciiTheme="majorBidi" w:hAnsiTheme="majorBidi" w:cstheme="majorBidi"/>
          <w:sz w:val="22"/>
          <w:szCs w:val="22"/>
          <w:lang w:val="fr-BE"/>
        </w:rPr>
        <w:t xml:space="preserve">. </w:t>
      </w:r>
    </w:p>
    <w:p w14:paraId="4D5DF922" w14:textId="77777777" w:rsidR="006773BE" w:rsidRPr="008F31C6" w:rsidRDefault="006274B1" w:rsidP="006773BE">
      <w:pPr>
        <w:ind w:left="720" w:hanging="720"/>
        <w:rPr>
          <w:rFonts w:asciiTheme="majorBidi" w:hAnsiTheme="majorBidi" w:cstheme="majorBidi"/>
          <w:bCs/>
          <w:sz w:val="22"/>
          <w:szCs w:val="22"/>
          <w:lang w:val="fr-BE"/>
        </w:rPr>
      </w:pPr>
      <w:r w:rsidRPr="008F31C6">
        <w:rPr>
          <w:rFonts w:asciiTheme="majorBidi" w:hAnsiTheme="majorBidi" w:cstheme="majorBidi"/>
          <w:sz w:val="22"/>
          <w:szCs w:val="22"/>
          <w:lang w:val="fr-BE"/>
        </w:rPr>
        <w:tab/>
      </w:r>
      <w:r w:rsidR="006773BE" w:rsidRPr="008F31C6">
        <w:rPr>
          <w:rFonts w:asciiTheme="majorBidi" w:hAnsiTheme="majorBidi" w:cstheme="majorBidi"/>
          <w:sz w:val="22"/>
          <w:szCs w:val="22"/>
          <w:lang w:val="fr-BE"/>
        </w:rPr>
        <w:t xml:space="preserve">De plus amples informations sur le traitement des données à caractère personnel par le Secrétariat dans le cadre des avis sont disponibles à l'adresse suivante: </w:t>
      </w:r>
      <w:hyperlink r:id="rId34" w:history="1">
        <w:r w:rsidR="006773BE" w:rsidRPr="008F31C6">
          <w:rPr>
            <w:rStyle w:val="Hyperlink"/>
            <w:rFonts w:asciiTheme="majorBidi" w:hAnsiTheme="majorBidi" w:cstheme="majorBidi"/>
            <w:sz w:val="22"/>
            <w:szCs w:val="22"/>
            <w:lang w:val="fr-BE"/>
          </w:rPr>
          <w:t>https://www.consilium.europa.eu/fr/general-secretariat/corporate-policies/data-protection/search/?reference=261R00</w:t>
        </w:r>
      </w:hyperlink>
      <w:r w:rsidR="006773BE" w:rsidRPr="008F31C6">
        <w:rPr>
          <w:rFonts w:asciiTheme="majorBidi" w:hAnsiTheme="majorBidi" w:cstheme="majorBidi"/>
          <w:sz w:val="22"/>
          <w:szCs w:val="22"/>
          <w:lang w:val="fr-BE"/>
        </w:rPr>
        <w:t>.</w:t>
      </w:r>
    </w:p>
    <w:p w14:paraId="292B6731" w14:textId="77777777" w:rsidR="006773BE" w:rsidRPr="008F31C6" w:rsidRDefault="006773BE" w:rsidP="006773BE">
      <w:pPr>
        <w:ind w:left="720" w:hanging="720"/>
        <w:rPr>
          <w:rFonts w:asciiTheme="majorBidi" w:hAnsiTheme="majorBidi" w:cstheme="majorBidi"/>
          <w:bCs/>
          <w:sz w:val="22"/>
          <w:szCs w:val="22"/>
          <w:lang w:val="fr-BE"/>
        </w:rPr>
      </w:pPr>
      <w:r w:rsidRPr="008F31C6">
        <w:rPr>
          <w:rFonts w:asciiTheme="majorBidi" w:hAnsiTheme="majorBidi" w:cstheme="majorBidi"/>
          <w:bCs/>
          <w:sz w:val="22"/>
          <w:szCs w:val="22"/>
          <w:lang w:val="fr-BE"/>
        </w:rPr>
        <w:t>5.</w:t>
      </w:r>
      <w:r w:rsidRPr="008F31C6">
        <w:rPr>
          <w:rFonts w:asciiTheme="majorBidi" w:hAnsiTheme="majorBidi" w:cstheme="majorBidi"/>
          <w:bCs/>
          <w:sz w:val="22"/>
          <w:szCs w:val="22"/>
          <w:lang w:val="fr-BE"/>
        </w:rPr>
        <w:tab/>
        <w:t>Si le personnel du contractant doit entrer dans des zones sécurisées du Secrétariat, il doit être en possession de l'autorisation préalable délivrée par le service du Secrétariat chargé de la zone sécurisée concernée ainsi que d'une habilitation de sécurité en cours de validité. Voir également le lien suivant: https://www.nvoans.be/fr/informations-generales/habilitations-de-securite.</w:t>
      </w:r>
    </w:p>
    <w:p w14:paraId="0122947A" w14:textId="77777777" w:rsidR="006773BE" w:rsidRPr="008F31C6" w:rsidRDefault="006773BE" w:rsidP="006773BE">
      <w:pPr>
        <w:rPr>
          <w:rFonts w:asciiTheme="majorBidi" w:hAnsiTheme="majorBidi" w:cstheme="majorBidi"/>
          <w:b/>
          <w:sz w:val="22"/>
          <w:szCs w:val="22"/>
          <w:u w:val="single"/>
          <w:lang w:val="fr-BE"/>
        </w:rPr>
      </w:pPr>
      <w:r w:rsidRPr="008F31C6">
        <w:rPr>
          <w:rFonts w:asciiTheme="majorBidi" w:hAnsiTheme="majorBidi" w:cstheme="majorBidi"/>
          <w:b/>
          <w:sz w:val="22"/>
          <w:szCs w:val="22"/>
          <w:u w:val="single"/>
          <w:lang w:val="fr-BE"/>
        </w:rPr>
        <w:t>II.</w:t>
      </w:r>
      <w:r w:rsidRPr="008F31C6">
        <w:rPr>
          <w:rFonts w:asciiTheme="majorBidi" w:hAnsiTheme="majorBidi" w:cstheme="majorBidi"/>
          <w:b/>
          <w:sz w:val="22"/>
          <w:szCs w:val="22"/>
          <w:u w:val="single"/>
          <w:lang w:val="fr-BE"/>
        </w:rPr>
        <w:tab/>
        <w:t>Badge d'accès événementiel pour le personnel du contractant</w:t>
      </w:r>
    </w:p>
    <w:p w14:paraId="26A6BF59" w14:textId="77777777" w:rsidR="006773BE" w:rsidRPr="008F31C6" w:rsidRDefault="006773BE" w:rsidP="006773BE">
      <w:pPr>
        <w:ind w:left="720" w:hanging="720"/>
        <w:rPr>
          <w:rFonts w:asciiTheme="majorBidi" w:hAnsiTheme="majorBidi" w:cstheme="majorBidi"/>
          <w:bCs/>
          <w:sz w:val="22"/>
          <w:szCs w:val="22"/>
          <w:lang w:val="fr-BE"/>
        </w:rPr>
      </w:pPr>
      <w:r w:rsidRPr="008F31C6">
        <w:rPr>
          <w:rFonts w:asciiTheme="majorBidi" w:hAnsiTheme="majorBidi" w:cstheme="majorBidi"/>
          <w:bCs/>
          <w:sz w:val="22"/>
          <w:szCs w:val="22"/>
          <w:lang w:val="fr-BE"/>
        </w:rPr>
        <w:t>1.</w:t>
      </w:r>
      <w:r w:rsidRPr="008F31C6">
        <w:rPr>
          <w:rFonts w:asciiTheme="majorBidi" w:hAnsiTheme="majorBidi" w:cstheme="majorBidi"/>
          <w:bCs/>
          <w:sz w:val="22"/>
          <w:szCs w:val="22"/>
          <w:lang w:val="fr-BE"/>
        </w:rPr>
        <w:tab/>
        <w:t>Afin d'assurer la sécurité publique de certains événements, notamment les sommets européens ou d'autres événements de haut niveau, les autorités belges compétentes effectuent une vérification de sécurité et délivrent ensuite une attestation de sécurité.</w:t>
      </w:r>
    </w:p>
    <w:p w14:paraId="6607878E" w14:textId="77777777" w:rsidR="006773BE" w:rsidRPr="008F31C6" w:rsidRDefault="006773BE" w:rsidP="006773BE">
      <w:pPr>
        <w:ind w:left="720" w:hanging="720"/>
        <w:rPr>
          <w:rFonts w:asciiTheme="majorBidi" w:hAnsiTheme="majorBidi" w:cstheme="majorBidi"/>
          <w:bCs/>
          <w:sz w:val="22"/>
          <w:szCs w:val="22"/>
          <w:lang w:val="fr-BE"/>
        </w:rPr>
      </w:pPr>
      <w:r w:rsidRPr="008F31C6">
        <w:rPr>
          <w:rFonts w:asciiTheme="majorBidi" w:hAnsiTheme="majorBidi" w:cstheme="majorBidi"/>
          <w:bCs/>
          <w:sz w:val="22"/>
          <w:szCs w:val="22"/>
          <w:lang w:val="fr-BE"/>
        </w:rPr>
        <w:t>2.</w:t>
      </w:r>
      <w:r w:rsidRPr="008F31C6">
        <w:rPr>
          <w:rFonts w:asciiTheme="majorBidi" w:hAnsiTheme="majorBidi" w:cstheme="majorBidi"/>
          <w:bCs/>
          <w:sz w:val="22"/>
          <w:szCs w:val="22"/>
          <w:lang w:val="fr-BE"/>
        </w:rPr>
        <w:tab/>
        <w:t>Le personnel du contractant qui a besoin d'avoir accès au périmètre de sécurité d'un événement spécifique doit être en possession d'un badge d'accès événementiel spécifique. Ces badges donnent accès à certaines zones pendant la durée limitée de cet événement.</w:t>
      </w:r>
    </w:p>
    <w:p w14:paraId="49E85034" w14:textId="77777777" w:rsidR="006773BE" w:rsidRPr="008F31C6" w:rsidRDefault="006773BE" w:rsidP="006773BE">
      <w:pPr>
        <w:ind w:left="720" w:hanging="720"/>
        <w:rPr>
          <w:rFonts w:asciiTheme="majorBidi" w:hAnsiTheme="majorBidi" w:cstheme="majorBidi"/>
          <w:bCs/>
          <w:sz w:val="22"/>
          <w:szCs w:val="22"/>
          <w:lang w:val="fr-BE"/>
        </w:rPr>
      </w:pPr>
      <w:r w:rsidRPr="008F31C6">
        <w:rPr>
          <w:rFonts w:asciiTheme="majorBidi" w:hAnsiTheme="majorBidi" w:cstheme="majorBidi"/>
          <w:bCs/>
          <w:sz w:val="22"/>
          <w:szCs w:val="22"/>
          <w:lang w:val="fr-BE"/>
        </w:rPr>
        <w:t>3.</w:t>
      </w:r>
      <w:r w:rsidRPr="008F31C6">
        <w:rPr>
          <w:rFonts w:asciiTheme="majorBidi" w:hAnsiTheme="majorBidi" w:cstheme="majorBidi"/>
          <w:bCs/>
          <w:sz w:val="22"/>
          <w:szCs w:val="22"/>
          <w:lang w:val="fr-BE"/>
        </w:rPr>
        <w:tab/>
        <w:t xml:space="preserve">Avant de se voir accorder un badge d'accès événementiel, chaque membre du personnel du contractant ayant sa résidence en Belgique et ayant besoin d'avoir accès à un événement spécifique doit faire l'objet d'une vérification de sécurité pour recevoir l'attestation de sécurité mentionnée au point 1. </w:t>
      </w:r>
      <w:r w:rsidRPr="008F31C6">
        <w:rPr>
          <w:rFonts w:asciiTheme="majorBidi" w:hAnsiTheme="majorBidi" w:cstheme="majorBidi"/>
          <w:sz w:val="22"/>
          <w:szCs w:val="22"/>
          <w:lang w:val="fr-BE"/>
        </w:rPr>
        <w:t>En conséquence, le contractant doit présenter au Secrétariat un formulaire de consentement</w:t>
      </w:r>
      <w:r w:rsidRPr="008F31C6">
        <w:rPr>
          <w:rFonts w:asciiTheme="majorBidi" w:hAnsiTheme="majorBidi" w:cstheme="majorBidi"/>
          <w:b/>
          <w:sz w:val="22"/>
          <w:szCs w:val="22"/>
          <w:vertAlign w:val="superscript"/>
        </w:rPr>
        <w:footnoteReference w:id="13"/>
      </w:r>
      <w:r w:rsidRPr="008F31C6">
        <w:rPr>
          <w:rFonts w:asciiTheme="majorBidi" w:hAnsiTheme="majorBidi" w:cstheme="majorBidi"/>
          <w:sz w:val="22"/>
          <w:szCs w:val="22"/>
          <w:lang w:val="fr-BE"/>
        </w:rPr>
        <w:t xml:space="preserve"> signé par la personne concernée.</w:t>
      </w:r>
      <w:r w:rsidRPr="008F31C6">
        <w:rPr>
          <w:rFonts w:asciiTheme="majorBidi" w:hAnsiTheme="majorBidi" w:cstheme="majorBidi"/>
          <w:bCs/>
          <w:sz w:val="22"/>
          <w:szCs w:val="22"/>
          <w:lang w:val="fr-BE"/>
        </w:rPr>
        <w:t xml:space="preserve"> Le Secrétariat transmet le formulaire de consentement signé aux autorités belges. </w:t>
      </w:r>
      <w:r w:rsidRPr="008F31C6">
        <w:rPr>
          <w:rFonts w:asciiTheme="majorBidi" w:hAnsiTheme="majorBidi" w:cstheme="majorBidi"/>
          <w:sz w:val="22"/>
          <w:szCs w:val="22"/>
          <w:lang w:val="fr-BE"/>
        </w:rPr>
        <w:t xml:space="preserve">L'attestation de sécurité qu'elles délivrent est </w:t>
      </w:r>
      <w:r w:rsidRPr="008F31C6">
        <w:rPr>
          <w:rFonts w:asciiTheme="majorBidi" w:hAnsiTheme="majorBidi" w:cstheme="majorBidi"/>
          <w:b/>
          <w:sz w:val="22"/>
          <w:szCs w:val="22"/>
          <w:lang w:val="fr-BE"/>
        </w:rPr>
        <w:t>valable pour une année civile</w:t>
      </w:r>
      <w:r w:rsidRPr="008F31C6">
        <w:rPr>
          <w:rFonts w:asciiTheme="majorBidi" w:hAnsiTheme="majorBidi" w:cstheme="majorBidi"/>
          <w:b/>
          <w:sz w:val="22"/>
          <w:szCs w:val="22"/>
          <w:vertAlign w:val="superscript"/>
        </w:rPr>
        <w:footnoteReference w:id="14"/>
      </w:r>
      <w:r w:rsidRPr="008F31C6">
        <w:rPr>
          <w:rFonts w:asciiTheme="majorBidi" w:hAnsiTheme="majorBidi" w:cstheme="majorBidi"/>
          <w:sz w:val="22"/>
          <w:szCs w:val="22"/>
          <w:lang w:val="fr-BE"/>
        </w:rPr>
        <w:t>.</w:t>
      </w:r>
    </w:p>
    <w:p w14:paraId="7059B58D" w14:textId="77777777" w:rsidR="006773BE" w:rsidRPr="008F31C6" w:rsidRDefault="006773BE" w:rsidP="007738FE">
      <w:pPr>
        <w:spacing w:after="0" w:afterAutospacing="0"/>
        <w:ind w:left="709"/>
        <w:rPr>
          <w:rFonts w:asciiTheme="majorBidi" w:hAnsiTheme="majorBidi" w:cstheme="majorBidi"/>
          <w:bCs/>
          <w:sz w:val="22"/>
          <w:szCs w:val="22"/>
          <w:lang w:val="fr-BE"/>
        </w:rPr>
      </w:pPr>
      <w:r w:rsidRPr="008F31C6">
        <w:rPr>
          <w:rFonts w:asciiTheme="majorBidi" w:hAnsiTheme="majorBidi" w:cstheme="majorBidi"/>
          <w:bCs/>
          <w:sz w:val="22"/>
          <w:szCs w:val="22"/>
          <w:lang w:val="fr-BE"/>
        </w:rPr>
        <w:t>Pour de plus amples informations, voir:</w:t>
      </w:r>
    </w:p>
    <w:p w14:paraId="3C96DA2F" w14:textId="77777777" w:rsidR="006773BE" w:rsidRPr="008F31C6" w:rsidRDefault="006773BE" w:rsidP="006773BE">
      <w:pPr>
        <w:ind w:left="709" w:hanging="567"/>
        <w:rPr>
          <w:rFonts w:asciiTheme="majorBidi" w:hAnsiTheme="majorBidi" w:cstheme="majorBidi"/>
          <w:bCs/>
          <w:sz w:val="22"/>
          <w:szCs w:val="22"/>
          <w:lang w:val="fr-BE"/>
        </w:rPr>
      </w:pPr>
      <w:r w:rsidRPr="008F31C6">
        <w:rPr>
          <w:rFonts w:asciiTheme="majorBidi" w:hAnsiTheme="majorBidi" w:cstheme="majorBidi"/>
          <w:sz w:val="22"/>
          <w:szCs w:val="22"/>
          <w:lang w:val="fr-BE"/>
        </w:rPr>
        <w:tab/>
      </w:r>
      <w:hyperlink r:id="rId35" w:history="1">
        <w:r w:rsidRPr="008F31C6">
          <w:rPr>
            <w:rStyle w:val="Hyperlink"/>
            <w:rFonts w:asciiTheme="majorBidi" w:hAnsiTheme="majorBidi" w:cstheme="majorBidi"/>
            <w:sz w:val="22"/>
            <w:szCs w:val="22"/>
            <w:lang w:val="fr-BE"/>
          </w:rPr>
          <w:t>https://www.nvoans.be/fr/administrations-publiques/autres-verifications-de-securite/demander-une-attestation-de-securite</w:t>
        </w:r>
      </w:hyperlink>
      <w:r w:rsidRPr="008F31C6">
        <w:rPr>
          <w:rFonts w:asciiTheme="majorBidi" w:hAnsiTheme="majorBidi" w:cstheme="majorBidi"/>
          <w:sz w:val="22"/>
          <w:szCs w:val="22"/>
          <w:lang w:val="fr-BE"/>
        </w:rPr>
        <w:t>.</w:t>
      </w:r>
    </w:p>
    <w:p w14:paraId="023D0F93" w14:textId="77777777" w:rsidR="006773BE" w:rsidRPr="008F31C6" w:rsidRDefault="006773BE" w:rsidP="006773BE">
      <w:pPr>
        <w:ind w:left="720" w:hanging="720"/>
        <w:rPr>
          <w:rFonts w:asciiTheme="majorBidi" w:hAnsiTheme="majorBidi" w:cstheme="majorBidi"/>
          <w:bCs/>
          <w:sz w:val="22"/>
          <w:szCs w:val="22"/>
          <w:lang w:val="fr-BE"/>
        </w:rPr>
      </w:pPr>
      <w:r w:rsidRPr="008F31C6">
        <w:rPr>
          <w:rFonts w:asciiTheme="majorBidi" w:hAnsiTheme="majorBidi" w:cstheme="majorBidi"/>
          <w:bCs/>
          <w:sz w:val="22"/>
          <w:szCs w:val="22"/>
          <w:lang w:val="fr-BE"/>
        </w:rPr>
        <w:tab/>
      </w:r>
      <w:r w:rsidRPr="008F31C6">
        <w:rPr>
          <w:rFonts w:asciiTheme="majorBidi" w:hAnsiTheme="majorBidi" w:cstheme="majorBidi"/>
          <w:sz w:val="22"/>
          <w:szCs w:val="22"/>
          <w:lang w:val="fr-BE"/>
        </w:rPr>
        <w:t>Tout membre du personnel du contractant vivant en dehors de la Belgique et ayant besoin d'un badge d'accès événementiel spécifique doit se soumettre à des contrôles de sécurité effectués par la présidence du Conseil de l'UE avant le début de la période semestrielle de chaque présidence</w:t>
      </w:r>
      <w:r w:rsidRPr="008F31C6">
        <w:rPr>
          <w:rFonts w:asciiTheme="majorBidi" w:hAnsiTheme="majorBidi" w:cstheme="majorBidi"/>
          <w:b/>
          <w:sz w:val="22"/>
          <w:szCs w:val="22"/>
          <w:vertAlign w:val="superscript"/>
        </w:rPr>
        <w:footnoteReference w:id="15"/>
      </w:r>
      <w:r w:rsidRPr="008F31C6">
        <w:rPr>
          <w:rFonts w:asciiTheme="majorBidi" w:hAnsiTheme="majorBidi" w:cstheme="majorBidi"/>
          <w:sz w:val="22"/>
          <w:szCs w:val="22"/>
          <w:lang w:val="fr-BE"/>
        </w:rPr>
        <w:t>.</w:t>
      </w:r>
      <w:r w:rsidRPr="008F31C6">
        <w:rPr>
          <w:rFonts w:asciiTheme="majorBidi" w:hAnsiTheme="majorBidi" w:cstheme="majorBidi"/>
          <w:bCs/>
          <w:sz w:val="22"/>
          <w:szCs w:val="22"/>
          <w:lang w:val="fr-BE"/>
        </w:rPr>
        <w:t xml:space="preserve"> </w:t>
      </w:r>
      <w:r w:rsidRPr="008F31C6">
        <w:rPr>
          <w:rFonts w:asciiTheme="majorBidi" w:hAnsiTheme="majorBidi" w:cstheme="majorBidi"/>
          <w:b/>
          <w:sz w:val="22"/>
          <w:szCs w:val="22"/>
          <w:lang w:val="fr-BE"/>
        </w:rPr>
        <w:t>Le contrôle de sécurité est valable pendant six mois.</w:t>
      </w:r>
    </w:p>
    <w:p w14:paraId="7B8B2D5A" w14:textId="77777777" w:rsidR="006773BE" w:rsidRPr="008F31C6" w:rsidRDefault="006773BE" w:rsidP="006773BE">
      <w:pPr>
        <w:ind w:left="720" w:hanging="720"/>
        <w:rPr>
          <w:rFonts w:asciiTheme="majorBidi" w:hAnsiTheme="majorBidi" w:cstheme="majorBidi"/>
          <w:bCs/>
          <w:sz w:val="22"/>
          <w:szCs w:val="22"/>
          <w:lang w:val="fr-BE"/>
        </w:rPr>
      </w:pPr>
      <w:r w:rsidRPr="008F31C6">
        <w:rPr>
          <w:rFonts w:asciiTheme="majorBidi" w:hAnsiTheme="majorBidi" w:cstheme="majorBidi"/>
          <w:bCs/>
          <w:sz w:val="22"/>
          <w:szCs w:val="22"/>
          <w:lang w:val="fr-BE"/>
        </w:rPr>
        <w:tab/>
        <w:t>Si la personne concernée obtient une attestation de sécurité positive, elle se verra accorder le badge d'accès événementiel. Toutefois, en cas de réponse négative, le Secrétariat ne délivrera pas le badge d'accès événementiel.</w:t>
      </w:r>
    </w:p>
    <w:p w14:paraId="2557C352" w14:textId="77777777" w:rsidR="006773BE" w:rsidRPr="008F31C6" w:rsidRDefault="006773BE" w:rsidP="006773BE">
      <w:pPr>
        <w:ind w:left="720" w:hanging="720"/>
        <w:rPr>
          <w:rFonts w:asciiTheme="majorBidi" w:hAnsiTheme="majorBidi" w:cstheme="majorBidi"/>
          <w:bCs/>
          <w:sz w:val="22"/>
          <w:szCs w:val="22"/>
          <w:lang w:val="fr-BE"/>
        </w:rPr>
      </w:pPr>
      <w:r w:rsidRPr="008F31C6">
        <w:rPr>
          <w:rFonts w:asciiTheme="majorBidi" w:hAnsiTheme="majorBidi" w:cstheme="majorBidi"/>
          <w:bCs/>
          <w:sz w:val="22"/>
          <w:szCs w:val="22"/>
          <w:lang w:val="fr-BE"/>
        </w:rPr>
        <w:t>4.</w:t>
      </w:r>
      <w:r w:rsidRPr="008F31C6">
        <w:rPr>
          <w:rFonts w:asciiTheme="majorBidi" w:hAnsiTheme="majorBidi" w:cstheme="majorBidi"/>
          <w:bCs/>
          <w:sz w:val="22"/>
          <w:szCs w:val="22"/>
          <w:lang w:val="fr-BE"/>
        </w:rPr>
        <w:tab/>
        <w:t>Si un membre du personnel du contractant, en possession d'un badge standard, reçoit une attestation de sécurité négative ou si le résultat du contrôle de sécurité le concernant est négatif, non seulement il se verra refuser l'octroi d'un badge d'accès événementiel, mais son badge standard sera en outre révoqué. Le badge standard devra être immédiatement restitué au bureau Gestion des accès du Secrétariat.</w:t>
      </w:r>
    </w:p>
    <w:p w14:paraId="32ECE14E" w14:textId="77777777" w:rsidR="007738FE" w:rsidRDefault="007738FE" w:rsidP="006773BE">
      <w:pPr>
        <w:rPr>
          <w:rFonts w:asciiTheme="majorBidi" w:hAnsiTheme="majorBidi" w:cstheme="majorBidi"/>
          <w:bCs/>
          <w:sz w:val="22"/>
          <w:szCs w:val="22"/>
          <w:lang w:val="fr-BE"/>
        </w:rPr>
      </w:pPr>
    </w:p>
    <w:p w14:paraId="448C2FDF"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Cs/>
          <w:sz w:val="22"/>
          <w:szCs w:val="22"/>
          <w:lang w:val="fr-BE"/>
        </w:rPr>
        <w:t>De plus amples informations sur le traitement des données à caractère personnel par le Secrétariat dans le cadre de l'accréditation pour les sommets sont disponibles à l'adresse suivante:</w:t>
      </w:r>
    </w:p>
    <w:p w14:paraId="5115633D" w14:textId="77777777" w:rsidR="006773BE" w:rsidRPr="008F31C6" w:rsidRDefault="0046345C" w:rsidP="006773BE">
      <w:pPr>
        <w:rPr>
          <w:rFonts w:asciiTheme="majorBidi" w:hAnsiTheme="majorBidi" w:cstheme="majorBidi"/>
          <w:sz w:val="22"/>
          <w:szCs w:val="22"/>
          <w:lang w:val="fr-BE"/>
        </w:rPr>
      </w:pPr>
      <w:hyperlink r:id="rId36" w:history="1">
        <w:r w:rsidR="006773BE" w:rsidRPr="008F31C6">
          <w:rPr>
            <w:rStyle w:val="Hyperlink"/>
            <w:rFonts w:asciiTheme="majorBidi" w:hAnsiTheme="majorBidi" w:cstheme="majorBidi"/>
            <w:sz w:val="22"/>
            <w:szCs w:val="22"/>
            <w:lang w:val="fr-BE"/>
          </w:rPr>
          <w:t>https://www.consilium.europa.eu/fr/general-secretariat/corporate-policies/data-protection/search/?reference=060R00</w:t>
        </w:r>
      </w:hyperlink>
    </w:p>
    <w:p w14:paraId="3C8D0436" w14:textId="77777777" w:rsidR="006773BE" w:rsidRPr="008F31C6" w:rsidRDefault="006773BE" w:rsidP="006773BE">
      <w:pPr>
        <w:rPr>
          <w:rFonts w:asciiTheme="majorBidi" w:hAnsiTheme="majorBidi" w:cstheme="majorBidi"/>
          <w:sz w:val="22"/>
          <w:szCs w:val="22"/>
          <w:lang w:val="fr-BE"/>
        </w:rPr>
      </w:pPr>
      <w:r w:rsidRPr="008F31C6">
        <w:rPr>
          <w:rFonts w:asciiTheme="majorBidi" w:hAnsiTheme="majorBidi" w:cstheme="majorBidi"/>
          <w:b/>
          <w:sz w:val="22"/>
          <w:szCs w:val="22"/>
          <w:u w:val="single"/>
          <w:lang w:val="fr-BE"/>
        </w:rPr>
        <w:t>III.</w:t>
      </w:r>
      <w:r w:rsidRPr="008F31C6">
        <w:rPr>
          <w:rFonts w:asciiTheme="majorBidi" w:hAnsiTheme="majorBidi" w:cstheme="majorBidi"/>
          <w:b/>
          <w:sz w:val="22"/>
          <w:szCs w:val="22"/>
          <w:u w:val="single"/>
          <w:lang w:val="fr-BE"/>
        </w:rPr>
        <w:tab/>
        <w:t>Dispositions générales</w:t>
      </w:r>
    </w:p>
    <w:p w14:paraId="08E7586C"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Cs/>
          <w:sz w:val="22"/>
          <w:szCs w:val="22"/>
          <w:lang w:val="fr-BE"/>
        </w:rPr>
        <w:t>Le contractant est en outre tenu de:</w:t>
      </w:r>
    </w:p>
    <w:p w14:paraId="2E37E1AE" w14:textId="77777777" w:rsidR="006773BE" w:rsidRPr="008F31C6" w:rsidRDefault="006773BE" w:rsidP="00CE5028">
      <w:pPr>
        <w:pStyle w:val="ListParagraph"/>
        <w:numPr>
          <w:ilvl w:val="0"/>
          <w:numId w:val="34"/>
        </w:numPr>
        <w:spacing w:before="120" w:beforeAutospacing="0" w:after="120" w:afterAutospacing="0"/>
        <w:ind w:left="720" w:hanging="720"/>
        <w:contextualSpacing/>
        <w:jc w:val="left"/>
        <w:rPr>
          <w:rFonts w:asciiTheme="majorBidi" w:hAnsiTheme="majorBidi" w:cstheme="majorBidi"/>
          <w:bCs/>
          <w:sz w:val="22"/>
          <w:szCs w:val="22"/>
        </w:rPr>
      </w:pPr>
      <w:r w:rsidRPr="008F31C6">
        <w:rPr>
          <w:rFonts w:asciiTheme="majorBidi" w:hAnsiTheme="majorBidi" w:cstheme="majorBidi"/>
          <w:bCs/>
          <w:sz w:val="22"/>
          <w:szCs w:val="22"/>
        </w:rPr>
        <w:t>notifier aux membres de son personnel que les agents de sécurité du Secrétariat sont autorisés à vérifier l'identité de toute personne souhaitant entrer dans les locaux du Secrétariat et, si nécessaire, à lui refuser l'accès;</w:t>
      </w:r>
    </w:p>
    <w:p w14:paraId="30D99DC3" w14:textId="77777777" w:rsidR="006773BE" w:rsidRPr="008F31C6" w:rsidRDefault="006773BE" w:rsidP="00CE5028">
      <w:pPr>
        <w:pStyle w:val="ListParagraph"/>
        <w:numPr>
          <w:ilvl w:val="0"/>
          <w:numId w:val="34"/>
        </w:numPr>
        <w:spacing w:before="120" w:beforeAutospacing="0" w:after="120" w:afterAutospacing="0"/>
        <w:ind w:left="720" w:hanging="720"/>
        <w:contextualSpacing/>
        <w:jc w:val="left"/>
        <w:rPr>
          <w:rFonts w:asciiTheme="majorBidi" w:hAnsiTheme="majorBidi" w:cstheme="majorBidi"/>
          <w:bCs/>
          <w:sz w:val="22"/>
          <w:szCs w:val="22"/>
        </w:rPr>
      </w:pPr>
      <w:r w:rsidRPr="008F31C6">
        <w:rPr>
          <w:rFonts w:asciiTheme="majorBidi" w:hAnsiTheme="majorBidi" w:cstheme="majorBidi"/>
          <w:bCs/>
          <w:sz w:val="22"/>
          <w:szCs w:val="22"/>
        </w:rPr>
        <w:t xml:space="preserve">notifier aux membres de son personnel que le badge standard/les badges d'accès événementiels </w:t>
      </w:r>
      <w:r w:rsidRPr="008F31C6">
        <w:rPr>
          <w:rFonts w:asciiTheme="majorBidi" w:hAnsiTheme="majorBidi" w:cstheme="majorBidi"/>
          <w:bCs/>
          <w:sz w:val="22"/>
          <w:szCs w:val="22"/>
          <w:u w:val="single"/>
        </w:rPr>
        <w:t>sont strictement personnels et que chaque titulaire en est responsable individuellement.</w:t>
      </w:r>
      <w:r w:rsidRPr="008F31C6">
        <w:rPr>
          <w:rFonts w:asciiTheme="majorBidi" w:hAnsiTheme="majorBidi" w:cstheme="majorBidi"/>
          <w:bCs/>
          <w:sz w:val="22"/>
          <w:szCs w:val="22"/>
        </w:rPr>
        <w:t xml:space="preserve"> Il est interdit de céder son badge à d'autres membres de l'équipe du contractant ou à un tiers. De telles infractions peuvent donner lieu à des mesures telles qu'une interdiction d'entrée ou le retrait de certains droits d'accès;</w:t>
      </w:r>
    </w:p>
    <w:p w14:paraId="27861B9B" w14:textId="77777777" w:rsidR="006773BE" w:rsidRPr="008F31C6" w:rsidRDefault="006773BE" w:rsidP="00CE5028">
      <w:pPr>
        <w:pStyle w:val="ListParagraph"/>
        <w:numPr>
          <w:ilvl w:val="0"/>
          <w:numId w:val="34"/>
        </w:numPr>
        <w:spacing w:before="120" w:beforeAutospacing="0" w:after="120" w:afterAutospacing="0"/>
        <w:ind w:left="720" w:hanging="720"/>
        <w:contextualSpacing/>
        <w:jc w:val="left"/>
        <w:rPr>
          <w:rFonts w:asciiTheme="majorBidi" w:hAnsiTheme="majorBidi" w:cstheme="majorBidi"/>
          <w:bCs/>
          <w:sz w:val="22"/>
          <w:szCs w:val="22"/>
        </w:rPr>
      </w:pPr>
      <w:r w:rsidRPr="008F31C6">
        <w:rPr>
          <w:rFonts w:asciiTheme="majorBidi" w:hAnsiTheme="majorBidi" w:cstheme="majorBidi"/>
          <w:bCs/>
          <w:sz w:val="22"/>
          <w:szCs w:val="22"/>
        </w:rPr>
        <w:t>notifier aux membres de son personnel que le badge standard/les badges d'accès événementiels doivent être portés de manière visible en permanence dans les locaux du Secrétariat ou pendant la durée de l'événement;</w:t>
      </w:r>
    </w:p>
    <w:p w14:paraId="5EDDD403" w14:textId="77777777" w:rsidR="006773BE" w:rsidRPr="008F31C6" w:rsidRDefault="006773BE" w:rsidP="00CE5028">
      <w:pPr>
        <w:pStyle w:val="ListParagraph"/>
        <w:numPr>
          <w:ilvl w:val="0"/>
          <w:numId w:val="34"/>
        </w:numPr>
        <w:spacing w:before="120" w:beforeAutospacing="0" w:after="120" w:afterAutospacing="0"/>
        <w:ind w:left="720" w:hanging="720"/>
        <w:contextualSpacing/>
        <w:jc w:val="left"/>
        <w:rPr>
          <w:rFonts w:asciiTheme="majorBidi" w:hAnsiTheme="majorBidi" w:cstheme="majorBidi"/>
          <w:bCs/>
          <w:sz w:val="22"/>
          <w:szCs w:val="22"/>
        </w:rPr>
      </w:pPr>
      <w:r w:rsidRPr="008F31C6">
        <w:rPr>
          <w:rFonts w:asciiTheme="majorBidi" w:hAnsiTheme="majorBidi" w:cstheme="majorBidi"/>
          <w:bCs/>
          <w:sz w:val="22"/>
          <w:szCs w:val="22"/>
        </w:rPr>
        <w:t>les membres de son personnel doivent se soumettre à un contrôle de sécurité à l'entrée chaque fois qu'ils entrent dans les locaux du Secrétariat</w:t>
      </w:r>
    </w:p>
    <w:p w14:paraId="7F1B5499" w14:textId="77777777" w:rsidR="006773BE" w:rsidRPr="008F31C6" w:rsidRDefault="006773BE" w:rsidP="00CE5028">
      <w:pPr>
        <w:pStyle w:val="ListParagraph"/>
        <w:numPr>
          <w:ilvl w:val="0"/>
          <w:numId w:val="34"/>
        </w:numPr>
        <w:spacing w:before="120" w:beforeAutospacing="0" w:after="120" w:afterAutospacing="0"/>
        <w:ind w:left="720" w:hanging="720"/>
        <w:contextualSpacing/>
        <w:jc w:val="left"/>
        <w:rPr>
          <w:rFonts w:asciiTheme="majorBidi" w:hAnsiTheme="majorBidi" w:cstheme="majorBidi"/>
          <w:bCs/>
          <w:sz w:val="22"/>
          <w:szCs w:val="22"/>
        </w:rPr>
      </w:pPr>
      <w:r w:rsidRPr="008F31C6">
        <w:rPr>
          <w:rFonts w:asciiTheme="majorBidi" w:hAnsiTheme="majorBidi" w:cstheme="majorBidi"/>
          <w:bCs/>
          <w:sz w:val="22"/>
          <w:szCs w:val="22"/>
        </w:rPr>
        <w:t>prendre toutes les mesures nécessaires pour protéger les personnes et les biens contre les risques découlant de l'exécution du présent CC;</w:t>
      </w:r>
    </w:p>
    <w:p w14:paraId="568965CB" w14:textId="77777777" w:rsidR="006773BE" w:rsidRPr="008F31C6" w:rsidRDefault="006773BE" w:rsidP="00CE5028">
      <w:pPr>
        <w:pStyle w:val="ListParagraph"/>
        <w:numPr>
          <w:ilvl w:val="0"/>
          <w:numId w:val="34"/>
        </w:numPr>
        <w:spacing w:before="120" w:beforeAutospacing="0" w:after="120" w:afterAutospacing="0"/>
        <w:ind w:left="720" w:hanging="720"/>
        <w:contextualSpacing/>
        <w:jc w:val="left"/>
        <w:rPr>
          <w:rFonts w:asciiTheme="majorBidi" w:hAnsiTheme="majorBidi" w:cstheme="majorBidi"/>
          <w:bCs/>
          <w:sz w:val="22"/>
          <w:szCs w:val="22"/>
        </w:rPr>
      </w:pPr>
      <w:r w:rsidRPr="008F31C6">
        <w:rPr>
          <w:rFonts w:asciiTheme="majorBidi" w:hAnsiTheme="majorBidi" w:cstheme="majorBidi"/>
          <w:bCs/>
          <w:sz w:val="22"/>
          <w:szCs w:val="22"/>
        </w:rPr>
        <w:t>notifier au service désigné du Secrétariat (voir article I.8), au moins deux jours ouvrables à l'avance, toute modification qu'il envisage d'apporter à l'équipe ou aux équipes travaillant pour le Secrétariat dans le cadre du présent CC;</w:t>
      </w:r>
    </w:p>
    <w:p w14:paraId="70131275" w14:textId="77777777" w:rsidR="006773BE" w:rsidRPr="008F31C6" w:rsidRDefault="006773BE" w:rsidP="00CE5028">
      <w:pPr>
        <w:pStyle w:val="ListParagraph"/>
        <w:numPr>
          <w:ilvl w:val="0"/>
          <w:numId w:val="34"/>
        </w:numPr>
        <w:spacing w:before="120" w:beforeAutospacing="0" w:after="120" w:afterAutospacing="0"/>
        <w:ind w:left="720" w:hanging="720"/>
        <w:contextualSpacing/>
        <w:jc w:val="left"/>
        <w:rPr>
          <w:rFonts w:asciiTheme="majorBidi" w:hAnsiTheme="majorBidi" w:cstheme="majorBidi"/>
          <w:bCs/>
          <w:sz w:val="22"/>
          <w:szCs w:val="22"/>
        </w:rPr>
      </w:pPr>
      <w:r w:rsidRPr="008F31C6">
        <w:rPr>
          <w:rFonts w:asciiTheme="majorBidi" w:hAnsiTheme="majorBidi" w:cstheme="majorBidi"/>
          <w:bCs/>
          <w:sz w:val="22"/>
          <w:szCs w:val="22"/>
        </w:rPr>
        <w:t>notifier aux membres de son personnel que, lorsqu'ils se trouvent dans les bâtiments du Secrétariat, ils doivent respecter les règles du Secrétariat en matière de sécurité et suivre toutes les instructions qui leur seraient éventuellement données par les agents de sécurité du Secrétariat.</w:t>
      </w:r>
    </w:p>
    <w:p w14:paraId="26B7FA0F"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Cs/>
          <w:sz w:val="22"/>
          <w:szCs w:val="22"/>
          <w:lang w:val="fr-BE"/>
        </w:rPr>
        <w:t>Tous les frais résultant de l'application de la présente annexe sont à la charge du contractant.</w:t>
      </w:r>
    </w:p>
    <w:p w14:paraId="7B00C61F"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Cs/>
          <w:sz w:val="22"/>
          <w:szCs w:val="22"/>
          <w:lang w:val="fr-BE"/>
        </w:rPr>
        <w:t>Lorsque le contractant a conclu des contrats de sous-traitance conformément au contrat-cadre, les dispositions de la présente annexe s'appliquent mutatis mutandis au(x) sous-traitant(s) et à son (leur) personnel.</w:t>
      </w:r>
    </w:p>
    <w:p w14:paraId="67BD87B3"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Cs/>
          <w:sz w:val="22"/>
          <w:szCs w:val="22"/>
          <w:lang w:val="fr-BE"/>
        </w:rPr>
        <w:t>La perte ou le vol d'un badge standard ou d'un badge d'accès événementiel doit être signalé immédiatement à la direction Prévention et sécurité. Le titulaire doit alors demander un nouveau badge par l'intermédiaire de l'officier de liaison responsable du contrat au sein de l'unité. Les badges perdus ou volés qui ont été récupérés doivent être restitués au bureau Gestion des accès du Secrétariat même s'ils sont déjà venus à expiration.</w:t>
      </w:r>
    </w:p>
    <w:p w14:paraId="6D0BC25B" w14:textId="77777777" w:rsidR="006773BE" w:rsidRPr="008F31C6" w:rsidRDefault="006773BE" w:rsidP="006773BE">
      <w:pPr>
        <w:rPr>
          <w:rFonts w:asciiTheme="majorBidi" w:hAnsiTheme="majorBidi" w:cstheme="majorBidi"/>
          <w:b/>
          <w:sz w:val="22"/>
          <w:szCs w:val="22"/>
          <w:u w:val="single"/>
          <w:lang w:val="fr-BE"/>
        </w:rPr>
      </w:pPr>
      <w:r w:rsidRPr="008F31C6">
        <w:rPr>
          <w:rFonts w:asciiTheme="majorBidi" w:hAnsiTheme="majorBidi" w:cstheme="majorBidi"/>
          <w:b/>
          <w:sz w:val="22"/>
          <w:szCs w:val="22"/>
          <w:u w:val="single"/>
          <w:lang w:val="fr-BE"/>
        </w:rPr>
        <w:t>ACCÈS DES VÉHICULES</w:t>
      </w:r>
    </w:p>
    <w:p w14:paraId="772BFF36"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Cs/>
          <w:sz w:val="22"/>
          <w:szCs w:val="22"/>
          <w:lang w:val="fr-BE"/>
        </w:rPr>
        <w:t>Dans la limite des disponibilités et sans garantir de place et en fonction des besoins opérationnels, le Secrétariat donne toutes les facilités nécessaires pour permettre aux véhicules du contractant d'accéder aux parkings des immeubles du Secrétariat pour l'exécution des interventions.</w:t>
      </w:r>
    </w:p>
    <w:p w14:paraId="6DEAB905"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Cs/>
          <w:sz w:val="22"/>
          <w:szCs w:val="22"/>
          <w:lang w:val="fr-BE"/>
        </w:rPr>
        <w:t>L'accès des voitures privées est strictement interdit. L'accès est seulement autorisé pour des raisons opérationnelles.</w:t>
      </w:r>
    </w:p>
    <w:p w14:paraId="60C8DF23" w14:textId="77777777" w:rsidR="006773BE" w:rsidRPr="008F31C6" w:rsidRDefault="006773BE" w:rsidP="006773BE">
      <w:pPr>
        <w:rPr>
          <w:rFonts w:asciiTheme="majorBidi" w:hAnsiTheme="majorBidi" w:cstheme="majorBidi"/>
          <w:sz w:val="22"/>
          <w:szCs w:val="22"/>
          <w:lang w:val="fr-BE"/>
        </w:rPr>
      </w:pPr>
      <w:r w:rsidRPr="008F31C6">
        <w:rPr>
          <w:rFonts w:asciiTheme="majorBidi" w:hAnsiTheme="majorBidi" w:cstheme="majorBidi"/>
          <w:sz w:val="22"/>
          <w:szCs w:val="22"/>
          <w:lang w:val="fr-BE"/>
        </w:rPr>
        <w:br w:type="page"/>
      </w:r>
    </w:p>
    <w:p w14:paraId="15253854" w14:textId="77777777" w:rsidR="006773BE" w:rsidRPr="008F31C6" w:rsidRDefault="006773BE" w:rsidP="003E47C3">
      <w:pPr>
        <w:rPr>
          <w:rFonts w:asciiTheme="majorBidi" w:hAnsiTheme="majorBidi" w:cstheme="majorBidi"/>
          <w:bCs/>
          <w:sz w:val="22"/>
          <w:szCs w:val="22"/>
          <w:lang w:val="fr-BE"/>
        </w:rPr>
      </w:pPr>
      <w:r w:rsidRPr="008F31C6">
        <w:rPr>
          <w:rFonts w:asciiTheme="majorBidi" w:hAnsiTheme="majorBidi" w:cstheme="majorBidi"/>
          <w:sz w:val="22"/>
          <w:szCs w:val="22"/>
          <w:lang w:val="fr-BE"/>
        </w:rPr>
        <w:t xml:space="preserve">Les titulaires d'un titre d'accès permanent au parking peuvent stationner </w:t>
      </w:r>
      <w:r w:rsidRPr="008F31C6">
        <w:rPr>
          <w:rFonts w:asciiTheme="majorBidi" w:hAnsiTheme="majorBidi" w:cstheme="majorBidi"/>
          <w:b/>
          <w:sz w:val="22"/>
          <w:szCs w:val="22"/>
          <w:lang w:val="fr-BE"/>
        </w:rPr>
        <w:t>un</w:t>
      </w:r>
      <w:r w:rsidRPr="008F31C6">
        <w:rPr>
          <w:rFonts w:asciiTheme="majorBidi" w:hAnsiTheme="majorBidi" w:cstheme="majorBidi"/>
          <w:sz w:val="22"/>
          <w:szCs w:val="22"/>
          <w:lang w:val="fr-BE"/>
        </w:rPr>
        <w:t xml:space="preserve"> véhicule dans le parking de service du JL ou du Lex, à condition que:</w:t>
      </w:r>
    </w:p>
    <w:p w14:paraId="4FEEB699" w14:textId="77777777" w:rsidR="006773BE" w:rsidRPr="008F31C6" w:rsidRDefault="006773BE" w:rsidP="00CE5028">
      <w:pPr>
        <w:pStyle w:val="ListParagraph"/>
        <w:numPr>
          <w:ilvl w:val="0"/>
          <w:numId w:val="34"/>
        </w:numPr>
        <w:spacing w:before="120" w:beforeAutospacing="0" w:after="120" w:afterAutospacing="0"/>
        <w:ind w:left="720" w:hanging="720"/>
        <w:contextualSpacing/>
        <w:rPr>
          <w:rFonts w:asciiTheme="majorBidi" w:hAnsiTheme="majorBidi" w:cstheme="majorBidi"/>
          <w:bCs/>
          <w:sz w:val="22"/>
          <w:szCs w:val="22"/>
        </w:rPr>
      </w:pPr>
      <w:r w:rsidRPr="008F31C6">
        <w:rPr>
          <w:rFonts w:asciiTheme="majorBidi" w:hAnsiTheme="majorBidi" w:cstheme="majorBidi"/>
          <w:bCs/>
          <w:sz w:val="22"/>
          <w:szCs w:val="22"/>
        </w:rPr>
        <w:t>la justification opérationnelle de la demande d'accès du véhicule soit soumise pour accord au Secrétariat;</w:t>
      </w:r>
    </w:p>
    <w:p w14:paraId="13DFDB62" w14:textId="77777777" w:rsidR="006773BE" w:rsidRPr="008F31C6" w:rsidRDefault="006773BE" w:rsidP="00CE5028">
      <w:pPr>
        <w:pStyle w:val="ListParagraph"/>
        <w:numPr>
          <w:ilvl w:val="0"/>
          <w:numId w:val="34"/>
        </w:numPr>
        <w:spacing w:before="120" w:beforeAutospacing="0" w:after="120" w:afterAutospacing="0"/>
        <w:ind w:left="720" w:hanging="720"/>
        <w:contextualSpacing/>
        <w:rPr>
          <w:rFonts w:asciiTheme="majorBidi" w:hAnsiTheme="majorBidi" w:cstheme="majorBidi"/>
          <w:bCs/>
          <w:sz w:val="22"/>
          <w:szCs w:val="22"/>
        </w:rPr>
      </w:pPr>
      <w:r w:rsidRPr="008F31C6">
        <w:rPr>
          <w:rFonts w:asciiTheme="majorBidi" w:hAnsiTheme="majorBidi" w:cstheme="majorBidi"/>
          <w:bCs/>
          <w:sz w:val="22"/>
          <w:szCs w:val="22"/>
        </w:rPr>
        <w:t>le véhicule en question soit enregistré auprès du bureau Gestion des accès du Secrétariat;</w:t>
      </w:r>
    </w:p>
    <w:p w14:paraId="0DF0033D" w14:textId="77777777" w:rsidR="006773BE" w:rsidRPr="008F31C6" w:rsidRDefault="006773BE" w:rsidP="00CE5028">
      <w:pPr>
        <w:pStyle w:val="ListParagraph"/>
        <w:numPr>
          <w:ilvl w:val="0"/>
          <w:numId w:val="34"/>
        </w:numPr>
        <w:spacing w:before="120" w:beforeAutospacing="0" w:after="120" w:afterAutospacing="0"/>
        <w:ind w:left="720" w:hanging="720"/>
        <w:contextualSpacing/>
        <w:rPr>
          <w:rFonts w:asciiTheme="majorBidi" w:hAnsiTheme="majorBidi" w:cstheme="majorBidi"/>
          <w:bCs/>
          <w:sz w:val="22"/>
          <w:szCs w:val="22"/>
        </w:rPr>
      </w:pPr>
      <w:r w:rsidRPr="008F31C6">
        <w:rPr>
          <w:rFonts w:asciiTheme="majorBidi" w:hAnsiTheme="majorBidi" w:cstheme="majorBidi"/>
          <w:bCs/>
          <w:sz w:val="22"/>
          <w:szCs w:val="22"/>
        </w:rPr>
        <w:t>le titre d'accès au parking soit programmé pour permettre l'accès automatique au parking de service;</w:t>
      </w:r>
    </w:p>
    <w:p w14:paraId="4BB8FD52" w14:textId="77777777" w:rsidR="006773BE" w:rsidRPr="008F31C6" w:rsidRDefault="006773BE" w:rsidP="00CE5028">
      <w:pPr>
        <w:pStyle w:val="ListParagraph"/>
        <w:numPr>
          <w:ilvl w:val="0"/>
          <w:numId w:val="34"/>
        </w:numPr>
        <w:spacing w:before="120" w:beforeAutospacing="0" w:after="120" w:afterAutospacing="0"/>
        <w:ind w:left="720" w:hanging="720"/>
        <w:contextualSpacing/>
        <w:rPr>
          <w:rFonts w:asciiTheme="majorBidi" w:hAnsiTheme="majorBidi" w:cstheme="majorBidi"/>
          <w:bCs/>
          <w:sz w:val="22"/>
          <w:szCs w:val="22"/>
        </w:rPr>
      </w:pPr>
      <w:r w:rsidRPr="008F31C6">
        <w:rPr>
          <w:rFonts w:asciiTheme="majorBidi" w:hAnsiTheme="majorBidi" w:cstheme="majorBidi"/>
          <w:bCs/>
          <w:sz w:val="22"/>
          <w:szCs w:val="22"/>
        </w:rPr>
        <w:t>la vignette délivrée par le bureau Gestion des accès du Secrétariat soit affichée sur le côté intérieur gauche du pare-brise du véhicule.</w:t>
      </w:r>
    </w:p>
    <w:p w14:paraId="12DB1B8B" w14:textId="77777777" w:rsidR="006773BE" w:rsidRPr="008F31C6" w:rsidRDefault="006773BE" w:rsidP="003E47C3">
      <w:pPr>
        <w:rPr>
          <w:rFonts w:asciiTheme="majorBidi" w:hAnsiTheme="majorBidi" w:cstheme="majorBidi"/>
          <w:bCs/>
          <w:sz w:val="22"/>
          <w:szCs w:val="22"/>
          <w:lang w:val="fr-BE"/>
        </w:rPr>
      </w:pPr>
      <w:r w:rsidRPr="008F31C6">
        <w:rPr>
          <w:rFonts w:asciiTheme="majorBidi" w:hAnsiTheme="majorBidi" w:cstheme="majorBidi"/>
          <w:bCs/>
          <w:sz w:val="22"/>
          <w:szCs w:val="22"/>
          <w:lang w:val="fr-BE"/>
        </w:rPr>
        <w:t>Tous les occupants d'un véhicule, et pas seulement le conducteur, doivent présenter au garde de sécurité leur badge standard. Les passagers sans badge standard se verront refuser l'accès à l'entrée du parking et devront accéder au bâtiment par une entrée piétonne où ils devront se soumettre à un contrôle électronique de sécurité.</w:t>
      </w:r>
    </w:p>
    <w:p w14:paraId="7ABC546C" w14:textId="77777777" w:rsidR="006773BE" w:rsidRPr="008F31C6" w:rsidRDefault="006773BE" w:rsidP="003E47C3">
      <w:pPr>
        <w:rPr>
          <w:rFonts w:asciiTheme="majorBidi" w:hAnsiTheme="majorBidi" w:cstheme="majorBidi"/>
          <w:bCs/>
          <w:sz w:val="22"/>
          <w:szCs w:val="22"/>
          <w:lang w:val="fr-BE"/>
        </w:rPr>
      </w:pPr>
      <w:r w:rsidRPr="008F31C6">
        <w:rPr>
          <w:rFonts w:asciiTheme="majorBidi" w:hAnsiTheme="majorBidi" w:cstheme="majorBidi"/>
          <w:bCs/>
          <w:sz w:val="22"/>
          <w:szCs w:val="22"/>
          <w:lang w:val="fr-BE"/>
        </w:rPr>
        <w:t>Le contractant doit informer les membres de son personnel que les véhicules qu'ils utilisent peuvent faire l'objet de vérifications de sécurité lorsqu'ils entrent dans les locaux du Secrétariat ou en sortent et que le personnel de sécurité a le droit de confisquer temporairement des objets prohibés constituant un risque pour la sécurité.</w:t>
      </w:r>
    </w:p>
    <w:p w14:paraId="25FFA487" w14:textId="77777777" w:rsidR="006773BE" w:rsidRPr="008F31C6" w:rsidRDefault="006773BE" w:rsidP="003E47C3">
      <w:pPr>
        <w:rPr>
          <w:rFonts w:asciiTheme="majorBidi" w:hAnsiTheme="majorBidi" w:cstheme="majorBidi"/>
          <w:bCs/>
          <w:sz w:val="22"/>
          <w:szCs w:val="22"/>
          <w:lang w:val="fr-BE"/>
        </w:rPr>
      </w:pPr>
      <w:r w:rsidRPr="008F31C6">
        <w:rPr>
          <w:rFonts w:asciiTheme="majorBidi" w:hAnsiTheme="majorBidi" w:cstheme="majorBidi"/>
          <w:bCs/>
          <w:sz w:val="22"/>
          <w:szCs w:val="22"/>
          <w:lang w:val="fr-BE"/>
        </w:rPr>
        <w:t>L'occupation des emplacements de parking obéit au principe du "premier arrivé, premier servi".</w:t>
      </w:r>
    </w:p>
    <w:p w14:paraId="5B579B18" w14:textId="77777777" w:rsidR="006773BE" w:rsidRPr="008F31C6" w:rsidRDefault="006773BE" w:rsidP="003E47C3">
      <w:pPr>
        <w:rPr>
          <w:rFonts w:asciiTheme="majorBidi" w:hAnsiTheme="majorBidi" w:cstheme="majorBidi"/>
          <w:bCs/>
          <w:sz w:val="22"/>
          <w:szCs w:val="22"/>
          <w:lang w:val="fr-BE"/>
        </w:rPr>
      </w:pPr>
      <w:r w:rsidRPr="008F31C6">
        <w:rPr>
          <w:rFonts w:asciiTheme="majorBidi" w:hAnsiTheme="majorBidi" w:cstheme="majorBidi"/>
          <w:bCs/>
          <w:sz w:val="22"/>
          <w:szCs w:val="22"/>
          <w:lang w:val="fr-BE"/>
        </w:rPr>
        <w:t>Tous les véhicules et passagers font l'objet de contrôles de sécurité supplémentaires à l'entrée du parking du JL lors des événements spécifiques, notamment les sommets européens.</w:t>
      </w:r>
    </w:p>
    <w:p w14:paraId="4AE5CF92"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Cs/>
          <w:sz w:val="22"/>
          <w:szCs w:val="22"/>
          <w:lang w:val="fr-BE"/>
        </w:rPr>
        <w:t>Le code de la route belge est d'application pour la circulation sur les voiries internes du site et dans les parkings. Les véhicules circulant dans les parkings doivent avoir les phares allumés. Les véhicules stationnés doivent être fermés à clé et les moteurs doivent être éteints.</w:t>
      </w:r>
    </w:p>
    <w:p w14:paraId="6D58E46F"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Cs/>
          <w:sz w:val="22"/>
          <w:szCs w:val="22"/>
          <w:lang w:val="fr-BE"/>
        </w:rPr>
        <w:t>Dans les parkings, la hauteur est généralement limitée à 2,05 m. Les conducteurs souhaitant entrer dans un parking avec un véhicule plus haut doivent au préalable consulter le bureau Gestion des accès du Secrétariat.</w:t>
      </w:r>
    </w:p>
    <w:p w14:paraId="064072B6" w14:textId="77777777" w:rsidR="006773BE" w:rsidRPr="008F31C6" w:rsidRDefault="006773BE" w:rsidP="001965F1">
      <w:pPr>
        <w:rPr>
          <w:rFonts w:asciiTheme="majorBidi" w:hAnsiTheme="majorBidi" w:cstheme="majorBidi"/>
          <w:bCs/>
          <w:sz w:val="22"/>
          <w:szCs w:val="22"/>
          <w:lang w:val="fr-BE"/>
        </w:rPr>
      </w:pPr>
      <w:r w:rsidRPr="008F31C6">
        <w:rPr>
          <w:rFonts w:asciiTheme="majorBidi" w:hAnsiTheme="majorBidi" w:cstheme="majorBidi"/>
          <w:sz w:val="22"/>
          <w:szCs w:val="22"/>
          <w:lang w:val="fr-BE"/>
        </w:rPr>
        <w:t xml:space="preserve">Les personnes à mobilité réduite peuvent demander l'attribution d'une place de parking réservée via le secrétariat de l'unité Prévention du Secrétariat </w:t>
      </w:r>
      <w:r w:rsidRPr="008F31C6">
        <w:rPr>
          <w:rFonts w:asciiTheme="majorBidi" w:hAnsiTheme="majorBidi" w:cstheme="majorBidi"/>
          <w:bCs/>
          <w:sz w:val="22"/>
          <w:szCs w:val="22"/>
          <w:lang w:val="fr-BE"/>
        </w:rPr>
        <w:t>(</w:t>
      </w:r>
      <w:hyperlink r:id="rId37" w:history="1">
        <w:r w:rsidRPr="008F31C6">
          <w:rPr>
            <w:rStyle w:val="Hyperlink"/>
            <w:rFonts w:asciiTheme="majorBidi" w:hAnsiTheme="majorBidi" w:cstheme="majorBidi"/>
            <w:sz w:val="22"/>
            <w:szCs w:val="22"/>
            <w:lang w:val="fr-BE"/>
          </w:rPr>
          <w:t>safety.unit@consilium.europa.eu</w:t>
        </w:r>
      </w:hyperlink>
      <w:r w:rsidRPr="008F31C6">
        <w:rPr>
          <w:rFonts w:asciiTheme="majorBidi" w:hAnsiTheme="majorBidi" w:cstheme="majorBidi"/>
          <w:bCs/>
          <w:sz w:val="22"/>
          <w:szCs w:val="22"/>
          <w:lang w:val="fr-BE"/>
        </w:rPr>
        <w:t>)</w:t>
      </w:r>
      <w:r w:rsidRPr="008F31C6">
        <w:rPr>
          <w:rFonts w:asciiTheme="majorBidi" w:hAnsiTheme="majorBidi" w:cstheme="majorBidi"/>
          <w:sz w:val="22"/>
          <w:szCs w:val="22"/>
          <w:lang w:val="fr-BE"/>
        </w:rPr>
        <w:t>.</w:t>
      </w:r>
      <w:r w:rsidR="001965F1">
        <w:rPr>
          <w:rFonts w:asciiTheme="majorBidi" w:hAnsiTheme="majorBidi" w:cstheme="majorBidi"/>
          <w:sz w:val="22"/>
          <w:szCs w:val="22"/>
          <w:lang w:val="fr-BE"/>
        </w:rPr>
        <w:t xml:space="preserve"> </w:t>
      </w:r>
      <w:r w:rsidRPr="008F31C6">
        <w:rPr>
          <w:rFonts w:asciiTheme="majorBidi" w:hAnsiTheme="majorBidi" w:cstheme="majorBidi"/>
          <w:bCs/>
          <w:sz w:val="22"/>
          <w:szCs w:val="22"/>
          <w:lang w:val="fr-BE"/>
        </w:rPr>
        <w:t>Cette procédure est également valable pour les personnes dont la mobilité est temporairement réduite.</w:t>
      </w:r>
    </w:p>
    <w:p w14:paraId="717D514F"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Cs/>
          <w:sz w:val="22"/>
          <w:szCs w:val="22"/>
          <w:lang w:val="fr-BE"/>
        </w:rPr>
        <w:t>Les accidents doivent faire l'objet d'un constat d'accident ("rapport d'incident" disponible auprès de la direction Prévention et sécurité) entre les parties impliquées. Toute personne dont le véhicule cause un dommage aux biens du pouvoir adjudicateur est tenue de supporter les coûts de la réparation. Elle doit en informer la direction Prévention et sécurité et remplir un constat d'accident destiné aux compagnies d'assurance. Le Secrétariat décline toute responsabilité pour tout préjudice, résultant en particulier d'un accident, d'un vol ou de dommages, survenant dans le parking, quelles qu'en soient la raison et la cause.</w:t>
      </w:r>
    </w:p>
    <w:p w14:paraId="6FA52F72"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
          <w:sz w:val="22"/>
          <w:szCs w:val="22"/>
          <w:lang w:val="fr-BE"/>
        </w:rPr>
        <w:t>CTCF</w:t>
      </w:r>
    </w:p>
    <w:p w14:paraId="2F1A0A0C" w14:textId="77777777" w:rsidR="006773BE" w:rsidRPr="008F31C6" w:rsidRDefault="006773BE" w:rsidP="006773BE">
      <w:pPr>
        <w:rPr>
          <w:rFonts w:asciiTheme="majorBidi" w:hAnsiTheme="majorBidi" w:cstheme="majorBidi"/>
          <w:bCs/>
          <w:sz w:val="22"/>
          <w:szCs w:val="22"/>
          <w:lang w:val="fr-BE"/>
        </w:rPr>
      </w:pPr>
      <w:r w:rsidRPr="008F31C6">
        <w:rPr>
          <w:rFonts w:asciiTheme="majorBidi" w:hAnsiTheme="majorBidi" w:cstheme="majorBidi"/>
          <w:bCs/>
          <w:sz w:val="22"/>
          <w:szCs w:val="22"/>
          <w:lang w:val="fr-BE"/>
        </w:rPr>
        <w:t>Le pouvoir adjudicateur utilise, dans une partie de ses locaux, un système de vidéoprotection en vue d'assurer la sécurité de son personnel, de ses visiteurs, de ses bâtiments, de ses biens et de ses informations, ainsi que pour des raisons logistiques. On trouvera plus de renseignements sur les systèmes vidéo du pouvoir adjudicateur dans la "politique du Secrétariat général du Conseil relative à l'utilisation de systèmes vidéo", qui a été approuvée par le Secrétaire général le 16 juin 2011 et qui figure sur le site internet du Conseil à l'adresse</w:t>
      </w:r>
    </w:p>
    <w:p w14:paraId="0D16C0E2" w14:textId="4C4B5C31" w:rsidR="00EA1AD4" w:rsidRPr="00E43428" w:rsidRDefault="0046345C" w:rsidP="00C0201E">
      <w:pPr>
        <w:spacing w:line="216" w:lineRule="auto"/>
        <w:rPr>
          <w:b/>
          <w:sz w:val="22"/>
          <w:szCs w:val="22"/>
          <w:lang w:eastAsia="en-US"/>
        </w:rPr>
      </w:pPr>
      <w:hyperlink r:id="rId38" w:history="1">
        <w:r w:rsidR="006773BE" w:rsidRPr="008F31C6">
          <w:rPr>
            <w:rStyle w:val="Hyperlink"/>
            <w:rFonts w:asciiTheme="majorBidi" w:hAnsiTheme="majorBidi" w:cstheme="majorBidi"/>
            <w:sz w:val="22"/>
            <w:szCs w:val="22"/>
            <w:lang w:val="fr-BE"/>
          </w:rPr>
          <w:t>http://www.consilium.europa.eu/media/29321/video-fr.pdf</w:t>
        </w:r>
      </w:hyperlink>
      <w:r w:rsidR="006773BE" w:rsidRPr="008F31C6">
        <w:rPr>
          <w:rFonts w:asciiTheme="majorBidi" w:hAnsiTheme="majorBidi" w:cstheme="majorBidi"/>
          <w:bCs/>
          <w:sz w:val="22"/>
          <w:szCs w:val="22"/>
          <w:lang w:val="fr-BE"/>
        </w:rPr>
        <w:t>.</w:t>
      </w:r>
    </w:p>
    <w:sectPr w:rsidR="00EA1AD4" w:rsidRPr="00E43428" w:rsidSect="00EA1AD4">
      <w:footerReference w:type="default" r:id="rId39"/>
      <w:pgSz w:w="11907" w:h="16840"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3681F" w14:textId="77777777" w:rsidR="00480782" w:rsidRDefault="00480782">
      <w:r>
        <w:separator/>
      </w:r>
    </w:p>
  </w:endnote>
  <w:endnote w:type="continuationSeparator" w:id="0">
    <w:p w14:paraId="07F0ADB0" w14:textId="77777777" w:rsidR="00480782" w:rsidRDefault="0048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C264" w14:textId="45DE7E7B" w:rsidR="00480782" w:rsidRPr="00DB7D21" w:rsidRDefault="00480782" w:rsidP="00DB7D21">
    <w:pPr>
      <w:pStyle w:val="Footer"/>
      <w:jc w:val="center"/>
      <w:rPr>
        <w:sz w:val="22"/>
        <w:szCs w:val="22"/>
        <w:lang w:val="fr-BE"/>
      </w:rPr>
    </w:pPr>
    <w:r w:rsidRPr="00DB7D21">
      <w:rPr>
        <w:rFonts w:asciiTheme="minorBidi" w:hAnsiTheme="minorBidi" w:cstheme="minorBidi"/>
        <w:szCs w:val="16"/>
        <w:lang w:val="fr-BE"/>
      </w:rPr>
      <w:t xml:space="preserve">UCA-21/008 - PROJET Contrat-cadre </w:t>
    </w:r>
    <w:r>
      <w:rPr>
        <w:rFonts w:asciiTheme="minorBidi" w:hAnsiTheme="minorBidi" w:cstheme="minorBidi"/>
        <w:szCs w:val="16"/>
        <w:lang w:val="fr-BE"/>
      </w:rPr>
      <w:t>de Fourniture</w:t>
    </w:r>
    <w:r w:rsidRPr="00DB7D21">
      <w:rPr>
        <w:rFonts w:asciiTheme="minorBidi" w:hAnsiTheme="minorBidi" w:cstheme="minorBidi"/>
        <w:szCs w:val="16"/>
        <w:lang w:val="fr-BE"/>
      </w:rPr>
      <w:t xml:space="preserve"> n</w:t>
    </w:r>
    <w:r>
      <w:rPr>
        <w:rFonts w:asciiTheme="minorBidi" w:hAnsiTheme="minorBidi" w:cstheme="minorBidi"/>
        <w:szCs w:val="16"/>
        <w:lang w:val="fr-BE"/>
      </w:rPr>
      <w:t>°</w:t>
    </w:r>
    <w:r w:rsidRPr="00DB7D21">
      <w:rPr>
        <w:rFonts w:asciiTheme="minorBidi" w:hAnsiTheme="minorBidi" w:cstheme="minorBidi"/>
        <w:szCs w:val="16"/>
        <w:highlight w:val="yellow"/>
        <w:lang w:val="fr-BE"/>
      </w:rPr>
      <w:t>________</w:t>
    </w:r>
    <w:r w:rsidRPr="00DB7D21">
      <w:rPr>
        <w:rFonts w:asciiTheme="minorBidi" w:hAnsiTheme="minorBidi" w:cstheme="minorBidi"/>
        <w:szCs w:val="16"/>
        <w:lang w:val="fr-BE"/>
      </w:rPr>
      <w:t xml:space="preserve"> - Page </w:t>
    </w:r>
    <w:r w:rsidRPr="008515AC">
      <w:rPr>
        <w:rFonts w:asciiTheme="minorBidi" w:hAnsiTheme="minorBidi" w:cstheme="minorBidi"/>
        <w:szCs w:val="16"/>
      </w:rPr>
      <w:fldChar w:fldCharType="begin"/>
    </w:r>
    <w:r w:rsidRPr="00DB7D21">
      <w:rPr>
        <w:rFonts w:asciiTheme="minorBidi" w:hAnsiTheme="minorBidi" w:cstheme="minorBidi"/>
        <w:szCs w:val="16"/>
        <w:lang w:val="fr-BE"/>
      </w:rPr>
      <w:instrText xml:space="preserve"> PAGE </w:instrText>
    </w:r>
    <w:r w:rsidRPr="008515AC">
      <w:rPr>
        <w:rFonts w:asciiTheme="minorBidi" w:hAnsiTheme="minorBidi" w:cstheme="minorBidi"/>
        <w:szCs w:val="16"/>
      </w:rPr>
      <w:fldChar w:fldCharType="separate"/>
    </w:r>
    <w:r w:rsidR="0046345C">
      <w:rPr>
        <w:rFonts w:asciiTheme="minorBidi" w:hAnsiTheme="minorBidi" w:cstheme="minorBidi"/>
        <w:noProof/>
        <w:szCs w:val="16"/>
        <w:lang w:val="fr-BE"/>
      </w:rPr>
      <w:t>1</w:t>
    </w:r>
    <w:r w:rsidRPr="008515AC">
      <w:rPr>
        <w:rFonts w:asciiTheme="minorBidi" w:hAnsiTheme="minorBidi" w:cstheme="minorBidi"/>
        <w:szCs w:val="16"/>
      </w:rPr>
      <w:fldChar w:fldCharType="end"/>
    </w:r>
    <w:r>
      <w:rPr>
        <w:rFonts w:asciiTheme="minorBidi" w:hAnsiTheme="minorBidi" w:cstheme="minorBidi"/>
        <w:szCs w:val="16"/>
        <w:lang w:val="fr-BE"/>
      </w:rPr>
      <w:t xml:space="preserve"> de</w:t>
    </w:r>
    <w:r w:rsidRPr="00DB7D21">
      <w:rPr>
        <w:rFonts w:asciiTheme="minorBidi" w:hAnsiTheme="minorBidi" w:cstheme="minorBidi"/>
        <w:szCs w:val="16"/>
        <w:lang w:val="fr-BE"/>
      </w:rPr>
      <w:t xml:space="preserve"> 30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6D93" w14:textId="19506FB6" w:rsidR="00480782" w:rsidRPr="00EA1AD4" w:rsidRDefault="00480782" w:rsidP="00C0201E">
    <w:pPr>
      <w:pStyle w:val="Footer"/>
      <w:jc w:val="center"/>
      <w:rPr>
        <w:rFonts w:cs="Arial"/>
        <w:szCs w:val="16"/>
        <w:lang w:val="fr-BE"/>
      </w:rPr>
    </w:pPr>
    <w:r w:rsidRPr="00DB7D21">
      <w:rPr>
        <w:rFonts w:asciiTheme="minorBidi" w:hAnsiTheme="minorBidi" w:cstheme="minorBidi"/>
        <w:szCs w:val="16"/>
        <w:lang w:val="fr-BE"/>
      </w:rPr>
      <w:t xml:space="preserve">UCA-21/008 - PROJET Contrat-cadre </w:t>
    </w:r>
    <w:r>
      <w:rPr>
        <w:rFonts w:asciiTheme="minorBidi" w:hAnsiTheme="minorBidi" w:cstheme="minorBidi"/>
        <w:szCs w:val="16"/>
        <w:lang w:val="fr-BE"/>
      </w:rPr>
      <w:t>de Fourniture</w:t>
    </w:r>
    <w:r w:rsidRPr="00DB7D21">
      <w:rPr>
        <w:rFonts w:asciiTheme="minorBidi" w:hAnsiTheme="minorBidi" w:cstheme="minorBidi"/>
        <w:szCs w:val="16"/>
        <w:lang w:val="fr-BE"/>
      </w:rPr>
      <w:t xml:space="preserve"> n</w:t>
    </w:r>
    <w:r>
      <w:rPr>
        <w:rFonts w:asciiTheme="minorBidi" w:hAnsiTheme="minorBidi" w:cstheme="minorBidi"/>
        <w:szCs w:val="16"/>
        <w:lang w:val="fr-BE"/>
      </w:rPr>
      <w:t>°</w:t>
    </w:r>
    <w:r w:rsidRPr="00DB7D21">
      <w:rPr>
        <w:rFonts w:asciiTheme="minorBidi" w:hAnsiTheme="minorBidi" w:cstheme="minorBidi"/>
        <w:szCs w:val="16"/>
        <w:highlight w:val="yellow"/>
        <w:lang w:val="fr-BE"/>
      </w:rPr>
      <w:t>________</w:t>
    </w:r>
    <w:r w:rsidRPr="00DB7D21">
      <w:rPr>
        <w:rFonts w:asciiTheme="minorBidi" w:hAnsiTheme="minorBidi" w:cstheme="minorBidi"/>
        <w:szCs w:val="16"/>
        <w:lang w:val="fr-BE"/>
      </w:rPr>
      <w:t xml:space="preserve"> </w:t>
    </w:r>
    <w:r w:rsidRPr="00DD3069">
      <w:rPr>
        <w:rFonts w:cs="Arial"/>
        <w:szCs w:val="16"/>
        <w:lang w:val="fr-BE"/>
      </w:rPr>
      <w:t>- ANNEX</w:t>
    </w:r>
    <w:r>
      <w:rPr>
        <w:rFonts w:cs="Arial"/>
        <w:szCs w:val="16"/>
        <w:lang w:val="fr-BE"/>
      </w:rPr>
      <w:t>E</w:t>
    </w:r>
    <w:r w:rsidRPr="00DD3069">
      <w:rPr>
        <w:rFonts w:cs="Arial"/>
        <w:szCs w:val="16"/>
        <w:lang w:val="fr-BE"/>
      </w:rPr>
      <w:t xml:space="preserve"> </w:t>
    </w:r>
    <w:r>
      <w:rPr>
        <w:rFonts w:cs="Arial"/>
        <w:szCs w:val="16"/>
        <w:lang w:val="fr-BE"/>
      </w:rPr>
      <w:t>IX</w:t>
    </w:r>
    <w:r w:rsidRPr="00DD3069">
      <w:rPr>
        <w:rFonts w:cs="Arial"/>
        <w:szCs w:val="16"/>
        <w:lang w:val="fr-BE"/>
      </w:rPr>
      <w:t xml:space="preserve"> - Page </w:t>
    </w:r>
    <w:r w:rsidRPr="00806872">
      <w:rPr>
        <w:rFonts w:cs="Arial"/>
        <w:szCs w:val="16"/>
      </w:rPr>
      <w:fldChar w:fldCharType="begin"/>
    </w:r>
    <w:r w:rsidRPr="00DD3069">
      <w:rPr>
        <w:rFonts w:cs="Arial"/>
        <w:szCs w:val="16"/>
        <w:lang w:val="fr-BE"/>
      </w:rPr>
      <w:instrText xml:space="preserve"> PAGE  </w:instrText>
    </w:r>
    <w:r w:rsidRPr="00806872">
      <w:rPr>
        <w:rFonts w:cs="Arial"/>
        <w:szCs w:val="16"/>
      </w:rPr>
      <w:fldChar w:fldCharType="separate"/>
    </w:r>
    <w:r w:rsidR="00895AB4">
      <w:rPr>
        <w:rFonts w:cs="Arial"/>
        <w:noProof/>
        <w:szCs w:val="16"/>
        <w:lang w:val="fr-BE"/>
      </w:rPr>
      <w:t>4</w:t>
    </w:r>
    <w:r w:rsidRPr="00806872">
      <w:rPr>
        <w:rFonts w:cs="Arial"/>
        <w:szCs w:val="16"/>
      </w:rPr>
      <w:fldChar w:fldCharType="end"/>
    </w:r>
    <w:r w:rsidRPr="00DD3069">
      <w:rPr>
        <w:rFonts w:cs="Arial"/>
        <w:szCs w:val="16"/>
        <w:lang w:val="fr-BE"/>
      </w:rPr>
      <w:t xml:space="preserve"> of </w:t>
    </w:r>
    <w:r>
      <w:rPr>
        <w:rFonts w:cs="Arial"/>
        <w:szCs w:val="16"/>
        <w:lang w:val="fr-BE"/>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B8A5" w14:textId="77777777" w:rsidR="00480782" w:rsidRDefault="00480782" w:rsidP="00CE0C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6CB45719" w14:textId="77777777" w:rsidR="00480782" w:rsidRDefault="00480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AB3B" w14:textId="750C2C13" w:rsidR="00480782" w:rsidRPr="003C7B07" w:rsidRDefault="00480782" w:rsidP="003C7B07">
    <w:pPr>
      <w:pStyle w:val="Footer"/>
      <w:jc w:val="center"/>
      <w:rPr>
        <w:sz w:val="22"/>
        <w:szCs w:val="22"/>
        <w:lang w:val="fr-BE"/>
      </w:rPr>
    </w:pPr>
    <w:r w:rsidRPr="00DB7D21">
      <w:rPr>
        <w:rFonts w:asciiTheme="minorBidi" w:hAnsiTheme="minorBidi" w:cstheme="minorBidi"/>
        <w:szCs w:val="16"/>
        <w:lang w:val="fr-BE"/>
      </w:rPr>
      <w:t xml:space="preserve">UCA-21/008 - PROJET Contrat-cadre </w:t>
    </w:r>
    <w:r>
      <w:rPr>
        <w:rFonts w:asciiTheme="minorBidi" w:hAnsiTheme="minorBidi" w:cstheme="minorBidi"/>
        <w:szCs w:val="16"/>
        <w:lang w:val="fr-BE"/>
      </w:rPr>
      <w:t>de Fourniture</w:t>
    </w:r>
    <w:r w:rsidRPr="00DB7D21">
      <w:rPr>
        <w:rFonts w:asciiTheme="minorBidi" w:hAnsiTheme="minorBidi" w:cstheme="minorBidi"/>
        <w:szCs w:val="16"/>
        <w:lang w:val="fr-BE"/>
      </w:rPr>
      <w:t xml:space="preserve"> n</w:t>
    </w:r>
    <w:r>
      <w:rPr>
        <w:rFonts w:asciiTheme="minorBidi" w:hAnsiTheme="minorBidi" w:cstheme="minorBidi"/>
        <w:szCs w:val="16"/>
        <w:lang w:val="fr-BE"/>
      </w:rPr>
      <w:t>°</w:t>
    </w:r>
    <w:r w:rsidRPr="00DB7D21">
      <w:rPr>
        <w:rFonts w:asciiTheme="minorBidi" w:hAnsiTheme="minorBidi" w:cstheme="minorBidi"/>
        <w:szCs w:val="16"/>
        <w:highlight w:val="yellow"/>
        <w:lang w:val="fr-BE"/>
      </w:rPr>
      <w:t>________</w:t>
    </w:r>
    <w:r w:rsidRPr="00DB7D21">
      <w:rPr>
        <w:rFonts w:asciiTheme="minorBidi" w:hAnsiTheme="minorBidi" w:cstheme="minorBidi"/>
        <w:szCs w:val="16"/>
        <w:lang w:val="fr-BE"/>
      </w:rPr>
      <w:t xml:space="preserve"> - Page </w:t>
    </w:r>
    <w:r w:rsidRPr="008515AC">
      <w:rPr>
        <w:rFonts w:asciiTheme="minorBidi" w:hAnsiTheme="minorBidi" w:cstheme="minorBidi"/>
        <w:szCs w:val="16"/>
      </w:rPr>
      <w:fldChar w:fldCharType="begin"/>
    </w:r>
    <w:r w:rsidRPr="00DB7D21">
      <w:rPr>
        <w:rFonts w:asciiTheme="minorBidi" w:hAnsiTheme="minorBidi" w:cstheme="minorBidi"/>
        <w:szCs w:val="16"/>
        <w:lang w:val="fr-BE"/>
      </w:rPr>
      <w:instrText xml:space="preserve"> PAGE </w:instrText>
    </w:r>
    <w:r w:rsidRPr="008515AC">
      <w:rPr>
        <w:rFonts w:asciiTheme="minorBidi" w:hAnsiTheme="minorBidi" w:cstheme="minorBidi"/>
        <w:szCs w:val="16"/>
      </w:rPr>
      <w:fldChar w:fldCharType="separate"/>
    </w:r>
    <w:r w:rsidR="0046345C">
      <w:rPr>
        <w:rFonts w:asciiTheme="minorBidi" w:hAnsiTheme="minorBidi" w:cstheme="minorBidi"/>
        <w:noProof/>
        <w:szCs w:val="16"/>
        <w:lang w:val="fr-BE"/>
      </w:rPr>
      <w:t>2</w:t>
    </w:r>
    <w:r w:rsidRPr="008515AC">
      <w:rPr>
        <w:rFonts w:asciiTheme="minorBidi" w:hAnsiTheme="minorBidi" w:cstheme="minorBidi"/>
        <w:szCs w:val="16"/>
      </w:rPr>
      <w:fldChar w:fldCharType="end"/>
    </w:r>
    <w:r>
      <w:rPr>
        <w:rFonts w:asciiTheme="minorBidi" w:hAnsiTheme="minorBidi" w:cstheme="minorBidi"/>
        <w:szCs w:val="16"/>
        <w:lang w:val="fr-BE"/>
      </w:rPr>
      <w:t xml:space="preserve"> de</w:t>
    </w:r>
    <w:r w:rsidRPr="00DB7D21">
      <w:rPr>
        <w:rFonts w:asciiTheme="minorBidi" w:hAnsiTheme="minorBidi" w:cstheme="minorBidi"/>
        <w:szCs w:val="16"/>
        <w:lang w:val="fr-BE"/>
      </w:rPr>
      <w:t xml:space="preserve"> 3</w:t>
    </w:r>
    <w:r>
      <w:rPr>
        <w:rFonts w:asciiTheme="minorBidi" w:hAnsiTheme="minorBidi" w:cstheme="minorBidi"/>
        <w:szCs w:val="16"/>
        <w:lang w:val="fr-BE"/>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92E3" w14:textId="77777777" w:rsidR="00480782" w:rsidRDefault="00480782" w:rsidP="00B969FD">
    <w:pPr>
      <w:pStyle w:val="Footer"/>
      <w:jc w:val="center"/>
    </w:pPr>
    <w:r>
      <w:fldChar w:fldCharType="begin"/>
    </w:r>
    <w:r>
      <w:instrText xml:space="preserve"> PAGE   \* MERGEFORMAT </w:instrText>
    </w:r>
    <w:r>
      <w:fldChar w:fldCharType="separate"/>
    </w:r>
    <w:r>
      <w:rPr>
        <w:noProof/>
      </w:rPr>
      <w:t>56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4134" w14:textId="36D249F5" w:rsidR="00480782" w:rsidRPr="00DD3069" w:rsidRDefault="00480782" w:rsidP="00DD3069">
    <w:pPr>
      <w:pStyle w:val="Footer"/>
      <w:jc w:val="center"/>
      <w:rPr>
        <w:rFonts w:cs="Arial"/>
        <w:szCs w:val="16"/>
        <w:lang w:val="fr-BE"/>
      </w:rPr>
    </w:pPr>
    <w:r w:rsidRPr="00DB7D21">
      <w:rPr>
        <w:rFonts w:asciiTheme="minorBidi" w:hAnsiTheme="minorBidi" w:cstheme="minorBidi"/>
        <w:szCs w:val="16"/>
        <w:lang w:val="fr-BE"/>
      </w:rPr>
      <w:t xml:space="preserve">UCA-21/008 - PROJET Contrat-cadre </w:t>
    </w:r>
    <w:r>
      <w:rPr>
        <w:rFonts w:asciiTheme="minorBidi" w:hAnsiTheme="minorBidi" w:cstheme="minorBidi"/>
        <w:szCs w:val="16"/>
        <w:lang w:val="fr-BE"/>
      </w:rPr>
      <w:t>de Fourniture</w:t>
    </w:r>
    <w:r w:rsidRPr="00DB7D21">
      <w:rPr>
        <w:rFonts w:asciiTheme="minorBidi" w:hAnsiTheme="minorBidi" w:cstheme="minorBidi"/>
        <w:szCs w:val="16"/>
        <w:lang w:val="fr-BE"/>
      </w:rPr>
      <w:t xml:space="preserve"> n</w:t>
    </w:r>
    <w:r>
      <w:rPr>
        <w:rFonts w:asciiTheme="minorBidi" w:hAnsiTheme="minorBidi" w:cstheme="minorBidi"/>
        <w:szCs w:val="16"/>
        <w:lang w:val="fr-BE"/>
      </w:rPr>
      <w:t>°</w:t>
    </w:r>
    <w:r w:rsidRPr="00DB7D21">
      <w:rPr>
        <w:rFonts w:asciiTheme="minorBidi" w:hAnsiTheme="minorBidi" w:cstheme="minorBidi"/>
        <w:szCs w:val="16"/>
        <w:highlight w:val="yellow"/>
        <w:lang w:val="fr-BE"/>
      </w:rPr>
      <w:t>________</w:t>
    </w:r>
    <w:r w:rsidRPr="00DB7D21">
      <w:rPr>
        <w:rFonts w:asciiTheme="minorBidi" w:hAnsiTheme="minorBidi" w:cstheme="minorBidi"/>
        <w:szCs w:val="16"/>
        <w:lang w:val="fr-BE"/>
      </w:rPr>
      <w:t xml:space="preserve"> </w:t>
    </w:r>
    <w:r w:rsidRPr="00DD3069">
      <w:rPr>
        <w:rFonts w:cs="Arial"/>
        <w:szCs w:val="16"/>
        <w:lang w:val="fr-BE"/>
      </w:rPr>
      <w:t>- ANNEX</w:t>
    </w:r>
    <w:r>
      <w:rPr>
        <w:rFonts w:cs="Arial"/>
        <w:szCs w:val="16"/>
        <w:lang w:val="fr-BE"/>
      </w:rPr>
      <w:t>E</w:t>
    </w:r>
    <w:r w:rsidRPr="00DD3069">
      <w:rPr>
        <w:rFonts w:cs="Arial"/>
        <w:szCs w:val="16"/>
        <w:lang w:val="fr-BE"/>
      </w:rPr>
      <w:t xml:space="preserve"> I - Page </w:t>
    </w:r>
    <w:r w:rsidRPr="00806872">
      <w:rPr>
        <w:rFonts w:cs="Arial"/>
        <w:szCs w:val="16"/>
      </w:rPr>
      <w:fldChar w:fldCharType="begin"/>
    </w:r>
    <w:r w:rsidRPr="00DD3069">
      <w:rPr>
        <w:rFonts w:cs="Arial"/>
        <w:szCs w:val="16"/>
        <w:lang w:val="fr-BE"/>
      </w:rPr>
      <w:instrText xml:space="preserve"> PAGE  </w:instrText>
    </w:r>
    <w:r w:rsidRPr="00806872">
      <w:rPr>
        <w:rFonts w:cs="Arial"/>
        <w:szCs w:val="16"/>
      </w:rPr>
      <w:fldChar w:fldCharType="separate"/>
    </w:r>
    <w:r w:rsidR="00895AB4">
      <w:rPr>
        <w:rFonts w:cs="Arial"/>
        <w:noProof/>
        <w:szCs w:val="16"/>
        <w:lang w:val="fr-BE"/>
      </w:rPr>
      <w:t>1</w:t>
    </w:r>
    <w:r w:rsidRPr="00806872">
      <w:rPr>
        <w:rFonts w:cs="Arial"/>
        <w:szCs w:val="16"/>
      </w:rPr>
      <w:fldChar w:fldCharType="end"/>
    </w:r>
    <w:r w:rsidRPr="00DD3069">
      <w:rPr>
        <w:rFonts w:cs="Arial"/>
        <w:szCs w:val="16"/>
        <w:lang w:val="fr-BE"/>
      </w:rPr>
      <w:t xml:space="preserve"> of 1</w:t>
    </w:r>
  </w:p>
  <w:p w14:paraId="14AF5331" w14:textId="77777777" w:rsidR="00480782" w:rsidRPr="00DD3069" w:rsidRDefault="00480782" w:rsidP="00734EAB">
    <w:pPr>
      <w:pStyle w:val="FooterCouncil"/>
      <w:rPr>
        <w:lang w:val="fr-BE"/>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3A58" w14:textId="1AB403F4" w:rsidR="00480782" w:rsidRPr="00DD3069" w:rsidRDefault="00480782" w:rsidP="00351990">
    <w:pPr>
      <w:pStyle w:val="Footer"/>
      <w:jc w:val="center"/>
      <w:rPr>
        <w:rFonts w:cs="Arial"/>
        <w:szCs w:val="16"/>
        <w:lang w:val="fr-BE"/>
      </w:rPr>
    </w:pPr>
    <w:r w:rsidRPr="00DB7D21">
      <w:rPr>
        <w:rFonts w:asciiTheme="minorBidi" w:hAnsiTheme="minorBidi" w:cstheme="minorBidi"/>
        <w:szCs w:val="16"/>
        <w:lang w:val="fr-BE"/>
      </w:rPr>
      <w:t xml:space="preserve">UCA-21/008 - PROJET Contrat-cadre </w:t>
    </w:r>
    <w:r>
      <w:rPr>
        <w:rFonts w:asciiTheme="minorBidi" w:hAnsiTheme="minorBidi" w:cstheme="minorBidi"/>
        <w:szCs w:val="16"/>
        <w:lang w:val="fr-BE"/>
      </w:rPr>
      <w:t>de Fourniture</w:t>
    </w:r>
    <w:r w:rsidRPr="00DB7D21">
      <w:rPr>
        <w:rFonts w:asciiTheme="minorBidi" w:hAnsiTheme="minorBidi" w:cstheme="minorBidi"/>
        <w:szCs w:val="16"/>
        <w:lang w:val="fr-BE"/>
      </w:rPr>
      <w:t xml:space="preserve"> n</w:t>
    </w:r>
    <w:r>
      <w:rPr>
        <w:rFonts w:asciiTheme="minorBidi" w:hAnsiTheme="minorBidi" w:cstheme="minorBidi"/>
        <w:szCs w:val="16"/>
        <w:lang w:val="fr-BE"/>
      </w:rPr>
      <w:t>°</w:t>
    </w:r>
    <w:r w:rsidRPr="00DB7D21">
      <w:rPr>
        <w:rFonts w:asciiTheme="minorBidi" w:hAnsiTheme="minorBidi" w:cstheme="minorBidi"/>
        <w:szCs w:val="16"/>
        <w:highlight w:val="yellow"/>
        <w:lang w:val="fr-BE"/>
      </w:rPr>
      <w:t>________</w:t>
    </w:r>
    <w:r w:rsidRPr="00DB7D21">
      <w:rPr>
        <w:rFonts w:asciiTheme="minorBidi" w:hAnsiTheme="minorBidi" w:cstheme="minorBidi"/>
        <w:szCs w:val="16"/>
        <w:lang w:val="fr-BE"/>
      </w:rPr>
      <w:t xml:space="preserve"> </w:t>
    </w:r>
    <w:r w:rsidRPr="00DD3069">
      <w:rPr>
        <w:rFonts w:cs="Arial"/>
        <w:szCs w:val="16"/>
        <w:lang w:val="fr-BE"/>
      </w:rPr>
      <w:t>- ANNEX</w:t>
    </w:r>
    <w:r>
      <w:rPr>
        <w:rFonts w:cs="Arial"/>
        <w:szCs w:val="16"/>
        <w:lang w:val="fr-BE"/>
      </w:rPr>
      <w:t>E</w:t>
    </w:r>
    <w:r w:rsidRPr="00DD3069">
      <w:rPr>
        <w:rFonts w:cs="Arial"/>
        <w:szCs w:val="16"/>
        <w:lang w:val="fr-BE"/>
      </w:rPr>
      <w:t xml:space="preserve"> </w:t>
    </w:r>
    <w:r>
      <w:rPr>
        <w:rFonts w:cs="Arial"/>
        <w:szCs w:val="16"/>
        <w:lang w:val="fr-BE"/>
      </w:rPr>
      <w:t>I</w:t>
    </w:r>
    <w:r w:rsidRPr="00DD3069">
      <w:rPr>
        <w:rFonts w:cs="Arial"/>
        <w:szCs w:val="16"/>
        <w:lang w:val="fr-BE"/>
      </w:rPr>
      <w:t xml:space="preserve">I - Page </w:t>
    </w:r>
    <w:r w:rsidRPr="00806872">
      <w:rPr>
        <w:rFonts w:cs="Arial"/>
        <w:szCs w:val="16"/>
      </w:rPr>
      <w:fldChar w:fldCharType="begin"/>
    </w:r>
    <w:r w:rsidRPr="00DD3069">
      <w:rPr>
        <w:rFonts w:cs="Arial"/>
        <w:szCs w:val="16"/>
        <w:lang w:val="fr-BE"/>
      </w:rPr>
      <w:instrText xml:space="preserve"> PAGE  </w:instrText>
    </w:r>
    <w:r w:rsidRPr="00806872">
      <w:rPr>
        <w:rFonts w:cs="Arial"/>
        <w:szCs w:val="16"/>
      </w:rPr>
      <w:fldChar w:fldCharType="separate"/>
    </w:r>
    <w:r w:rsidR="00895AB4">
      <w:rPr>
        <w:rFonts w:cs="Arial"/>
        <w:noProof/>
        <w:szCs w:val="16"/>
        <w:lang w:val="fr-BE"/>
      </w:rPr>
      <w:t>1</w:t>
    </w:r>
    <w:r w:rsidRPr="00806872">
      <w:rPr>
        <w:rFonts w:cs="Arial"/>
        <w:szCs w:val="16"/>
      </w:rPr>
      <w:fldChar w:fldCharType="end"/>
    </w:r>
    <w:r w:rsidRPr="00DD3069">
      <w:rPr>
        <w:rFonts w:cs="Arial"/>
        <w:szCs w:val="16"/>
        <w:lang w:val="fr-BE"/>
      </w:rPr>
      <w:t xml:space="preserve"> of 1</w:t>
    </w:r>
  </w:p>
  <w:p w14:paraId="450E0854" w14:textId="77777777" w:rsidR="00480782" w:rsidRPr="00351990" w:rsidRDefault="00480782" w:rsidP="00734EAB">
    <w:pPr>
      <w:pStyle w:val="FooterCouncil"/>
      <w:rPr>
        <w:lang w:val="fr-BE"/>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A9D4" w14:textId="66CA5D80" w:rsidR="00480782" w:rsidRPr="00DD3069" w:rsidRDefault="00480782" w:rsidP="00351990">
    <w:pPr>
      <w:pStyle w:val="Footer"/>
      <w:jc w:val="center"/>
      <w:rPr>
        <w:rFonts w:cs="Arial"/>
        <w:szCs w:val="16"/>
        <w:lang w:val="fr-BE"/>
      </w:rPr>
    </w:pPr>
    <w:r w:rsidRPr="00DB7D21">
      <w:rPr>
        <w:rFonts w:asciiTheme="minorBidi" w:hAnsiTheme="minorBidi" w:cstheme="minorBidi"/>
        <w:szCs w:val="16"/>
        <w:lang w:val="fr-BE"/>
      </w:rPr>
      <w:t xml:space="preserve">UCA-21/008 - PROJET Contrat-cadre </w:t>
    </w:r>
    <w:r>
      <w:rPr>
        <w:rFonts w:asciiTheme="minorBidi" w:hAnsiTheme="minorBidi" w:cstheme="minorBidi"/>
        <w:szCs w:val="16"/>
        <w:lang w:val="fr-BE"/>
      </w:rPr>
      <w:t>de Fourniture</w:t>
    </w:r>
    <w:r w:rsidRPr="00DB7D21">
      <w:rPr>
        <w:rFonts w:asciiTheme="minorBidi" w:hAnsiTheme="minorBidi" w:cstheme="minorBidi"/>
        <w:szCs w:val="16"/>
        <w:lang w:val="fr-BE"/>
      </w:rPr>
      <w:t xml:space="preserve"> n</w:t>
    </w:r>
    <w:r>
      <w:rPr>
        <w:rFonts w:asciiTheme="minorBidi" w:hAnsiTheme="minorBidi" w:cstheme="minorBidi"/>
        <w:szCs w:val="16"/>
        <w:lang w:val="fr-BE"/>
      </w:rPr>
      <w:t>°</w:t>
    </w:r>
    <w:r w:rsidRPr="00DB7D21">
      <w:rPr>
        <w:rFonts w:asciiTheme="minorBidi" w:hAnsiTheme="minorBidi" w:cstheme="minorBidi"/>
        <w:szCs w:val="16"/>
        <w:highlight w:val="yellow"/>
        <w:lang w:val="fr-BE"/>
      </w:rPr>
      <w:t>________</w:t>
    </w:r>
    <w:r w:rsidRPr="00DB7D21">
      <w:rPr>
        <w:rFonts w:asciiTheme="minorBidi" w:hAnsiTheme="minorBidi" w:cstheme="minorBidi"/>
        <w:szCs w:val="16"/>
        <w:lang w:val="fr-BE"/>
      </w:rPr>
      <w:t xml:space="preserve"> </w:t>
    </w:r>
    <w:r w:rsidRPr="00DD3069">
      <w:rPr>
        <w:rFonts w:cs="Arial"/>
        <w:szCs w:val="16"/>
        <w:lang w:val="fr-BE"/>
      </w:rPr>
      <w:t>- ANNEX</w:t>
    </w:r>
    <w:r>
      <w:rPr>
        <w:rFonts w:cs="Arial"/>
        <w:szCs w:val="16"/>
        <w:lang w:val="fr-BE"/>
      </w:rPr>
      <w:t>E</w:t>
    </w:r>
    <w:r w:rsidRPr="00DD3069">
      <w:rPr>
        <w:rFonts w:cs="Arial"/>
        <w:szCs w:val="16"/>
        <w:lang w:val="fr-BE"/>
      </w:rPr>
      <w:t xml:space="preserve"> </w:t>
    </w:r>
    <w:r>
      <w:rPr>
        <w:rFonts w:cs="Arial"/>
        <w:szCs w:val="16"/>
        <w:lang w:val="fr-BE"/>
      </w:rPr>
      <w:t>I</w:t>
    </w:r>
    <w:r w:rsidRPr="00DD3069">
      <w:rPr>
        <w:rFonts w:cs="Arial"/>
        <w:szCs w:val="16"/>
        <w:lang w:val="fr-BE"/>
      </w:rPr>
      <w:t>I</w:t>
    </w:r>
    <w:r>
      <w:rPr>
        <w:rFonts w:cs="Arial"/>
        <w:szCs w:val="16"/>
        <w:lang w:val="fr-BE"/>
      </w:rPr>
      <w:t>I</w:t>
    </w:r>
    <w:r w:rsidRPr="00DD3069">
      <w:rPr>
        <w:rFonts w:cs="Arial"/>
        <w:szCs w:val="16"/>
        <w:lang w:val="fr-BE"/>
      </w:rPr>
      <w:t xml:space="preserve"> - Page </w:t>
    </w:r>
    <w:r w:rsidRPr="00806872">
      <w:rPr>
        <w:rFonts w:cs="Arial"/>
        <w:szCs w:val="16"/>
      </w:rPr>
      <w:fldChar w:fldCharType="begin"/>
    </w:r>
    <w:r w:rsidRPr="00DD3069">
      <w:rPr>
        <w:rFonts w:cs="Arial"/>
        <w:szCs w:val="16"/>
        <w:lang w:val="fr-BE"/>
      </w:rPr>
      <w:instrText xml:space="preserve"> PAGE  </w:instrText>
    </w:r>
    <w:r w:rsidRPr="00806872">
      <w:rPr>
        <w:rFonts w:cs="Arial"/>
        <w:szCs w:val="16"/>
      </w:rPr>
      <w:fldChar w:fldCharType="separate"/>
    </w:r>
    <w:r w:rsidR="00895AB4">
      <w:rPr>
        <w:rFonts w:cs="Arial"/>
        <w:noProof/>
        <w:szCs w:val="16"/>
        <w:lang w:val="fr-BE"/>
      </w:rPr>
      <w:t>1</w:t>
    </w:r>
    <w:r w:rsidRPr="00806872">
      <w:rPr>
        <w:rFonts w:cs="Arial"/>
        <w:szCs w:val="16"/>
      </w:rPr>
      <w:fldChar w:fldCharType="end"/>
    </w:r>
    <w:r w:rsidRPr="00DD3069">
      <w:rPr>
        <w:rFonts w:cs="Arial"/>
        <w:szCs w:val="16"/>
        <w:lang w:val="fr-BE"/>
      </w:rPr>
      <w:t xml:space="preserve"> of 1</w:t>
    </w:r>
  </w:p>
  <w:p w14:paraId="7B4909EC" w14:textId="77777777" w:rsidR="00480782" w:rsidRPr="00351990" w:rsidRDefault="00480782" w:rsidP="00734EAB">
    <w:pPr>
      <w:pStyle w:val="FooterCouncil"/>
      <w:rPr>
        <w:lang w:val="fr-BE"/>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C40B" w14:textId="3705766E" w:rsidR="00480782" w:rsidRPr="00DD3069" w:rsidRDefault="00480782" w:rsidP="00351990">
    <w:pPr>
      <w:pStyle w:val="Footer"/>
      <w:jc w:val="center"/>
      <w:rPr>
        <w:rFonts w:cs="Arial"/>
        <w:szCs w:val="16"/>
        <w:lang w:val="fr-BE"/>
      </w:rPr>
    </w:pPr>
    <w:r w:rsidRPr="00DB7D21">
      <w:rPr>
        <w:rFonts w:asciiTheme="minorBidi" w:hAnsiTheme="minorBidi" w:cstheme="minorBidi"/>
        <w:szCs w:val="16"/>
        <w:lang w:val="fr-BE"/>
      </w:rPr>
      <w:t xml:space="preserve">UCA-21/008 - PROJET Contrat-cadre </w:t>
    </w:r>
    <w:r>
      <w:rPr>
        <w:rFonts w:asciiTheme="minorBidi" w:hAnsiTheme="minorBidi" w:cstheme="minorBidi"/>
        <w:szCs w:val="16"/>
        <w:lang w:val="fr-BE"/>
      </w:rPr>
      <w:t>de Fourniture</w:t>
    </w:r>
    <w:r w:rsidRPr="00DB7D21">
      <w:rPr>
        <w:rFonts w:asciiTheme="minorBidi" w:hAnsiTheme="minorBidi" w:cstheme="minorBidi"/>
        <w:szCs w:val="16"/>
        <w:lang w:val="fr-BE"/>
      </w:rPr>
      <w:t xml:space="preserve"> n</w:t>
    </w:r>
    <w:r>
      <w:rPr>
        <w:rFonts w:asciiTheme="minorBidi" w:hAnsiTheme="minorBidi" w:cstheme="minorBidi"/>
        <w:szCs w:val="16"/>
        <w:lang w:val="fr-BE"/>
      </w:rPr>
      <w:t>°</w:t>
    </w:r>
    <w:r w:rsidRPr="00DB7D21">
      <w:rPr>
        <w:rFonts w:asciiTheme="minorBidi" w:hAnsiTheme="minorBidi" w:cstheme="minorBidi"/>
        <w:szCs w:val="16"/>
        <w:highlight w:val="yellow"/>
        <w:lang w:val="fr-BE"/>
      </w:rPr>
      <w:t>________</w:t>
    </w:r>
    <w:r w:rsidRPr="00DB7D21">
      <w:rPr>
        <w:rFonts w:asciiTheme="minorBidi" w:hAnsiTheme="minorBidi" w:cstheme="minorBidi"/>
        <w:szCs w:val="16"/>
        <w:lang w:val="fr-BE"/>
      </w:rPr>
      <w:t xml:space="preserve"> </w:t>
    </w:r>
    <w:r w:rsidRPr="00DD3069">
      <w:rPr>
        <w:rFonts w:cs="Arial"/>
        <w:szCs w:val="16"/>
        <w:lang w:val="fr-BE"/>
      </w:rPr>
      <w:t>- ANNEX</w:t>
    </w:r>
    <w:r>
      <w:rPr>
        <w:rFonts w:cs="Arial"/>
        <w:szCs w:val="16"/>
        <w:lang w:val="fr-BE"/>
      </w:rPr>
      <w:t>E</w:t>
    </w:r>
    <w:r w:rsidRPr="00DD3069">
      <w:rPr>
        <w:rFonts w:cs="Arial"/>
        <w:szCs w:val="16"/>
        <w:lang w:val="fr-BE"/>
      </w:rPr>
      <w:t xml:space="preserve"> </w:t>
    </w:r>
    <w:r>
      <w:rPr>
        <w:rFonts w:cs="Arial"/>
        <w:szCs w:val="16"/>
        <w:lang w:val="fr-BE"/>
      </w:rPr>
      <w:t>IV</w:t>
    </w:r>
    <w:r w:rsidRPr="00DD3069">
      <w:rPr>
        <w:rFonts w:cs="Arial"/>
        <w:szCs w:val="16"/>
        <w:lang w:val="fr-BE"/>
      </w:rPr>
      <w:t xml:space="preserve"> - Page </w:t>
    </w:r>
    <w:r w:rsidRPr="00806872">
      <w:rPr>
        <w:rFonts w:cs="Arial"/>
        <w:szCs w:val="16"/>
      </w:rPr>
      <w:fldChar w:fldCharType="begin"/>
    </w:r>
    <w:r w:rsidRPr="00DD3069">
      <w:rPr>
        <w:rFonts w:cs="Arial"/>
        <w:szCs w:val="16"/>
        <w:lang w:val="fr-BE"/>
      </w:rPr>
      <w:instrText xml:space="preserve"> PAGE  </w:instrText>
    </w:r>
    <w:r w:rsidRPr="00806872">
      <w:rPr>
        <w:rFonts w:cs="Arial"/>
        <w:szCs w:val="16"/>
      </w:rPr>
      <w:fldChar w:fldCharType="separate"/>
    </w:r>
    <w:r w:rsidR="00895AB4">
      <w:rPr>
        <w:rFonts w:cs="Arial"/>
        <w:noProof/>
        <w:szCs w:val="16"/>
        <w:lang w:val="fr-BE"/>
      </w:rPr>
      <w:t>1</w:t>
    </w:r>
    <w:r w:rsidRPr="00806872">
      <w:rPr>
        <w:rFonts w:cs="Arial"/>
        <w:szCs w:val="16"/>
      </w:rPr>
      <w:fldChar w:fldCharType="end"/>
    </w:r>
    <w:r w:rsidRPr="00DD3069">
      <w:rPr>
        <w:rFonts w:cs="Arial"/>
        <w:szCs w:val="16"/>
        <w:lang w:val="fr-BE"/>
      </w:rPr>
      <w:t xml:space="preserve"> of 1</w:t>
    </w:r>
  </w:p>
  <w:p w14:paraId="4646A72C" w14:textId="77777777" w:rsidR="00480782" w:rsidRPr="00351990" w:rsidRDefault="00480782" w:rsidP="00734EAB">
    <w:pPr>
      <w:pStyle w:val="FooterCouncil"/>
      <w:rPr>
        <w:lang w:val="fr-BE"/>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0D0D" w14:textId="15CA8649" w:rsidR="00480782" w:rsidRPr="00DD3069" w:rsidRDefault="00480782" w:rsidP="00351990">
    <w:pPr>
      <w:pStyle w:val="Footer"/>
      <w:jc w:val="center"/>
      <w:rPr>
        <w:rFonts w:cs="Arial"/>
        <w:szCs w:val="16"/>
        <w:lang w:val="fr-BE"/>
      </w:rPr>
    </w:pPr>
    <w:r w:rsidRPr="00DB7D21">
      <w:rPr>
        <w:rFonts w:asciiTheme="minorBidi" w:hAnsiTheme="minorBidi" w:cstheme="minorBidi"/>
        <w:szCs w:val="16"/>
        <w:lang w:val="fr-BE"/>
      </w:rPr>
      <w:t xml:space="preserve">UCA-21/008 - PROJET Contrat-cadre </w:t>
    </w:r>
    <w:r>
      <w:rPr>
        <w:rFonts w:asciiTheme="minorBidi" w:hAnsiTheme="minorBidi" w:cstheme="minorBidi"/>
        <w:szCs w:val="16"/>
        <w:lang w:val="fr-BE"/>
      </w:rPr>
      <w:t>de Fourniture</w:t>
    </w:r>
    <w:r w:rsidRPr="00DB7D21">
      <w:rPr>
        <w:rFonts w:asciiTheme="minorBidi" w:hAnsiTheme="minorBidi" w:cstheme="minorBidi"/>
        <w:szCs w:val="16"/>
        <w:lang w:val="fr-BE"/>
      </w:rPr>
      <w:t xml:space="preserve"> n</w:t>
    </w:r>
    <w:r>
      <w:rPr>
        <w:rFonts w:asciiTheme="minorBidi" w:hAnsiTheme="minorBidi" w:cstheme="minorBidi"/>
        <w:szCs w:val="16"/>
        <w:lang w:val="fr-BE"/>
      </w:rPr>
      <w:t>°</w:t>
    </w:r>
    <w:r w:rsidRPr="00DB7D21">
      <w:rPr>
        <w:rFonts w:asciiTheme="minorBidi" w:hAnsiTheme="minorBidi" w:cstheme="minorBidi"/>
        <w:szCs w:val="16"/>
        <w:highlight w:val="yellow"/>
        <w:lang w:val="fr-BE"/>
      </w:rPr>
      <w:t>________</w:t>
    </w:r>
    <w:r w:rsidRPr="00DB7D21">
      <w:rPr>
        <w:rFonts w:asciiTheme="minorBidi" w:hAnsiTheme="minorBidi" w:cstheme="minorBidi"/>
        <w:szCs w:val="16"/>
        <w:lang w:val="fr-BE"/>
      </w:rPr>
      <w:t xml:space="preserve"> </w:t>
    </w:r>
    <w:r w:rsidRPr="00DD3069">
      <w:rPr>
        <w:rFonts w:cs="Arial"/>
        <w:szCs w:val="16"/>
        <w:lang w:val="fr-BE"/>
      </w:rPr>
      <w:t>- ANNEX</w:t>
    </w:r>
    <w:r>
      <w:rPr>
        <w:rFonts w:cs="Arial"/>
        <w:szCs w:val="16"/>
        <w:lang w:val="fr-BE"/>
      </w:rPr>
      <w:t>E</w:t>
    </w:r>
    <w:r w:rsidRPr="00DD3069">
      <w:rPr>
        <w:rFonts w:cs="Arial"/>
        <w:szCs w:val="16"/>
        <w:lang w:val="fr-BE"/>
      </w:rPr>
      <w:t xml:space="preserve"> </w:t>
    </w:r>
    <w:r>
      <w:rPr>
        <w:rFonts w:cs="Arial"/>
        <w:szCs w:val="16"/>
        <w:lang w:val="fr-BE"/>
      </w:rPr>
      <w:t>V</w:t>
    </w:r>
    <w:r w:rsidRPr="00DD3069">
      <w:rPr>
        <w:rFonts w:cs="Arial"/>
        <w:szCs w:val="16"/>
        <w:lang w:val="fr-BE"/>
      </w:rPr>
      <w:t xml:space="preserve"> - Page </w:t>
    </w:r>
    <w:r w:rsidRPr="00806872">
      <w:rPr>
        <w:rFonts w:cs="Arial"/>
        <w:szCs w:val="16"/>
      </w:rPr>
      <w:fldChar w:fldCharType="begin"/>
    </w:r>
    <w:r w:rsidRPr="00DD3069">
      <w:rPr>
        <w:rFonts w:cs="Arial"/>
        <w:szCs w:val="16"/>
        <w:lang w:val="fr-BE"/>
      </w:rPr>
      <w:instrText xml:space="preserve"> PAGE  </w:instrText>
    </w:r>
    <w:r w:rsidRPr="00806872">
      <w:rPr>
        <w:rFonts w:cs="Arial"/>
        <w:szCs w:val="16"/>
      </w:rPr>
      <w:fldChar w:fldCharType="separate"/>
    </w:r>
    <w:r w:rsidR="00895AB4">
      <w:rPr>
        <w:rFonts w:cs="Arial"/>
        <w:noProof/>
        <w:szCs w:val="16"/>
        <w:lang w:val="fr-BE"/>
      </w:rPr>
      <w:t>1</w:t>
    </w:r>
    <w:r w:rsidRPr="00806872">
      <w:rPr>
        <w:rFonts w:cs="Arial"/>
        <w:szCs w:val="16"/>
      </w:rPr>
      <w:fldChar w:fldCharType="end"/>
    </w:r>
    <w:r w:rsidRPr="00DD3069">
      <w:rPr>
        <w:rFonts w:cs="Arial"/>
        <w:szCs w:val="16"/>
        <w:lang w:val="fr-BE"/>
      </w:rPr>
      <w:t xml:space="preserve"> of 1</w:t>
    </w:r>
  </w:p>
  <w:p w14:paraId="1ED36EF0" w14:textId="77777777" w:rsidR="00480782" w:rsidRPr="00351990" w:rsidRDefault="00480782" w:rsidP="00734EAB">
    <w:pPr>
      <w:pStyle w:val="FooterCouncil"/>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0C290" w14:textId="77777777" w:rsidR="00480782" w:rsidRDefault="00480782">
      <w:r>
        <w:separator/>
      </w:r>
    </w:p>
  </w:footnote>
  <w:footnote w:type="continuationSeparator" w:id="0">
    <w:p w14:paraId="34D1AA57" w14:textId="77777777" w:rsidR="00480782" w:rsidRDefault="00480782">
      <w:r>
        <w:continuationSeparator/>
      </w:r>
    </w:p>
  </w:footnote>
  <w:footnote w:id="1">
    <w:p w14:paraId="6B3C2D31" w14:textId="77777777" w:rsidR="00480782" w:rsidRPr="009E06C5" w:rsidRDefault="00480782" w:rsidP="00AD7462">
      <w:pPr>
        <w:pStyle w:val="FootnoteText"/>
        <w:spacing w:before="0" w:beforeAutospacing="0" w:after="0" w:afterAutospacing="0"/>
        <w:ind w:left="567" w:hanging="567"/>
        <w:rPr>
          <w:sz w:val="20"/>
        </w:rPr>
      </w:pPr>
      <w:r w:rsidRPr="003C7B07">
        <w:rPr>
          <w:b/>
          <w:szCs w:val="18"/>
          <w:vertAlign w:val="superscript"/>
        </w:rPr>
        <w:footnoteRef/>
      </w:r>
      <w:r w:rsidRPr="003C7B07">
        <w:rPr>
          <w:szCs w:val="18"/>
        </w:rPr>
        <w:tab/>
        <w:t>JO L 274 du 15.10.2013, p. 1.</w:t>
      </w:r>
    </w:p>
  </w:footnote>
  <w:footnote w:id="2">
    <w:p w14:paraId="7E9E943A" w14:textId="77777777" w:rsidR="00480782" w:rsidRPr="009E06C5" w:rsidRDefault="00480782" w:rsidP="00AD7462">
      <w:pPr>
        <w:pStyle w:val="FootnoteText"/>
        <w:tabs>
          <w:tab w:val="left" w:pos="567"/>
        </w:tabs>
        <w:spacing w:before="0" w:beforeAutospacing="0" w:after="0" w:afterAutospacing="0"/>
        <w:ind w:left="567" w:hanging="567"/>
        <w:rPr>
          <w:sz w:val="20"/>
        </w:rPr>
      </w:pPr>
      <w:r w:rsidRPr="00B60BD6">
        <w:rPr>
          <w:b/>
          <w:bCs/>
          <w:sz w:val="20"/>
          <w:vertAlign w:val="superscript"/>
        </w:rPr>
        <w:footnoteRef/>
      </w:r>
      <w:r w:rsidRPr="009E06C5">
        <w:rPr>
          <w:sz w:val="20"/>
        </w:rPr>
        <w:tab/>
        <w:t>JO L 94 du 28.3.2014, p. 65.</w:t>
      </w:r>
    </w:p>
  </w:footnote>
  <w:footnote w:id="3">
    <w:p w14:paraId="24A976C6" w14:textId="77777777" w:rsidR="00480782" w:rsidRPr="009E06C5" w:rsidRDefault="00480782" w:rsidP="00DC0428">
      <w:pPr>
        <w:pStyle w:val="FootnoteText"/>
        <w:tabs>
          <w:tab w:val="left" w:pos="567"/>
        </w:tabs>
        <w:spacing w:before="0" w:beforeAutospacing="0" w:after="0" w:afterAutospacing="0"/>
        <w:ind w:left="567" w:hanging="567"/>
        <w:rPr>
          <w:sz w:val="20"/>
        </w:rPr>
      </w:pPr>
      <w:r w:rsidRPr="00B60BD6">
        <w:rPr>
          <w:b/>
          <w:bCs/>
          <w:sz w:val="20"/>
          <w:vertAlign w:val="superscript"/>
        </w:rPr>
        <w:footnoteRef/>
      </w:r>
      <w:r w:rsidRPr="009E06C5">
        <w:rPr>
          <w:sz w:val="20"/>
        </w:rPr>
        <w:tab/>
        <w:t>Règlement (UE) 2016/679 du Parlement européen et du Conseil du 27 avril 2016 relatif à la protection des personnes physiques à l'égard du traitement des données à caractère personnel et à la libre circulation de ces données, et abrogeant la directive 95/46/CE, JO L 119 du 4.5.2016, p. </w:t>
      </w:r>
      <w:r>
        <w:rPr>
          <w:sz w:val="20"/>
        </w:rPr>
        <w:t>1.</w:t>
      </w:r>
    </w:p>
  </w:footnote>
  <w:footnote w:id="4">
    <w:p w14:paraId="143E4D98" w14:textId="77777777" w:rsidR="00480782" w:rsidRPr="009E06C5" w:rsidRDefault="00480782" w:rsidP="00DC0428">
      <w:pPr>
        <w:pStyle w:val="FootnoteText"/>
        <w:tabs>
          <w:tab w:val="left" w:pos="567"/>
        </w:tabs>
        <w:spacing w:before="0" w:beforeAutospacing="0" w:after="0" w:afterAutospacing="0"/>
        <w:ind w:left="567" w:hanging="567"/>
        <w:rPr>
          <w:sz w:val="20"/>
        </w:rPr>
      </w:pPr>
      <w:r w:rsidRPr="00B60BD6">
        <w:rPr>
          <w:b/>
          <w:bCs/>
          <w:sz w:val="20"/>
          <w:vertAlign w:val="superscript"/>
        </w:rPr>
        <w:footnoteRef/>
      </w:r>
      <w:r w:rsidRPr="009E06C5">
        <w:rPr>
          <w:sz w:val="20"/>
        </w:rPr>
        <w:tab/>
        <w:t xml:space="preserve">Règlement (UE) 2018/1725 du Parlement européen et du Conseil du 23 octobre 2018 relatif à la protection des personnes physiques à l'égard du traitement des données à caractère personnel par les institutions, organes et organismes de l'Union et à la libre circulation </w:t>
      </w:r>
      <w:r>
        <w:rPr>
          <w:sz w:val="20"/>
        </w:rPr>
        <w:t>de ces données, et abrogeant le </w:t>
      </w:r>
      <w:r w:rsidRPr="009E06C5">
        <w:rPr>
          <w:sz w:val="20"/>
        </w:rPr>
        <w:t>règlement (CE) n° 45/2001 et la décision n° 1247/2002/CE</w:t>
      </w:r>
      <w:r>
        <w:rPr>
          <w:sz w:val="20"/>
        </w:rPr>
        <w:t>, JO L 295 du 21.11.2018, p. 39.</w:t>
      </w:r>
    </w:p>
  </w:footnote>
  <w:footnote w:id="5">
    <w:p w14:paraId="35337485" w14:textId="77777777" w:rsidR="00480782" w:rsidRPr="009E06C5" w:rsidRDefault="00480782" w:rsidP="00AD7462">
      <w:pPr>
        <w:pStyle w:val="FootnoteText"/>
        <w:tabs>
          <w:tab w:val="left" w:pos="567"/>
        </w:tabs>
        <w:spacing w:before="0" w:beforeAutospacing="0" w:after="0" w:afterAutospacing="0"/>
        <w:ind w:left="567" w:hanging="567"/>
        <w:rPr>
          <w:sz w:val="20"/>
        </w:rPr>
      </w:pPr>
      <w:r w:rsidRPr="00B60BD6">
        <w:rPr>
          <w:b/>
          <w:bCs/>
          <w:color w:val="0070C0"/>
          <w:sz w:val="20"/>
          <w:vertAlign w:val="superscript"/>
        </w:rPr>
        <w:footnoteRef/>
      </w:r>
      <w:r w:rsidRPr="009E06C5">
        <w:rPr>
          <w:sz w:val="20"/>
        </w:rPr>
        <w:tab/>
      </w:r>
      <w:r w:rsidRPr="009E06C5">
        <w:rPr>
          <w:color w:val="0070C0"/>
          <w:sz w:val="20"/>
        </w:rPr>
        <w:t>Si l'indication des délais se fait en jours ouvrables, veuillez tenir c</w:t>
      </w:r>
      <w:r>
        <w:rPr>
          <w:color w:val="0070C0"/>
          <w:sz w:val="20"/>
        </w:rPr>
        <w:t>ompte de la différence entre le </w:t>
      </w:r>
      <w:r w:rsidRPr="009E06C5">
        <w:rPr>
          <w:color w:val="0070C0"/>
          <w:sz w:val="20"/>
        </w:rPr>
        <w:t>calendrier des institutions européennes et le calendrier national.</w:t>
      </w:r>
    </w:p>
  </w:footnote>
  <w:footnote w:id="6">
    <w:p w14:paraId="1209E3EB" w14:textId="77777777" w:rsidR="00480782" w:rsidRPr="009E06C5" w:rsidRDefault="00480782" w:rsidP="00AD7462">
      <w:pPr>
        <w:pStyle w:val="FootnoteText"/>
        <w:spacing w:before="0" w:beforeAutospacing="0" w:after="0" w:afterAutospacing="0"/>
        <w:ind w:left="567" w:hanging="567"/>
        <w:rPr>
          <w:sz w:val="20"/>
        </w:rPr>
      </w:pPr>
      <w:r w:rsidRPr="005B6905">
        <w:rPr>
          <w:b/>
          <w:bCs/>
          <w:sz w:val="20"/>
          <w:vertAlign w:val="superscript"/>
        </w:rPr>
        <w:footnoteRef/>
      </w:r>
      <w:r w:rsidRPr="009E06C5">
        <w:rPr>
          <w:sz w:val="20"/>
        </w:rPr>
        <w:tab/>
        <w:t xml:space="preserve">Règlement (UE, Euratom) 2018/1046 du Parlement européen et du Conseil du 18 juillet 2018 relatif aux règles financières applicables au budget général de l'Union, modifiant les règlements (UE) n° 1296/2013, (UE) n° 1301/2013, (UE) n° 1303/2013, (UE) n° 1304/2013, (UE) n° 1309/2013, (UE) n° 1316/2013, (UE) n° 223/2014, (UE) n° 283/2014 et la décision n° 541/2014/UE, et abrogeant le règlement </w:t>
      </w:r>
      <w:r>
        <w:rPr>
          <w:sz w:val="20"/>
        </w:rPr>
        <w:t>(UE, Euratom) n° 966/2012 (JO L </w:t>
      </w:r>
      <w:r w:rsidRPr="009E06C5">
        <w:rPr>
          <w:sz w:val="20"/>
        </w:rPr>
        <w:t>193 du 30.7.2018, p. 1)</w:t>
      </w:r>
      <w:r>
        <w:rPr>
          <w:sz w:val="20"/>
        </w:rPr>
        <w:t>.</w:t>
      </w:r>
    </w:p>
  </w:footnote>
  <w:footnote w:id="7">
    <w:p w14:paraId="20795A6E" w14:textId="77777777" w:rsidR="00480782" w:rsidRPr="009E06C5" w:rsidRDefault="00480782" w:rsidP="00AD7462">
      <w:pPr>
        <w:pStyle w:val="FootnoteText"/>
        <w:spacing w:before="0" w:beforeAutospacing="0" w:after="0" w:afterAutospacing="0"/>
        <w:ind w:left="567" w:hanging="567"/>
        <w:rPr>
          <w:sz w:val="20"/>
        </w:rPr>
      </w:pPr>
      <w:r w:rsidRPr="0046739E">
        <w:rPr>
          <w:b/>
          <w:bCs/>
          <w:sz w:val="20"/>
          <w:vertAlign w:val="superscript"/>
        </w:rPr>
        <w:footnoteRef/>
      </w:r>
      <w:r w:rsidRPr="009E06C5">
        <w:rPr>
          <w:sz w:val="20"/>
        </w:rPr>
        <w:tab/>
        <w:t>Règlement (UE) 2017/1939 du Conseil du 12 octobre 2017 mettant en œuvre une coopération renforcée concernant la création du Parquet européen.</w:t>
      </w:r>
    </w:p>
  </w:footnote>
  <w:footnote w:id="8">
    <w:p w14:paraId="6A8F004E" w14:textId="77777777" w:rsidR="00480782" w:rsidRPr="009E06C5" w:rsidRDefault="00480782" w:rsidP="00AD7462">
      <w:pPr>
        <w:pStyle w:val="FootnoteText"/>
        <w:spacing w:before="0" w:beforeAutospacing="0" w:after="0" w:afterAutospacing="0"/>
        <w:ind w:left="567" w:hanging="567"/>
        <w:rPr>
          <w:sz w:val="20"/>
        </w:rPr>
      </w:pPr>
      <w:r w:rsidRPr="0098299A">
        <w:rPr>
          <w:b/>
          <w:bCs/>
          <w:sz w:val="20"/>
          <w:vertAlign w:val="superscript"/>
        </w:rPr>
        <w:footnoteRef/>
      </w:r>
      <w:r w:rsidRPr="009E06C5">
        <w:rPr>
          <w:sz w:val="20"/>
        </w:rPr>
        <w:tab/>
        <w:t xml:space="preserve">Pour la soumission de factures électroniques voir </w:t>
      </w:r>
      <w:r w:rsidRPr="009E06C5">
        <w:rPr>
          <w:color w:val="0000FF"/>
          <w:sz w:val="20"/>
          <w:u w:val="single"/>
        </w:rPr>
        <w:t>http://www.consilium.europa.eu/media/29530/e-prior-supplier-portal-for-e-invoicing-2017.pdf</w:t>
      </w:r>
    </w:p>
  </w:footnote>
  <w:footnote w:id="9">
    <w:p w14:paraId="0B0BA215" w14:textId="77777777" w:rsidR="00480782" w:rsidRPr="008F31C6" w:rsidRDefault="00480782" w:rsidP="003E47C3">
      <w:pPr>
        <w:pStyle w:val="FootnoteText"/>
        <w:spacing w:before="0" w:beforeAutospacing="0" w:after="0" w:afterAutospacing="0"/>
        <w:ind w:left="284" w:hanging="284"/>
        <w:rPr>
          <w:sz w:val="20"/>
        </w:rPr>
      </w:pPr>
      <w:r w:rsidRPr="008F31C6">
        <w:rPr>
          <w:b/>
          <w:sz w:val="20"/>
          <w:vertAlign w:val="superscript"/>
        </w:rPr>
        <w:footnoteRef/>
      </w:r>
      <w:r w:rsidRPr="008F31C6">
        <w:rPr>
          <w:sz w:val="20"/>
        </w:rPr>
        <w:tab/>
        <w:t>"Extrait de casier judiciaire" (FR)/"uittreksel strafregister" (NL) pour la Belgique, ou document équivalent pour tout autre État membre.</w:t>
      </w:r>
    </w:p>
  </w:footnote>
  <w:footnote w:id="10">
    <w:p w14:paraId="5855A8C3" w14:textId="77777777" w:rsidR="00480782" w:rsidRPr="008F31C6" w:rsidRDefault="00480782" w:rsidP="00351990">
      <w:pPr>
        <w:pStyle w:val="NormalWeb"/>
        <w:spacing w:before="0" w:beforeAutospacing="0" w:after="0" w:afterAutospacing="0"/>
        <w:ind w:left="284" w:hanging="284"/>
        <w:rPr>
          <w:color w:val="auto"/>
          <w:sz w:val="20"/>
          <w:szCs w:val="20"/>
          <w:lang w:val="fr-BE"/>
        </w:rPr>
      </w:pPr>
      <w:r w:rsidRPr="008F31C6">
        <w:rPr>
          <w:b/>
          <w:color w:val="auto"/>
          <w:sz w:val="20"/>
          <w:szCs w:val="20"/>
          <w:vertAlign w:val="superscript"/>
        </w:rPr>
        <w:footnoteRef/>
      </w:r>
      <w:r w:rsidRPr="008F31C6">
        <w:rPr>
          <w:color w:val="auto"/>
          <w:sz w:val="20"/>
          <w:szCs w:val="20"/>
          <w:lang w:val="fr-BE"/>
        </w:rPr>
        <w:tab/>
        <w:t xml:space="preserve">Il convient de noter que les travailleurs étrangers en Belgique sont tenus de respecter la loi du 15 décembre 1980 sur l'accès au territoire, le séjour, l'établissement et l'éloignement des étrangers et de suivre les procédures définies pour les ressortissants de l'UE et les ressortissants de pays tiers. De plus amples informations sont disponibles sur le site web de l'Office des étrangers à l'adresse suivante: </w:t>
      </w:r>
      <w:hyperlink r:id="rId1" w:history="1">
        <w:r w:rsidRPr="008F31C6">
          <w:rPr>
            <w:rStyle w:val="Hyperlink"/>
            <w:color w:val="auto"/>
            <w:sz w:val="20"/>
            <w:szCs w:val="20"/>
            <w:lang w:val="fr-BE"/>
          </w:rPr>
          <w:t>https://dofi.ibz.be/sites/dvzoe/FR/Guidedesprocedures/Pages/default.aspx</w:t>
        </w:r>
      </w:hyperlink>
    </w:p>
    <w:p w14:paraId="69383653" w14:textId="77777777" w:rsidR="00480782" w:rsidRPr="008F31C6" w:rsidRDefault="00480782" w:rsidP="00351990">
      <w:pPr>
        <w:pStyle w:val="NormalWeb"/>
        <w:spacing w:before="0" w:beforeAutospacing="0" w:after="0" w:afterAutospacing="0"/>
        <w:ind w:left="284" w:hanging="284"/>
        <w:rPr>
          <w:rFonts w:ascii="Segoe UI" w:hAnsi="Segoe UI" w:cs="Segoe UI"/>
          <w:color w:val="auto"/>
          <w:sz w:val="20"/>
          <w:szCs w:val="20"/>
          <w:lang w:val="fr-BE"/>
        </w:rPr>
      </w:pPr>
      <w:r w:rsidRPr="008F31C6">
        <w:rPr>
          <w:color w:val="auto"/>
          <w:sz w:val="20"/>
          <w:szCs w:val="20"/>
          <w:lang w:val="fr-BE"/>
        </w:rPr>
        <w:tab/>
        <w:t>Les travailleurs transfrontaliers qui résident en France, aux Pays-Bas, au Luxembourg ou en Allemagne et qui travaillent en Belgique doivent fournir une annexe 15 pour obtenir un avis de sécurité.</w:t>
      </w:r>
    </w:p>
  </w:footnote>
  <w:footnote w:id="11">
    <w:p w14:paraId="2C89072A" w14:textId="77777777" w:rsidR="00480782" w:rsidRPr="008F31C6" w:rsidRDefault="00480782" w:rsidP="00351990">
      <w:pPr>
        <w:pStyle w:val="FootnoteText"/>
        <w:spacing w:before="0" w:beforeAutospacing="0" w:after="0" w:afterAutospacing="0"/>
        <w:ind w:left="284" w:hanging="284"/>
        <w:jc w:val="left"/>
        <w:rPr>
          <w:sz w:val="20"/>
        </w:rPr>
      </w:pPr>
      <w:r w:rsidRPr="008F31C6">
        <w:rPr>
          <w:b/>
          <w:sz w:val="20"/>
          <w:vertAlign w:val="superscript"/>
        </w:rPr>
        <w:footnoteRef/>
      </w:r>
      <w:r w:rsidRPr="008F31C6">
        <w:rPr>
          <w:sz w:val="20"/>
        </w:rPr>
        <w:tab/>
      </w:r>
      <w:r w:rsidRPr="008F31C6">
        <w:rPr>
          <w:sz w:val="20"/>
          <w:lang w:eastAsia="en-GB"/>
        </w:rPr>
        <w:t>Le terme français "avis de sécurité" a été traduit en anglais par "Security Advice" dans des documents publiés par le gouvernement belge; voir par exemple le site web suivant:</w:t>
      </w:r>
      <w:r w:rsidRPr="008F31C6">
        <w:rPr>
          <w:sz w:val="20"/>
        </w:rPr>
        <w:br/>
      </w:r>
      <w:hyperlink r:id="rId2" w:history="1">
        <w:r w:rsidRPr="008F31C6">
          <w:rPr>
            <w:rStyle w:val="Hyperlink"/>
            <w:color w:val="auto"/>
            <w:sz w:val="20"/>
          </w:rPr>
          <w:t>https://www.nvoans.be/en/public-administrations/other-security-checks/asking-security-advice</w:t>
        </w:r>
      </w:hyperlink>
      <w:r w:rsidRPr="008F31C6">
        <w:rPr>
          <w:rFonts w:asciiTheme="majorBidi" w:hAnsiTheme="majorBidi"/>
          <w:snapToGrid w:val="0"/>
          <w:sz w:val="20"/>
        </w:rPr>
        <w:t>.</w:t>
      </w:r>
    </w:p>
  </w:footnote>
  <w:footnote w:id="12">
    <w:p w14:paraId="1FE49726" w14:textId="77777777" w:rsidR="00480782" w:rsidRPr="008F31C6" w:rsidRDefault="00480782" w:rsidP="003E47C3">
      <w:pPr>
        <w:pStyle w:val="FootnoteText"/>
        <w:spacing w:before="0" w:beforeAutospacing="0" w:after="0" w:afterAutospacing="0"/>
        <w:ind w:left="284" w:hanging="284"/>
        <w:rPr>
          <w:sz w:val="20"/>
        </w:rPr>
      </w:pPr>
      <w:r w:rsidRPr="008F31C6">
        <w:rPr>
          <w:b/>
          <w:sz w:val="20"/>
          <w:vertAlign w:val="superscript"/>
        </w:rPr>
        <w:footnoteRef/>
      </w:r>
      <w:r w:rsidRPr="008F31C6">
        <w:rPr>
          <w:sz w:val="20"/>
        </w:rPr>
        <w:tab/>
      </w:r>
      <w:r w:rsidRPr="008F31C6">
        <w:rPr>
          <w:sz w:val="20"/>
          <w:lang w:eastAsia="en-GB"/>
        </w:rPr>
        <w:t>Le formulaire est disponible en FR et en NL et peut être obtenu auprès du Secrétariat.</w:t>
      </w:r>
      <w:r w:rsidRPr="008F31C6">
        <w:rPr>
          <w:rFonts w:asciiTheme="majorBidi" w:hAnsiTheme="majorBidi"/>
          <w:snapToGrid w:val="0"/>
          <w:sz w:val="20"/>
        </w:rPr>
        <w:t xml:space="preserve"> Une version EN est disponible à titre d'information uniquement.</w:t>
      </w:r>
    </w:p>
  </w:footnote>
  <w:footnote w:id="13">
    <w:p w14:paraId="1F874BD2" w14:textId="77777777" w:rsidR="00480782" w:rsidRPr="008F31C6" w:rsidRDefault="00480782" w:rsidP="003E47C3">
      <w:pPr>
        <w:pStyle w:val="FootnoteText"/>
        <w:spacing w:before="0" w:beforeAutospacing="0" w:after="0" w:afterAutospacing="0"/>
        <w:jc w:val="left"/>
        <w:rPr>
          <w:sz w:val="20"/>
        </w:rPr>
      </w:pPr>
      <w:r w:rsidRPr="008F31C6">
        <w:rPr>
          <w:b/>
          <w:sz w:val="20"/>
          <w:vertAlign w:val="superscript"/>
        </w:rPr>
        <w:footnoteRef/>
      </w:r>
      <w:r w:rsidRPr="008F31C6">
        <w:rPr>
          <w:sz w:val="20"/>
        </w:rPr>
        <w:t xml:space="preserve"> </w:t>
      </w:r>
      <w:r w:rsidRPr="008F31C6">
        <w:rPr>
          <w:sz w:val="20"/>
        </w:rPr>
        <w:tab/>
        <w:t xml:space="preserve">Le formulaire est </w:t>
      </w:r>
      <w:r w:rsidRPr="008F31C6">
        <w:rPr>
          <w:snapToGrid w:val="0"/>
          <w:sz w:val="20"/>
        </w:rPr>
        <w:t>disponible en FR, NL et EN et peut être obtenu auprès du Secrétariat.</w:t>
      </w:r>
    </w:p>
  </w:footnote>
  <w:footnote w:id="14">
    <w:p w14:paraId="247487EA" w14:textId="77777777" w:rsidR="00480782" w:rsidRPr="008F31C6" w:rsidRDefault="00480782" w:rsidP="003E47C3">
      <w:pPr>
        <w:pStyle w:val="FootnoteText"/>
        <w:spacing w:before="0" w:beforeAutospacing="0" w:after="0" w:afterAutospacing="0"/>
        <w:jc w:val="left"/>
        <w:rPr>
          <w:sz w:val="20"/>
        </w:rPr>
      </w:pPr>
      <w:r w:rsidRPr="008F31C6">
        <w:rPr>
          <w:b/>
          <w:sz w:val="20"/>
          <w:vertAlign w:val="superscript"/>
        </w:rPr>
        <w:footnoteRef/>
      </w:r>
      <w:r w:rsidRPr="008F31C6">
        <w:rPr>
          <w:sz w:val="20"/>
        </w:rPr>
        <w:t xml:space="preserve"> </w:t>
      </w:r>
      <w:r w:rsidRPr="008F31C6">
        <w:rPr>
          <w:sz w:val="20"/>
        </w:rPr>
        <w:tab/>
        <w:t>Du 1</w:t>
      </w:r>
      <w:r w:rsidRPr="008F31C6">
        <w:rPr>
          <w:sz w:val="20"/>
          <w:vertAlign w:val="superscript"/>
        </w:rPr>
        <w:t>er</w:t>
      </w:r>
      <w:r w:rsidRPr="008F31C6">
        <w:rPr>
          <w:sz w:val="20"/>
        </w:rPr>
        <w:t xml:space="preserve"> janvier au 31 décembre.</w:t>
      </w:r>
    </w:p>
  </w:footnote>
  <w:footnote w:id="15">
    <w:p w14:paraId="258EE092" w14:textId="77777777" w:rsidR="00480782" w:rsidRPr="008F31C6" w:rsidRDefault="00480782" w:rsidP="003E47C3">
      <w:pPr>
        <w:pStyle w:val="FootnoteText"/>
        <w:spacing w:before="0" w:beforeAutospacing="0" w:after="0" w:afterAutospacing="0"/>
        <w:jc w:val="left"/>
        <w:rPr>
          <w:sz w:val="20"/>
        </w:rPr>
      </w:pPr>
      <w:r w:rsidRPr="008F31C6">
        <w:rPr>
          <w:b/>
          <w:sz w:val="20"/>
          <w:vertAlign w:val="superscript"/>
        </w:rPr>
        <w:footnoteRef/>
      </w:r>
      <w:r w:rsidRPr="008F31C6">
        <w:rPr>
          <w:sz w:val="20"/>
        </w:rPr>
        <w:t xml:space="preserve"> </w:t>
      </w:r>
      <w:r w:rsidRPr="008F31C6">
        <w:rPr>
          <w:sz w:val="20"/>
        </w:rPr>
        <w:tab/>
        <w:t>Chaque présidence du Conseil de l'UE a une durée qui s'étend soit du 1</w:t>
      </w:r>
      <w:r w:rsidRPr="008F31C6">
        <w:rPr>
          <w:sz w:val="20"/>
          <w:vertAlign w:val="superscript"/>
        </w:rPr>
        <w:t>er</w:t>
      </w:r>
      <w:r w:rsidRPr="008F31C6">
        <w:rPr>
          <w:sz w:val="20"/>
        </w:rPr>
        <w:t> janvier au 30 juin, soit du 1</w:t>
      </w:r>
      <w:r w:rsidRPr="008F31C6">
        <w:rPr>
          <w:sz w:val="20"/>
          <w:vertAlign w:val="superscript"/>
        </w:rPr>
        <w:t>er</w:t>
      </w:r>
      <w:r w:rsidRPr="008F31C6">
        <w:rPr>
          <w:sz w:val="20"/>
        </w:rPr>
        <w:t> juillet au 31 décembre.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6F25" w14:textId="77777777" w:rsidR="00480782" w:rsidRPr="00DB7D21" w:rsidRDefault="00480782" w:rsidP="00D32932">
    <w:pPr>
      <w:pStyle w:val="Header"/>
      <w:spacing w:before="0" w:after="0"/>
      <w:jc w:val="right"/>
      <w:rPr>
        <w:i/>
        <w:sz w:val="14"/>
        <w:szCs w:val="14"/>
      </w:rPr>
    </w:pPr>
    <w:r w:rsidRPr="00DB7D21">
      <w:rPr>
        <w:i/>
        <w:sz w:val="14"/>
        <w:szCs w:val="14"/>
      </w:rPr>
      <w:t>CC Fournitures FR</w:t>
    </w:r>
  </w:p>
  <w:p w14:paraId="46FCBD3A" w14:textId="77777777" w:rsidR="00480782" w:rsidRPr="00DB7D21" w:rsidRDefault="00480782" w:rsidP="00592EB8">
    <w:pPr>
      <w:pStyle w:val="Header"/>
      <w:spacing w:before="0" w:after="0"/>
      <w:jc w:val="right"/>
      <w:rPr>
        <w:i/>
        <w:sz w:val="14"/>
        <w:szCs w:val="14"/>
      </w:rPr>
    </w:pPr>
    <w:r w:rsidRPr="00DB7D21">
      <w:rPr>
        <w:i/>
        <w:sz w:val="14"/>
        <w:szCs w:val="14"/>
      </w:rPr>
      <w:t>Mis à jour le 7 octobre 2020</w:t>
    </w:r>
  </w:p>
  <w:p w14:paraId="68F42B4A" w14:textId="77777777" w:rsidR="00480782" w:rsidRPr="00080C5B" w:rsidRDefault="00480782" w:rsidP="00D32932">
    <w:pPr>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6F3A" w14:textId="77777777" w:rsidR="00480782" w:rsidRDefault="00480782" w:rsidP="00080C5B">
    <w:pPr>
      <w:pStyle w:val="Header"/>
      <w:tabs>
        <w:tab w:val="clear" w:pos="8306"/>
        <w:tab w:val="right" w:pos="8789"/>
      </w:tabs>
      <w:rPr>
        <w:sz w:val="18"/>
      </w:rPr>
    </w:pPr>
    <w:r>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6EB" w14:textId="77777777" w:rsidR="00480782" w:rsidRPr="00421351" w:rsidRDefault="00480782" w:rsidP="003419E2">
    <w:pPr>
      <w:pStyle w:val="Header"/>
      <w:tabs>
        <w:tab w:val="clear" w:pos="8306"/>
        <w:tab w:val="right" w:pos="9072"/>
      </w:tabs>
    </w:pPr>
    <w:r>
      <w:rPr>
        <w:sz w:val="18"/>
      </w:rPr>
      <w:t>N° de contrat: [</w:t>
    </w:r>
    <w:r>
      <w:rPr>
        <w:i/>
        <w:sz w:val="18"/>
      </w:rPr>
      <w:t>compléter</w:t>
    </w:r>
    <w:r>
      <w:rPr>
        <w:sz w:val="18"/>
      </w:rPr>
      <w:t>]</w:t>
    </w:r>
    <w:r>
      <w:rPr>
        <w:sz w:val="18"/>
      </w:rPr>
      <w:tab/>
    </w:r>
    <w:r>
      <w:rPr>
        <w:sz w:val="18"/>
      </w:rPr>
      <w:tab/>
      <w:t>Conditions du contrat-cadre de novembre 2015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2451" w14:textId="77777777" w:rsidR="00480782" w:rsidRPr="002F5CE1" w:rsidRDefault="00480782" w:rsidP="00734E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983A" w14:textId="77777777" w:rsidR="00480782" w:rsidRPr="002F5CE1" w:rsidRDefault="00480782" w:rsidP="00734E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D660" w14:textId="77777777" w:rsidR="00480782" w:rsidRPr="002F5CE1" w:rsidRDefault="00480782" w:rsidP="00734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2D05E70"/>
    <w:lvl w:ilvl="0">
      <w:start w:val="1"/>
      <w:numFmt w:val="upperRoman"/>
      <w:lvlText w:val="%1."/>
      <w:lvlJc w:val="left"/>
      <w:pPr>
        <w:ind w:left="1080" w:hanging="360"/>
      </w:pPr>
      <w:rPr>
        <w:rFonts w:hint="default"/>
        <w:u w:val="none"/>
      </w:rPr>
    </w:lvl>
    <w:lvl w:ilvl="1">
      <w:start w:val="1"/>
      <w:numFmt w:val="decimal"/>
      <w:lvlText w:val="%1.%2."/>
      <w:legacy w:legacy="1" w:legacySpace="0" w:legacyIndent="595"/>
      <w:lvlJc w:val="left"/>
      <w:pPr>
        <w:ind w:left="1797" w:hanging="595"/>
      </w:pPr>
    </w:lvl>
    <w:lvl w:ilvl="2">
      <w:start w:val="1"/>
      <w:numFmt w:val="decimal"/>
      <w:lvlText w:val="%1.%2.%3."/>
      <w:legacy w:legacy="1" w:legacySpace="0" w:legacyIndent="839"/>
      <w:lvlJc w:val="left"/>
      <w:pPr>
        <w:ind w:left="2636" w:hanging="839"/>
      </w:pPr>
    </w:lvl>
    <w:lvl w:ilvl="3">
      <w:start w:val="1"/>
      <w:numFmt w:val="decimal"/>
      <w:lvlText w:val="%1.%2.%3.%4."/>
      <w:legacy w:legacy="1" w:legacySpace="0" w:legacyIndent="708"/>
      <w:lvlJc w:val="left"/>
      <w:pPr>
        <w:ind w:left="3600" w:hanging="708"/>
      </w:pPr>
    </w:lvl>
    <w:lvl w:ilvl="4">
      <w:start w:val="1"/>
      <w:numFmt w:val="decimal"/>
      <w:pStyle w:val="Heading5"/>
      <w:lvlText w:val="%1.%2.%3.%4.%5."/>
      <w:legacy w:legacy="1" w:legacySpace="0" w:legacyIndent="708"/>
      <w:lvlJc w:val="left"/>
      <w:pPr>
        <w:ind w:left="4052" w:hanging="708"/>
      </w:pPr>
    </w:lvl>
    <w:lvl w:ilvl="5">
      <w:start w:val="1"/>
      <w:numFmt w:val="decimal"/>
      <w:pStyle w:val="Heading6"/>
      <w:lvlText w:val="%1.%2.%3.%4.%5.%6."/>
      <w:legacy w:legacy="1" w:legacySpace="0" w:legacyIndent="708"/>
      <w:lvlJc w:val="left"/>
      <w:pPr>
        <w:ind w:left="4760" w:hanging="708"/>
      </w:pPr>
    </w:lvl>
    <w:lvl w:ilvl="6">
      <w:start w:val="1"/>
      <w:numFmt w:val="decimal"/>
      <w:pStyle w:val="Heading7"/>
      <w:lvlText w:val="%1.%2.%3.%4.%5.%6.%7."/>
      <w:legacy w:legacy="1" w:legacySpace="0" w:legacyIndent="708"/>
      <w:lvlJc w:val="left"/>
      <w:pPr>
        <w:ind w:left="5468" w:hanging="708"/>
      </w:pPr>
    </w:lvl>
    <w:lvl w:ilvl="7">
      <w:start w:val="1"/>
      <w:numFmt w:val="decimal"/>
      <w:pStyle w:val="Heading8"/>
      <w:lvlText w:val="%1.%2.%3.%4.%5.%6.%7.%8."/>
      <w:legacy w:legacy="1" w:legacySpace="0" w:legacyIndent="708"/>
      <w:lvlJc w:val="left"/>
      <w:pPr>
        <w:ind w:left="6176" w:hanging="708"/>
      </w:pPr>
    </w:lvl>
    <w:lvl w:ilvl="8">
      <w:start w:val="1"/>
      <w:numFmt w:val="decimal"/>
      <w:pStyle w:val="Heading9"/>
      <w:lvlText w:val="%1.%2.%3.%4.%5.%6.%7.%8.%9."/>
      <w:legacy w:legacy="1" w:legacySpace="0" w:legacyIndent="708"/>
      <w:lvlJc w:val="left"/>
      <w:pPr>
        <w:ind w:left="6884" w:hanging="708"/>
      </w:pPr>
    </w:lvl>
  </w:abstractNum>
  <w:abstractNum w:abstractNumId="1" w15:restartNumberingAfterBreak="0">
    <w:nsid w:val="00C36107"/>
    <w:multiLevelType w:val="hybridMultilevel"/>
    <w:tmpl w:val="C7209F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D1E26"/>
    <w:multiLevelType w:val="hybridMultilevel"/>
    <w:tmpl w:val="7054B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b w:val="0"/>
        <w:i w:val="0"/>
        <w:caps w:val="0"/>
        <w:strike w:val="0"/>
        <w:dstrike w:val="0"/>
        <w:vanish w:val="0"/>
        <w:webHidden w:val="0"/>
        <w:sz w:val="24"/>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2F0556"/>
    <w:multiLevelType w:val="hybridMultilevel"/>
    <w:tmpl w:val="DD7A215A"/>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start w:val="1"/>
      <w:numFmt w:val="bullet"/>
      <w:lvlText w:val=""/>
      <w:lvlJc w:val="left"/>
      <w:pPr>
        <w:ind w:left="3606" w:hanging="360"/>
      </w:pPr>
      <w:rPr>
        <w:rFonts w:ascii="Symbol" w:hAnsi="Symbol" w:hint="default"/>
      </w:rPr>
    </w:lvl>
    <w:lvl w:ilvl="4" w:tplc="08090003">
      <w:start w:val="1"/>
      <w:numFmt w:val="bullet"/>
      <w:lvlText w:val="o"/>
      <w:lvlJc w:val="left"/>
      <w:pPr>
        <w:ind w:left="4326" w:hanging="360"/>
      </w:pPr>
      <w:rPr>
        <w:rFonts w:ascii="Courier New" w:hAnsi="Courier New" w:cs="Courier New" w:hint="default"/>
      </w:rPr>
    </w:lvl>
    <w:lvl w:ilvl="5" w:tplc="08090005">
      <w:start w:val="1"/>
      <w:numFmt w:val="bullet"/>
      <w:lvlText w:val=""/>
      <w:lvlJc w:val="left"/>
      <w:pPr>
        <w:ind w:left="5046" w:hanging="360"/>
      </w:pPr>
      <w:rPr>
        <w:rFonts w:ascii="Wingdings" w:hAnsi="Wingdings" w:hint="default"/>
      </w:rPr>
    </w:lvl>
    <w:lvl w:ilvl="6" w:tplc="08090001">
      <w:start w:val="1"/>
      <w:numFmt w:val="bullet"/>
      <w:lvlText w:val=""/>
      <w:lvlJc w:val="left"/>
      <w:pPr>
        <w:ind w:left="5766" w:hanging="360"/>
      </w:pPr>
      <w:rPr>
        <w:rFonts w:ascii="Symbol" w:hAnsi="Symbol" w:hint="default"/>
      </w:rPr>
    </w:lvl>
    <w:lvl w:ilvl="7" w:tplc="08090003">
      <w:start w:val="1"/>
      <w:numFmt w:val="bullet"/>
      <w:lvlText w:val="o"/>
      <w:lvlJc w:val="left"/>
      <w:pPr>
        <w:ind w:left="6486" w:hanging="360"/>
      </w:pPr>
      <w:rPr>
        <w:rFonts w:ascii="Courier New" w:hAnsi="Courier New" w:cs="Courier New" w:hint="default"/>
      </w:rPr>
    </w:lvl>
    <w:lvl w:ilvl="8" w:tplc="08090005">
      <w:start w:val="1"/>
      <w:numFmt w:val="bullet"/>
      <w:lvlText w:val=""/>
      <w:lvlJc w:val="left"/>
      <w:pPr>
        <w:ind w:left="7206" w:hanging="360"/>
      </w:pPr>
      <w:rPr>
        <w:rFonts w:ascii="Wingdings" w:hAnsi="Wingdings" w:hint="default"/>
      </w:rPr>
    </w:lvl>
  </w:abstractNum>
  <w:abstractNum w:abstractNumId="5" w15:restartNumberingAfterBreak="0">
    <w:nsid w:val="1AF01F57"/>
    <w:multiLevelType w:val="hybridMultilevel"/>
    <w:tmpl w:val="12AEF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36E63"/>
    <w:multiLevelType w:val="hybridMultilevel"/>
    <w:tmpl w:val="03FAD2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978BA"/>
    <w:multiLevelType w:val="hybridMultilevel"/>
    <w:tmpl w:val="18F24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A7932"/>
    <w:multiLevelType w:val="hybridMultilevel"/>
    <w:tmpl w:val="D96A4758"/>
    <w:lvl w:ilvl="0" w:tplc="08090017">
      <w:start w:val="1"/>
      <w:numFmt w:val="lowerLetter"/>
      <w:lvlText w:val="%1)"/>
      <w:lvlJc w:val="left"/>
      <w:pPr>
        <w:tabs>
          <w:tab w:val="num" w:pos="700"/>
        </w:tabs>
        <w:ind w:left="530" w:firstLine="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87832E9"/>
    <w:multiLevelType w:val="hybridMultilevel"/>
    <w:tmpl w:val="92181302"/>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778E4"/>
    <w:multiLevelType w:val="hybridMultilevel"/>
    <w:tmpl w:val="2ED2A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181467"/>
    <w:multiLevelType w:val="hybridMultilevel"/>
    <w:tmpl w:val="6E8EBB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66BCD"/>
    <w:multiLevelType w:val="hybridMultilevel"/>
    <w:tmpl w:val="C818C0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23D3D"/>
    <w:multiLevelType w:val="hybridMultilevel"/>
    <w:tmpl w:val="6480F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050B7"/>
    <w:multiLevelType w:val="hybridMultilevel"/>
    <w:tmpl w:val="90A8065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6" w15:restartNumberingAfterBreak="0">
    <w:nsid w:val="3A1D1809"/>
    <w:multiLevelType w:val="hybridMultilevel"/>
    <w:tmpl w:val="069286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7A7D8B"/>
    <w:multiLevelType w:val="multilevel"/>
    <w:tmpl w:val="DDBAB8CE"/>
    <w:styleLink w:val="Headings"/>
    <w:lvl w:ilvl="0">
      <w:start w:val="1"/>
      <w:numFmt w:val="upperRoman"/>
      <w:pStyle w:val="Heading1"/>
      <w:suff w:val="space"/>
      <w:lvlText w:val="%1."/>
      <w:lvlJc w:val="left"/>
      <w:pPr>
        <w:ind w:left="567" w:hanging="567"/>
      </w:pPr>
      <w:rPr>
        <w:rFonts w:hint="default"/>
      </w:rPr>
    </w:lvl>
    <w:lvl w:ilvl="1">
      <w:start w:val="1"/>
      <w:numFmt w:val="decimal"/>
      <w:pStyle w:val="Heading2"/>
      <w:suff w:val="space"/>
      <w:lvlText w:val="%1.%2."/>
      <w:lvlJc w:val="left"/>
      <w:pPr>
        <w:ind w:left="2269" w:hanging="567"/>
      </w:pPr>
      <w:rPr>
        <w:rFonts w:hint="default"/>
      </w:rPr>
    </w:lvl>
    <w:lvl w:ilvl="2">
      <w:start w:val="1"/>
      <w:numFmt w:val="decimal"/>
      <w:pStyle w:val="Heading3"/>
      <w:suff w:val="space"/>
      <w:lvlText w:val="%1.%2.%3."/>
      <w:lvlJc w:val="left"/>
      <w:pPr>
        <w:ind w:left="993" w:hanging="567"/>
      </w:pPr>
      <w:rPr>
        <w:rFonts w:hint="default"/>
      </w:rPr>
    </w:lvl>
    <w:lvl w:ilvl="3">
      <w:start w:val="1"/>
      <w:numFmt w:val="decimal"/>
      <w:pStyle w:val="Heading4"/>
      <w:suff w:val="space"/>
      <w:lvlText w:val="%1.%2.%3.%4"/>
      <w:lvlJc w:val="left"/>
      <w:pPr>
        <w:ind w:left="567" w:hanging="567"/>
      </w:pPr>
      <w:rPr>
        <w:rFonts w:hint="default"/>
      </w:rPr>
    </w:lvl>
    <w:lvl w:ilvl="4">
      <w:start w:val="1"/>
      <w:numFmt w:val="lowerLetter"/>
      <w:lvlText w:val="(%5)"/>
      <w:lvlJc w:val="left"/>
      <w:pPr>
        <w:ind w:left="992"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3C375743"/>
    <w:multiLevelType w:val="hybridMultilevel"/>
    <w:tmpl w:val="0546BB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F54C7D"/>
    <w:multiLevelType w:val="hybridMultilevel"/>
    <w:tmpl w:val="464A1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35E9D"/>
    <w:multiLevelType w:val="hybridMultilevel"/>
    <w:tmpl w:val="C1D24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431F4"/>
    <w:multiLevelType w:val="hybridMultilevel"/>
    <w:tmpl w:val="104C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B55AB0"/>
    <w:multiLevelType w:val="hybridMultilevel"/>
    <w:tmpl w:val="2CB2067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B455D33"/>
    <w:multiLevelType w:val="hybridMultilevel"/>
    <w:tmpl w:val="502E7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0F6910"/>
    <w:multiLevelType w:val="hybridMultilevel"/>
    <w:tmpl w:val="CE74C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4B565C"/>
    <w:multiLevelType w:val="hybridMultilevel"/>
    <w:tmpl w:val="6B24E6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D316D1"/>
    <w:multiLevelType w:val="hybridMultilevel"/>
    <w:tmpl w:val="39F86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06813"/>
    <w:multiLevelType w:val="hybridMultilevel"/>
    <w:tmpl w:val="27F0782E"/>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31" w15:restartNumberingAfterBreak="0">
    <w:nsid w:val="75324CE1"/>
    <w:multiLevelType w:val="hybridMultilevel"/>
    <w:tmpl w:val="1F4AA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1D7248"/>
    <w:multiLevelType w:val="hybridMultilevel"/>
    <w:tmpl w:val="7550D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C5465D"/>
    <w:multiLevelType w:val="hybridMultilevel"/>
    <w:tmpl w:val="F8685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14"/>
  </w:num>
  <w:num w:numId="5">
    <w:abstractNumId w:val="17"/>
    <w:lvlOverride w:ilvl="0">
      <w:lvl w:ilvl="0">
        <w:start w:val="1"/>
        <w:numFmt w:val="upperRoman"/>
        <w:pStyle w:val="Heading1"/>
        <w:suff w:val="space"/>
        <w:lvlText w:val="%1."/>
        <w:lvlJc w:val="left"/>
        <w:pPr>
          <w:ind w:left="567" w:hanging="567"/>
        </w:pPr>
        <w:rPr>
          <w:rFonts w:hint="default"/>
          <w:sz w:val="28"/>
          <w:szCs w:val="28"/>
        </w:rPr>
      </w:lvl>
    </w:lvlOverride>
    <w:lvlOverride w:ilvl="1">
      <w:lvl w:ilvl="1">
        <w:start w:val="1"/>
        <w:numFmt w:val="decimal"/>
        <w:pStyle w:val="Heading2"/>
        <w:suff w:val="space"/>
        <w:lvlText w:val="%1.%2."/>
        <w:lvlJc w:val="left"/>
        <w:pPr>
          <w:ind w:left="2411" w:hanging="567"/>
        </w:pPr>
        <w:rPr>
          <w:rFonts w:hint="default"/>
        </w:rPr>
      </w:lvl>
    </w:lvlOverride>
  </w:num>
  <w:num w:numId="6">
    <w:abstractNumId w:val="12"/>
  </w:num>
  <w:num w:numId="7">
    <w:abstractNumId w:val="2"/>
  </w:num>
  <w:num w:numId="8">
    <w:abstractNumId w:val="10"/>
  </w:num>
  <w:num w:numId="9">
    <w:abstractNumId w:val="7"/>
  </w:num>
  <w:num w:numId="10">
    <w:abstractNumId w:val="28"/>
  </w:num>
  <w:num w:numId="11">
    <w:abstractNumId w:val="21"/>
  </w:num>
  <w:num w:numId="12">
    <w:abstractNumId w:val="27"/>
  </w:num>
  <w:num w:numId="13">
    <w:abstractNumId w:val="29"/>
  </w:num>
  <w:num w:numId="14">
    <w:abstractNumId w:val="5"/>
  </w:num>
  <w:num w:numId="15">
    <w:abstractNumId w:val="33"/>
  </w:num>
  <w:num w:numId="16">
    <w:abstractNumId w:val="32"/>
  </w:num>
  <w:num w:numId="17">
    <w:abstractNumId w:val="13"/>
  </w:num>
  <w:num w:numId="18">
    <w:abstractNumId w:val="9"/>
  </w:num>
  <w:num w:numId="19">
    <w:abstractNumId w:val="23"/>
  </w:num>
  <w:num w:numId="20">
    <w:abstractNumId w:val="6"/>
  </w:num>
  <w:num w:numId="21">
    <w:abstractNumId w:val="20"/>
  </w:num>
  <w:num w:numId="22">
    <w:abstractNumId w:val="18"/>
  </w:num>
  <w:num w:numId="23">
    <w:abstractNumId w:val="22"/>
  </w:num>
  <w:num w:numId="24">
    <w:abstractNumId w:val="3"/>
  </w:num>
  <w:num w:numId="25">
    <w:abstractNumId w:val="15"/>
  </w:num>
  <w:num w:numId="26">
    <w:abstractNumId w:val="1"/>
  </w:num>
  <w:num w:numId="27">
    <w:abstractNumId w:val="19"/>
  </w:num>
  <w:num w:numId="28">
    <w:abstractNumId w:val="30"/>
  </w:num>
  <w:num w:numId="29">
    <w:abstractNumId w:val="17"/>
  </w:num>
  <w:num w:numId="30">
    <w:abstractNumId w:val="11"/>
  </w:num>
  <w:num w:numId="31">
    <w:abstractNumId w:val="25"/>
  </w:num>
  <w:num w:numId="32">
    <w:abstractNumId w:val="26"/>
  </w:num>
  <w:num w:numId="33">
    <w:abstractNumId w:val="31"/>
  </w:num>
  <w:num w:numId="34">
    <w:abstractNumId w:val="4"/>
  </w:num>
  <w:num w:numId="35">
    <w:abstractNumId w:val="24"/>
  </w:num>
  <w:num w:numId="36">
    <w:abstractNumId w:val="17"/>
    <w:lvlOverride w:ilvl="1">
      <w:lvl w:ilvl="1">
        <w:start w:val="1"/>
        <w:numFmt w:val="decimal"/>
        <w:pStyle w:val="Heading2"/>
        <w:suff w:val="space"/>
        <w:lvlText w:val="%1.%2."/>
        <w:lvlJc w:val="left"/>
        <w:pPr>
          <w:ind w:left="2411" w:hanging="567"/>
        </w:pPr>
        <w:rPr>
          <w:rFonts w:hint="default"/>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OnWordDoc" w:val="true"/>
    <w:docVar w:name="DocuWriteMetaData" w:val="&lt;metadataset docuwriteversion=&quot;4.2.11&quot; technicalblockguid=&quot;5137801644586920271&quot;&gt;_x000d__x000a_  &lt;metadata key=&quot;md_DocumentLanguages&quot; translate=&quot;false&quot;&gt;_x000d__x000a_    &lt;basicdatatypelist&gt;_x000d__x000a_      &lt;language key=&quot;FR&quot; text=&quot;FR&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NOTE DE TRANSMISSION&quot; /&gt;_x000d__x000a_    &lt;/basicdatatype&gt;_x000d__x000a_  &lt;/metadata&gt;_x000d__x000a_  &lt;metadata key=&quot;md_HeadingText&quot; translate=&quot;false&quot;&gt;_x000d__x000a_    &lt;headingtext text=&quot;NOTE DE TRANSMISSION&quot;&gt;_x000d__x000a_      &lt;formattedtext&gt;_x000d__x000a_        &lt;xaml text=&quot;NOTE DE TRANSMISSION&quot;&gt;&amp;lt;FlowDocument xmlns=&quot;http://schemas.microsoft.com/winfx/2006/xaml/presentation&quot;&amp;gt;&amp;lt;Paragraph&amp;gt;NOTE DE TRANSMISSION&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12&quot; text=&quot;Cover Page&quot; /&gt;_x000d__x000a_    &lt;/basicdatatype&gt;_x000d__x000a_  &lt;/metadata&gt;_x000d__x000a_  &lt;metadata key=&quot;md_DocumentType&quot; translate=&quot;fals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1&quot; text=&quot;Conseil de l'Union européenn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 translate=&quot;false&quot;&gt;_x000d__x000a_    &lt;text&gt;2019-06-11&lt;/text&gt;_x000d__x000a_  &lt;/metadata&gt;_x000d__x000a_  &lt;metadata key=&quot;md_Prefix&quot; translate=&quot;false&quot;&gt;_x000d__x000a_    &lt;text&gt;SN&lt;/text&gt;_x000d__x000a_  &lt;/metadata&gt;_x000d__x000a_  &lt;metadata key=&quot;md_DocumentNumber&quot; translate=&quot;false&quot;&gt;_x000d__x000a_    &lt;text&gt;3145&lt;/text&gt;_x000d__x000a_  &lt;/metadata&gt;_x000d__x000a_  &lt;metadata key=&quot;md_YearDocumentNumber&quot; translate=&quot;false&quot;&gt;_x000d__x000a_    &lt;text&gt;2019&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 /&gt;_x000d__x000a_  &lt;/metadata&gt;_x000d__x000a_  &lt;metadata key=&quot;md_AdditionalReferences&quot; /&gt;_x000d__x000a_  &lt;metadata key=&quot;md_LEXNumber&quot; /&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originator key=&quot;or_01&quot; text=&quot;Pour le secrétaire général de la Commission européenne, Monsieur Jordi AYET PUIGARNAU, directeur&quot; /&gt;_x000d__x000a_    &lt;/basicdatatype&gt;_x000d__x000a_  &lt;/metadata&gt;_x000d__x000a_  &lt;metadata key=&quot;md_Recipient&quot; translate=&quot;false&quot;&gt;_x000d__x000a_    &lt;basicdatatype&gt;_x000d__x000a_      &lt;recipient key=&quot;re_02&quot; text=&quot;Monsieur Jeppe TRANHOLM-MIKKELSEN, secrétaire général du Conseil de l'Union européenne&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 translate=&quot;false&quot;&gt;_x000d__x000a_    &lt;text&gt;&lt;/text&gt;_x000d__x000a_  &lt;/metadata&gt;_x000d__x000a_  &lt;metadata key=&quot;md_MeetingInformation&quot; /&gt;_x000d__x000a_  &lt;metadata key=&quot;md_Item&quot; /&gt;_x000d__x000a_  &lt;metadata key=&quot;md_SubjectPrefix&quot; translate=&quot;false&quot;&gt;_x000d__x000a_    &lt;text&gt;&lt;/text&gt;_x000d__x000a_  &lt;/metadata&gt;_x000d__x000a_  &lt;metadata key=&quot;md_Subject&quot;&gt;_x000d__x000a_    &lt;xaml text=&quot;PROJET DE CONTRAT-CADRE DE FOURNITURES&quot;&gt;&amp;lt;FlowDocument xmlns=&quot;http://schemas.microsoft.com/winfx/2006/xaml/presentation&quot;&amp;gt;&amp;lt;Paragraph&amp;gt;PROJET DE CONTRAT-CADRE DE FOURNITURES&amp;lt;/Paragraph&amp;gt;&amp;lt;/FlowDocument&amp;gt;&lt;/xaml&gt;_x000d__x000a_  &lt;/metadata&gt;_x000d__x000a_  &lt;metadata key=&quot;md_SubjectFootnote&quot; /&gt;_x000d__x000a_  &lt;metadata key=&quot;md_DG&quot; translate=&quot;false&quot;&gt;_x000d__x000a_    &lt;text&gt;&lt;/text&gt;_x000d__x000a_  &lt;/metadata&gt;_x000d__x000a_  &lt;metadata key=&quot;md_Initials&quot; translate=&quot;false&quot;&gt;_x000d__x000a_    &lt;text&gt;&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9&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19&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EN&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 translate=&quot;false&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DQC_HasErrors" w:val="true"/>
    <w:docVar w:name="DW_DQC_HasRepairableErrors" w:val="true"/>
    <w:docVar w:name="EurolookLanguage" w:val="2057"/>
    <w:docVar w:name="LW_DocType" w:val="NORMAL"/>
    <w:docVar w:name="Stamp" w:val="D:\Private Documents\norma\BUDG-2003-00020-00-00-EN-REV-00.DOC"/>
  </w:docVars>
  <w:rsids>
    <w:rsidRoot w:val="00436591"/>
    <w:rsid w:val="000005E5"/>
    <w:rsid w:val="00000DC9"/>
    <w:rsid w:val="0000156F"/>
    <w:rsid w:val="0000465B"/>
    <w:rsid w:val="0001001E"/>
    <w:rsid w:val="000137FC"/>
    <w:rsid w:val="000166A9"/>
    <w:rsid w:val="000172E8"/>
    <w:rsid w:val="000208F2"/>
    <w:rsid w:val="00022B13"/>
    <w:rsid w:val="00024797"/>
    <w:rsid w:val="00024B57"/>
    <w:rsid w:val="000267EA"/>
    <w:rsid w:val="00031EC6"/>
    <w:rsid w:val="0003296A"/>
    <w:rsid w:val="00032E97"/>
    <w:rsid w:val="000441FC"/>
    <w:rsid w:val="00047721"/>
    <w:rsid w:val="00053099"/>
    <w:rsid w:val="00054511"/>
    <w:rsid w:val="000563C4"/>
    <w:rsid w:val="000576C7"/>
    <w:rsid w:val="00060FAA"/>
    <w:rsid w:val="00061D43"/>
    <w:rsid w:val="0006335B"/>
    <w:rsid w:val="000637D5"/>
    <w:rsid w:val="00064029"/>
    <w:rsid w:val="000735B9"/>
    <w:rsid w:val="00074FBB"/>
    <w:rsid w:val="00077269"/>
    <w:rsid w:val="0007730B"/>
    <w:rsid w:val="00080B58"/>
    <w:rsid w:val="00080C5B"/>
    <w:rsid w:val="000840C3"/>
    <w:rsid w:val="0008655D"/>
    <w:rsid w:val="000929A5"/>
    <w:rsid w:val="000936B7"/>
    <w:rsid w:val="00095CC6"/>
    <w:rsid w:val="000A3CFA"/>
    <w:rsid w:val="000A436D"/>
    <w:rsid w:val="000A6059"/>
    <w:rsid w:val="000A621B"/>
    <w:rsid w:val="000A734A"/>
    <w:rsid w:val="000A78FA"/>
    <w:rsid w:val="000B33FF"/>
    <w:rsid w:val="000B514C"/>
    <w:rsid w:val="000B5551"/>
    <w:rsid w:val="000C35BD"/>
    <w:rsid w:val="000C4F7E"/>
    <w:rsid w:val="000C7F70"/>
    <w:rsid w:val="000D0D1C"/>
    <w:rsid w:val="000D17F8"/>
    <w:rsid w:val="000E309A"/>
    <w:rsid w:val="000E389F"/>
    <w:rsid w:val="000E68AF"/>
    <w:rsid w:val="000F4A74"/>
    <w:rsid w:val="000F59FA"/>
    <w:rsid w:val="000F7736"/>
    <w:rsid w:val="000F7CC8"/>
    <w:rsid w:val="001014F6"/>
    <w:rsid w:val="00101EE1"/>
    <w:rsid w:val="00104AAA"/>
    <w:rsid w:val="00105318"/>
    <w:rsid w:val="00106A32"/>
    <w:rsid w:val="001079DD"/>
    <w:rsid w:val="00110A60"/>
    <w:rsid w:val="00110B7C"/>
    <w:rsid w:val="001122AD"/>
    <w:rsid w:val="0011270A"/>
    <w:rsid w:val="00112D5C"/>
    <w:rsid w:val="001161D8"/>
    <w:rsid w:val="001202D2"/>
    <w:rsid w:val="00121458"/>
    <w:rsid w:val="00122C89"/>
    <w:rsid w:val="00124A86"/>
    <w:rsid w:val="001251AC"/>
    <w:rsid w:val="00125276"/>
    <w:rsid w:val="00125B74"/>
    <w:rsid w:val="00126DA5"/>
    <w:rsid w:val="0012707E"/>
    <w:rsid w:val="00127EF7"/>
    <w:rsid w:val="00134130"/>
    <w:rsid w:val="001344D3"/>
    <w:rsid w:val="00134BA0"/>
    <w:rsid w:val="00137FA4"/>
    <w:rsid w:val="0014015C"/>
    <w:rsid w:val="00141ABC"/>
    <w:rsid w:val="00141B6E"/>
    <w:rsid w:val="00143F36"/>
    <w:rsid w:val="001466BE"/>
    <w:rsid w:val="001501CF"/>
    <w:rsid w:val="001503B1"/>
    <w:rsid w:val="00152A38"/>
    <w:rsid w:val="00152AE6"/>
    <w:rsid w:val="001559C4"/>
    <w:rsid w:val="00156623"/>
    <w:rsid w:val="00162D96"/>
    <w:rsid w:val="00163BC1"/>
    <w:rsid w:val="00165318"/>
    <w:rsid w:val="001669D3"/>
    <w:rsid w:val="00166EFA"/>
    <w:rsid w:val="001742EB"/>
    <w:rsid w:val="00174CAE"/>
    <w:rsid w:val="001764BA"/>
    <w:rsid w:val="001766E6"/>
    <w:rsid w:val="00176B67"/>
    <w:rsid w:val="001806FD"/>
    <w:rsid w:val="0018346A"/>
    <w:rsid w:val="001850A3"/>
    <w:rsid w:val="0018676A"/>
    <w:rsid w:val="00186B92"/>
    <w:rsid w:val="001878E9"/>
    <w:rsid w:val="00187E5D"/>
    <w:rsid w:val="00191287"/>
    <w:rsid w:val="00191A19"/>
    <w:rsid w:val="0019251C"/>
    <w:rsid w:val="00192B5D"/>
    <w:rsid w:val="0019338B"/>
    <w:rsid w:val="0019429A"/>
    <w:rsid w:val="001958EB"/>
    <w:rsid w:val="001959C5"/>
    <w:rsid w:val="001965F1"/>
    <w:rsid w:val="00197AD4"/>
    <w:rsid w:val="001A195E"/>
    <w:rsid w:val="001A2CD0"/>
    <w:rsid w:val="001A447A"/>
    <w:rsid w:val="001A6E49"/>
    <w:rsid w:val="001B0CCC"/>
    <w:rsid w:val="001B1001"/>
    <w:rsid w:val="001B21F3"/>
    <w:rsid w:val="001B3736"/>
    <w:rsid w:val="001B532A"/>
    <w:rsid w:val="001B654C"/>
    <w:rsid w:val="001B67AA"/>
    <w:rsid w:val="001B67CF"/>
    <w:rsid w:val="001B75E6"/>
    <w:rsid w:val="001B7909"/>
    <w:rsid w:val="001C0B09"/>
    <w:rsid w:val="001C1BD5"/>
    <w:rsid w:val="001C2F2F"/>
    <w:rsid w:val="001C4C67"/>
    <w:rsid w:val="001C7CCB"/>
    <w:rsid w:val="001D06E8"/>
    <w:rsid w:val="001D745D"/>
    <w:rsid w:val="001E04FB"/>
    <w:rsid w:val="001E11A4"/>
    <w:rsid w:val="001E19CB"/>
    <w:rsid w:val="001E1F26"/>
    <w:rsid w:val="001E3931"/>
    <w:rsid w:val="001E522F"/>
    <w:rsid w:val="001E59D7"/>
    <w:rsid w:val="001E5D51"/>
    <w:rsid w:val="001E5D97"/>
    <w:rsid w:val="001E7464"/>
    <w:rsid w:val="001F1350"/>
    <w:rsid w:val="001F21E9"/>
    <w:rsid w:val="001F252B"/>
    <w:rsid w:val="001F3029"/>
    <w:rsid w:val="001F57E7"/>
    <w:rsid w:val="001F72D2"/>
    <w:rsid w:val="00202905"/>
    <w:rsid w:val="00204CCB"/>
    <w:rsid w:val="00207570"/>
    <w:rsid w:val="002120FD"/>
    <w:rsid w:val="00212A01"/>
    <w:rsid w:val="00215DB9"/>
    <w:rsid w:val="00216298"/>
    <w:rsid w:val="00216D33"/>
    <w:rsid w:val="002174B5"/>
    <w:rsid w:val="00217C52"/>
    <w:rsid w:val="00223300"/>
    <w:rsid w:val="00230D90"/>
    <w:rsid w:val="00232026"/>
    <w:rsid w:val="002327FF"/>
    <w:rsid w:val="00233BC9"/>
    <w:rsid w:val="00236252"/>
    <w:rsid w:val="0024779F"/>
    <w:rsid w:val="00250D99"/>
    <w:rsid w:val="002523DC"/>
    <w:rsid w:val="00253B48"/>
    <w:rsid w:val="00255EC0"/>
    <w:rsid w:val="00256012"/>
    <w:rsid w:val="00257D4E"/>
    <w:rsid w:val="002618C2"/>
    <w:rsid w:val="00265901"/>
    <w:rsid w:val="00265D35"/>
    <w:rsid w:val="00267048"/>
    <w:rsid w:val="002674FC"/>
    <w:rsid w:val="00275A85"/>
    <w:rsid w:val="00275CDD"/>
    <w:rsid w:val="00277E8E"/>
    <w:rsid w:val="00282B90"/>
    <w:rsid w:val="00283C19"/>
    <w:rsid w:val="002844C2"/>
    <w:rsid w:val="00284A0A"/>
    <w:rsid w:val="00285DA4"/>
    <w:rsid w:val="00286EAB"/>
    <w:rsid w:val="00287091"/>
    <w:rsid w:val="00287C7F"/>
    <w:rsid w:val="00290AC2"/>
    <w:rsid w:val="00291D93"/>
    <w:rsid w:val="00292732"/>
    <w:rsid w:val="002928CF"/>
    <w:rsid w:val="00297C91"/>
    <w:rsid w:val="002A4EC5"/>
    <w:rsid w:val="002A669F"/>
    <w:rsid w:val="002A7673"/>
    <w:rsid w:val="002B0328"/>
    <w:rsid w:val="002B1933"/>
    <w:rsid w:val="002B31B7"/>
    <w:rsid w:val="002B4144"/>
    <w:rsid w:val="002B5110"/>
    <w:rsid w:val="002B70D9"/>
    <w:rsid w:val="002C070A"/>
    <w:rsid w:val="002C382C"/>
    <w:rsid w:val="002C7F24"/>
    <w:rsid w:val="002D2687"/>
    <w:rsid w:val="002D67ED"/>
    <w:rsid w:val="002D743D"/>
    <w:rsid w:val="002E1C6D"/>
    <w:rsid w:val="002E5CDC"/>
    <w:rsid w:val="002E69AE"/>
    <w:rsid w:val="002E7F0D"/>
    <w:rsid w:val="002F1A24"/>
    <w:rsid w:val="002F52A5"/>
    <w:rsid w:val="002F7F0C"/>
    <w:rsid w:val="003013B1"/>
    <w:rsid w:val="00302340"/>
    <w:rsid w:val="00305B6A"/>
    <w:rsid w:val="00305CF8"/>
    <w:rsid w:val="0030681D"/>
    <w:rsid w:val="00310FEB"/>
    <w:rsid w:val="00317392"/>
    <w:rsid w:val="003201FC"/>
    <w:rsid w:val="003238E0"/>
    <w:rsid w:val="00323E2A"/>
    <w:rsid w:val="00326C86"/>
    <w:rsid w:val="00327072"/>
    <w:rsid w:val="003300FC"/>
    <w:rsid w:val="003304A4"/>
    <w:rsid w:val="00330713"/>
    <w:rsid w:val="003309B7"/>
    <w:rsid w:val="0033103A"/>
    <w:rsid w:val="00335B92"/>
    <w:rsid w:val="003419E2"/>
    <w:rsid w:val="00351990"/>
    <w:rsid w:val="00353EC4"/>
    <w:rsid w:val="0035773E"/>
    <w:rsid w:val="00362419"/>
    <w:rsid w:val="0036468B"/>
    <w:rsid w:val="00364A37"/>
    <w:rsid w:val="00370B4E"/>
    <w:rsid w:val="00372789"/>
    <w:rsid w:val="00374ACA"/>
    <w:rsid w:val="00375797"/>
    <w:rsid w:val="00375E0C"/>
    <w:rsid w:val="003825E7"/>
    <w:rsid w:val="003841BF"/>
    <w:rsid w:val="00385478"/>
    <w:rsid w:val="00387180"/>
    <w:rsid w:val="00387B7C"/>
    <w:rsid w:val="003909FF"/>
    <w:rsid w:val="003928D0"/>
    <w:rsid w:val="0039389E"/>
    <w:rsid w:val="00394373"/>
    <w:rsid w:val="00394A81"/>
    <w:rsid w:val="003967C5"/>
    <w:rsid w:val="003A0FAE"/>
    <w:rsid w:val="003A50DF"/>
    <w:rsid w:val="003A6DA6"/>
    <w:rsid w:val="003A7A7A"/>
    <w:rsid w:val="003B10BC"/>
    <w:rsid w:val="003B142B"/>
    <w:rsid w:val="003B3040"/>
    <w:rsid w:val="003B6BE4"/>
    <w:rsid w:val="003B71C9"/>
    <w:rsid w:val="003C0927"/>
    <w:rsid w:val="003C16AF"/>
    <w:rsid w:val="003C2555"/>
    <w:rsid w:val="003C3270"/>
    <w:rsid w:val="003C347D"/>
    <w:rsid w:val="003C7495"/>
    <w:rsid w:val="003C7B07"/>
    <w:rsid w:val="003D0EDF"/>
    <w:rsid w:val="003D2DE6"/>
    <w:rsid w:val="003D35B1"/>
    <w:rsid w:val="003D3CDD"/>
    <w:rsid w:val="003D5682"/>
    <w:rsid w:val="003D5E26"/>
    <w:rsid w:val="003E058C"/>
    <w:rsid w:val="003E4192"/>
    <w:rsid w:val="003E47C3"/>
    <w:rsid w:val="003E4BDF"/>
    <w:rsid w:val="003E6585"/>
    <w:rsid w:val="003F0432"/>
    <w:rsid w:val="003F0B27"/>
    <w:rsid w:val="003F29B5"/>
    <w:rsid w:val="003F7E94"/>
    <w:rsid w:val="00402D02"/>
    <w:rsid w:val="00413241"/>
    <w:rsid w:val="004147DB"/>
    <w:rsid w:val="0041690C"/>
    <w:rsid w:val="00416FE2"/>
    <w:rsid w:val="004209C2"/>
    <w:rsid w:val="00420B95"/>
    <w:rsid w:val="00421351"/>
    <w:rsid w:val="00422267"/>
    <w:rsid w:val="00422530"/>
    <w:rsid w:val="00422749"/>
    <w:rsid w:val="004240C9"/>
    <w:rsid w:val="004312AC"/>
    <w:rsid w:val="004320A4"/>
    <w:rsid w:val="0043445E"/>
    <w:rsid w:val="00434508"/>
    <w:rsid w:val="00436591"/>
    <w:rsid w:val="004433A9"/>
    <w:rsid w:val="00443D60"/>
    <w:rsid w:val="00444AB6"/>
    <w:rsid w:val="00444FC5"/>
    <w:rsid w:val="004475ED"/>
    <w:rsid w:val="0045000C"/>
    <w:rsid w:val="0045020C"/>
    <w:rsid w:val="0045088E"/>
    <w:rsid w:val="00452196"/>
    <w:rsid w:val="0045312D"/>
    <w:rsid w:val="00454085"/>
    <w:rsid w:val="0046051D"/>
    <w:rsid w:val="00460DC9"/>
    <w:rsid w:val="00461464"/>
    <w:rsid w:val="004618E7"/>
    <w:rsid w:val="0046345C"/>
    <w:rsid w:val="00463E27"/>
    <w:rsid w:val="00466D5E"/>
    <w:rsid w:val="0046739E"/>
    <w:rsid w:val="00472EE9"/>
    <w:rsid w:val="0047353E"/>
    <w:rsid w:val="00476FDD"/>
    <w:rsid w:val="00480782"/>
    <w:rsid w:val="004815BC"/>
    <w:rsid w:val="00482796"/>
    <w:rsid w:val="00483215"/>
    <w:rsid w:val="00485262"/>
    <w:rsid w:val="004908AC"/>
    <w:rsid w:val="004917B1"/>
    <w:rsid w:val="004944C4"/>
    <w:rsid w:val="004949ED"/>
    <w:rsid w:val="00497BBF"/>
    <w:rsid w:val="004A0E67"/>
    <w:rsid w:val="004A1524"/>
    <w:rsid w:val="004A1976"/>
    <w:rsid w:val="004A20D7"/>
    <w:rsid w:val="004A2B72"/>
    <w:rsid w:val="004A3F3B"/>
    <w:rsid w:val="004A510E"/>
    <w:rsid w:val="004A5CC6"/>
    <w:rsid w:val="004B01FE"/>
    <w:rsid w:val="004B2BD5"/>
    <w:rsid w:val="004B2DC8"/>
    <w:rsid w:val="004B3340"/>
    <w:rsid w:val="004B390C"/>
    <w:rsid w:val="004C5579"/>
    <w:rsid w:val="004C5B4D"/>
    <w:rsid w:val="004C7831"/>
    <w:rsid w:val="004D1AA3"/>
    <w:rsid w:val="004E737E"/>
    <w:rsid w:val="004F1CE3"/>
    <w:rsid w:val="004F333C"/>
    <w:rsid w:val="004F6926"/>
    <w:rsid w:val="004F7EED"/>
    <w:rsid w:val="0050280F"/>
    <w:rsid w:val="00502D0B"/>
    <w:rsid w:val="00503051"/>
    <w:rsid w:val="005037F3"/>
    <w:rsid w:val="00503D45"/>
    <w:rsid w:val="0050406A"/>
    <w:rsid w:val="00507569"/>
    <w:rsid w:val="00510D54"/>
    <w:rsid w:val="00512949"/>
    <w:rsid w:val="00514E0F"/>
    <w:rsid w:val="00514F2A"/>
    <w:rsid w:val="00516CFE"/>
    <w:rsid w:val="0051785F"/>
    <w:rsid w:val="00522E11"/>
    <w:rsid w:val="005260E3"/>
    <w:rsid w:val="0052772B"/>
    <w:rsid w:val="005301DA"/>
    <w:rsid w:val="00530E11"/>
    <w:rsid w:val="00533C3C"/>
    <w:rsid w:val="00535A19"/>
    <w:rsid w:val="00537236"/>
    <w:rsid w:val="00537FBA"/>
    <w:rsid w:val="00540B79"/>
    <w:rsid w:val="00542A32"/>
    <w:rsid w:val="00544B61"/>
    <w:rsid w:val="0055366C"/>
    <w:rsid w:val="00556669"/>
    <w:rsid w:val="005605D9"/>
    <w:rsid w:val="0056150E"/>
    <w:rsid w:val="00563B90"/>
    <w:rsid w:val="00564B53"/>
    <w:rsid w:val="00565C59"/>
    <w:rsid w:val="00571883"/>
    <w:rsid w:val="0057781C"/>
    <w:rsid w:val="00581CE3"/>
    <w:rsid w:val="00582036"/>
    <w:rsid w:val="00582EE1"/>
    <w:rsid w:val="00583051"/>
    <w:rsid w:val="00583338"/>
    <w:rsid w:val="00583F54"/>
    <w:rsid w:val="00584EBB"/>
    <w:rsid w:val="005854DB"/>
    <w:rsid w:val="0059215D"/>
    <w:rsid w:val="00592EB8"/>
    <w:rsid w:val="0059437F"/>
    <w:rsid w:val="005A129E"/>
    <w:rsid w:val="005B26E3"/>
    <w:rsid w:val="005B3205"/>
    <w:rsid w:val="005B3466"/>
    <w:rsid w:val="005B525E"/>
    <w:rsid w:val="005B6905"/>
    <w:rsid w:val="005B74C4"/>
    <w:rsid w:val="005C31FF"/>
    <w:rsid w:val="005C3BAE"/>
    <w:rsid w:val="005C4F60"/>
    <w:rsid w:val="005C6685"/>
    <w:rsid w:val="005C6C1E"/>
    <w:rsid w:val="005D0F71"/>
    <w:rsid w:val="005D15BE"/>
    <w:rsid w:val="005D2354"/>
    <w:rsid w:val="005D3088"/>
    <w:rsid w:val="005E0AF1"/>
    <w:rsid w:val="005E12CF"/>
    <w:rsid w:val="005E24D3"/>
    <w:rsid w:val="005E5544"/>
    <w:rsid w:val="005E58FB"/>
    <w:rsid w:val="005F0BED"/>
    <w:rsid w:val="005F1542"/>
    <w:rsid w:val="0060050C"/>
    <w:rsid w:val="006006A5"/>
    <w:rsid w:val="006024AD"/>
    <w:rsid w:val="006065F9"/>
    <w:rsid w:val="006112D9"/>
    <w:rsid w:val="0061151D"/>
    <w:rsid w:val="006134AD"/>
    <w:rsid w:val="00613AD7"/>
    <w:rsid w:val="00614803"/>
    <w:rsid w:val="0061490E"/>
    <w:rsid w:val="00621339"/>
    <w:rsid w:val="006235D5"/>
    <w:rsid w:val="00623A5D"/>
    <w:rsid w:val="00623D80"/>
    <w:rsid w:val="006274B1"/>
    <w:rsid w:val="00630B16"/>
    <w:rsid w:val="00630B20"/>
    <w:rsid w:val="00631FBE"/>
    <w:rsid w:val="0063418D"/>
    <w:rsid w:val="00635567"/>
    <w:rsid w:val="0063761F"/>
    <w:rsid w:val="00640CF1"/>
    <w:rsid w:val="0064164F"/>
    <w:rsid w:val="006418FC"/>
    <w:rsid w:val="00642F8A"/>
    <w:rsid w:val="006448B0"/>
    <w:rsid w:val="0065020F"/>
    <w:rsid w:val="006511A2"/>
    <w:rsid w:val="006513B3"/>
    <w:rsid w:val="006540F6"/>
    <w:rsid w:val="006541B6"/>
    <w:rsid w:val="00655C91"/>
    <w:rsid w:val="006616F1"/>
    <w:rsid w:val="00661FA5"/>
    <w:rsid w:val="006629F4"/>
    <w:rsid w:val="00663D31"/>
    <w:rsid w:val="006773BE"/>
    <w:rsid w:val="00677C7D"/>
    <w:rsid w:val="006801FD"/>
    <w:rsid w:val="0068078C"/>
    <w:rsid w:val="00682BDA"/>
    <w:rsid w:val="006850BD"/>
    <w:rsid w:val="00685134"/>
    <w:rsid w:val="00685558"/>
    <w:rsid w:val="00687D9B"/>
    <w:rsid w:val="00690EB1"/>
    <w:rsid w:val="006924BC"/>
    <w:rsid w:val="0069287B"/>
    <w:rsid w:val="00692C6B"/>
    <w:rsid w:val="0069637F"/>
    <w:rsid w:val="00696CC5"/>
    <w:rsid w:val="0069796D"/>
    <w:rsid w:val="00697C55"/>
    <w:rsid w:val="006A32BE"/>
    <w:rsid w:val="006A4284"/>
    <w:rsid w:val="006A61FE"/>
    <w:rsid w:val="006A667F"/>
    <w:rsid w:val="006A7877"/>
    <w:rsid w:val="006B4A47"/>
    <w:rsid w:val="006B4BCF"/>
    <w:rsid w:val="006B73AD"/>
    <w:rsid w:val="006C150F"/>
    <w:rsid w:val="006C1DB6"/>
    <w:rsid w:val="006C1F21"/>
    <w:rsid w:val="006D2384"/>
    <w:rsid w:val="006D3032"/>
    <w:rsid w:val="006D3581"/>
    <w:rsid w:val="006D4C95"/>
    <w:rsid w:val="006D5EE1"/>
    <w:rsid w:val="006E6C90"/>
    <w:rsid w:val="006E6CD6"/>
    <w:rsid w:val="006E7926"/>
    <w:rsid w:val="006F03D1"/>
    <w:rsid w:val="006F1523"/>
    <w:rsid w:val="006F1AF3"/>
    <w:rsid w:val="006F3A37"/>
    <w:rsid w:val="00700322"/>
    <w:rsid w:val="00701398"/>
    <w:rsid w:val="007040A6"/>
    <w:rsid w:val="007151F2"/>
    <w:rsid w:val="0071522E"/>
    <w:rsid w:val="007158E5"/>
    <w:rsid w:val="00715AA3"/>
    <w:rsid w:val="00717F80"/>
    <w:rsid w:val="00725C5F"/>
    <w:rsid w:val="00727EAC"/>
    <w:rsid w:val="00727F9D"/>
    <w:rsid w:val="00734EAB"/>
    <w:rsid w:val="00736BF3"/>
    <w:rsid w:val="007431CF"/>
    <w:rsid w:val="00743720"/>
    <w:rsid w:val="00745786"/>
    <w:rsid w:val="00745A83"/>
    <w:rsid w:val="00746E4C"/>
    <w:rsid w:val="007503FD"/>
    <w:rsid w:val="007504E6"/>
    <w:rsid w:val="00754B85"/>
    <w:rsid w:val="00755B74"/>
    <w:rsid w:val="00756E93"/>
    <w:rsid w:val="00757B9F"/>
    <w:rsid w:val="00760B64"/>
    <w:rsid w:val="00763337"/>
    <w:rsid w:val="00763762"/>
    <w:rsid w:val="0076683C"/>
    <w:rsid w:val="00770DF8"/>
    <w:rsid w:val="007734EA"/>
    <w:rsid w:val="007738FE"/>
    <w:rsid w:val="0078080E"/>
    <w:rsid w:val="0078230E"/>
    <w:rsid w:val="00786DE9"/>
    <w:rsid w:val="0079099B"/>
    <w:rsid w:val="00794D93"/>
    <w:rsid w:val="00795C52"/>
    <w:rsid w:val="007A124E"/>
    <w:rsid w:val="007A3186"/>
    <w:rsid w:val="007A3B2C"/>
    <w:rsid w:val="007A67FC"/>
    <w:rsid w:val="007A6CBE"/>
    <w:rsid w:val="007B2645"/>
    <w:rsid w:val="007B313A"/>
    <w:rsid w:val="007B4E64"/>
    <w:rsid w:val="007B5BC3"/>
    <w:rsid w:val="007B6076"/>
    <w:rsid w:val="007C297F"/>
    <w:rsid w:val="007C38AD"/>
    <w:rsid w:val="007C39F7"/>
    <w:rsid w:val="007C6287"/>
    <w:rsid w:val="007C6646"/>
    <w:rsid w:val="007C716B"/>
    <w:rsid w:val="007C7D0B"/>
    <w:rsid w:val="007D09C6"/>
    <w:rsid w:val="007D1991"/>
    <w:rsid w:val="007D30B5"/>
    <w:rsid w:val="007D6228"/>
    <w:rsid w:val="007D6FD3"/>
    <w:rsid w:val="007E0566"/>
    <w:rsid w:val="007E28C8"/>
    <w:rsid w:val="007E313E"/>
    <w:rsid w:val="007E4820"/>
    <w:rsid w:val="007E61EE"/>
    <w:rsid w:val="007F01A1"/>
    <w:rsid w:val="007F12BE"/>
    <w:rsid w:val="007F37B9"/>
    <w:rsid w:val="007F4833"/>
    <w:rsid w:val="007F637F"/>
    <w:rsid w:val="007F7291"/>
    <w:rsid w:val="007F752C"/>
    <w:rsid w:val="00802BE8"/>
    <w:rsid w:val="0080389B"/>
    <w:rsid w:val="00805261"/>
    <w:rsid w:val="00807CFD"/>
    <w:rsid w:val="00810399"/>
    <w:rsid w:val="00810CE7"/>
    <w:rsid w:val="0081276A"/>
    <w:rsid w:val="00815DA0"/>
    <w:rsid w:val="00815F03"/>
    <w:rsid w:val="00821A9A"/>
    <w:rsid w:val="00821BD6"/>
    <w:rsid w:val="00826540"/>
    <w:rsid w:val="008265F5"/>
    <w:rsid w:val="0083183B"/>
    <w:rsid w:val="008334A4"/>
    <w:rsid w:val="00834930"/>
    <w:rsid w:val="008378B5"/>
    <w:rsid w:val="00837934"/>
    <w:rsid w:val="00842C58"/>
    <w:rsid w:val="00843F34"/>
    <w:rsid w:val="00845EF2"/>
    <w:rsid w:val="008465CA"/>
    <w:rsid w:val="00851AD7"/>
    <w:rsid w:val="00853FBA"/>
    <w:rsid w:val="00855733"/>
    <w:rsid w:val="00856733"/>
    <w:rsid w:val="00856DC7"/>
    <w:rsid w:val="0085795F"/>
    <w:rsid w:val="008708BD"/>
    <w:rsid w:val="008723D5"/>
    <w:rsid w:val="00872F81"/>
    <w:rsid w:val="0087420D"/>
    <w:rsid w:val="00874F76"/>
    <w:rsid w:val="008757A8"/>
    <w:rsid w:val="00875841"/>
    <w:rsid w:val="0087703F"/>
    <w:rsid w:val="00880423"/>
    <w:rsid w:val="00884AAA"/>
    <w:rsid w:val="00884D96"/>
    <w:rsid w:val="00887857"/>
    <w:rsid w:val="00893545"/>
    <w:rsid w:val="008956E7"/>
    <w:rsid w:val="00895AB4"/>
    <w:rsid w:val="00896966"/>
    <w:rsid w:val="008969CF"/>
    <w:rsid w:val="008A19BB"/>
    <w:rsid w:val="008A4610"/>
    <w:rsid w:val="008A7644"/>
    <w:rsid w:val="008B1CF4"/>
    <w:rsid w:val="008B4F7A"/>
    <w:rsid w:val="008B60F4"/>
    <w:rsid w:val="008B7FED"/>
    <w:rsid w:val="008C162A"/>
    <w:rsid w:val="008C2627"/>
    <w:rsid w:val="008C3600"/>
    <w:rsid w:val="008C3E12"/>
    <w:rsid w:val="008C4131"/>
    <w:rsid w:val="008C6A16"/>
    <w:rsid w:val="008D6C0E"/>
    <w:rsid w:val="008E0373"/>
    <w:rsid w:val="008E1F4E"/>
    <w:rsid w:val="008E6459"/>
    <w:rsid w:val="008E70DB"/>
    <w:rsid w:val="008E7D13"/>
    <w:rsid w:val="008F0EBF"/>
    <w:rsid w:val="008F1776"/>
    <w:rsid w:val="008F267F"/>
    <w:rsid w:val="008F31C6"/>
    <w:rsid w:val="008F4A4A"/>
    <w:rsid w:val="008F608A"/>
    <w:rsid w:val="008F643D"/>
    <w:rsid w:val="00901848"/>
    <w:rsid w:val="00901926"/>
    <w:rsid w:val="009022CC"/>
    <w:rsid w:val="00902D08"/>
    <w:rsid w:val="00903947"/>
    <w:rsid w:val="0090555D"/>
    <w:rsid w:val="00905855"/>
    <w:rsid w:val="0090725E"/>
    <w:rsid w:val="009113DB"/>
    <w:rsid w:val="00915FE0"/>
    <w:rsid w:val="00917141"/>
    <w:rsid w:val="00921CF1"/>
    <w:rsid w:val="0092592A"/>
    <w:rsid w:val="00926DF8"/>
    <w:rsid w:val="0092796C"/>
    <w:rsid w:val="00927C9D"/>
    <w:rsid w:val="00932C5E"/>
    <w:rsid w:val="009343C7"/>
    <w:rsid w:val="009344DD"/>
    <w:rsid w:val="00934EB4"/>
    <w:rsid w:val="00935CB8"/>
    <w:rsid w:val="009445F2"/>
    <w:rsid w:val="00945415"/>
    <w:rsid w:val="009461CD"/>
    <w:rsid w:val="0094664E"/>
    <w:rsid w:val="009507D3"/>
    <w:rsid w:val="009509D9"/>
    <w:rsid w:val="0095152B"/>
    <w:rsid w:val="00954923"/>
    <w:rsid w:val="00954959"/>
    <w:rsid w:val="009554D9"/>
    <w:rsid w:val="00956758"/>
    <w:rsid w:val="009570A0"/>
    <w:rsid w:val="00957E0A"/>
    <w:rsid w:val="0097072B"/>
    <w:rsid w:val="00971DE6"/>
    <w:rsid w:val="0097421C"/>
    <w:rsid w:val="00975446"/>
    <w:rsid w:val="0098299A"/>
    <w:rsid w:val="00990B0A"/>
    <w:rsid w:val="009915C9"/>
    <w:rsid w:val="00991C92"/>
    <w:rsid w:val="00992DF3"/>
    <w:rsid w:val="00994992"/>
    <w:rsid w:val="00994B27"/>
    <w:rsid w:val="00995283"/>
    <w:rsid w:val="00995B0E"/>
    <w:rsid w:val="009A3BBF"/>
    <w:rsid w:val="009A4302"/>
    <w:rsid w:val="009A5E0E"/>
    <w:rsid w:val="009A61CF"/>
    <w:rsid w:val="009B0A8A"/>
    <w:rsid w:val="009B2610"/>
    <w:rsid w:val="009B5749"/>
    <w:rsid w:val="009B672A"/>
    <w:rsid w:val="009B71F1"/>
    <w:rsid w:val="009B777C"/>
    <w:rsid w:val="009C0B8D"/>
    <w:rsid w:val="009C0C3A"/>
    <w:rsid w:val="009C459C"/>
    <w:rsid w:val="009C759F"/>
    <w:rsid w:val="009D183E"/>
    <w:rsid w:val="009D350D"/>
    <w:rsid w:val="009D3E76"/>
    <w:rsid w:val="009D4B6B"/>
    <w:rsid w:val="009D5226"/>
    <w:rsid w:val="009D7159"/>
    <w:rsid w:val="009D7B78"/>
    <w:rsid w:val="009E06C5"/>
    <w:rsid w:val="009E2C1D"/>
    <w:rsid w:val="009E435E"/>
    <w:rsid w:val="009E602A"/>
    <w:rsid w:val="009E6B65"/>
    <w:rsid w:val="009F0E65"/>
    <w:rsid w:val="009F16B3"/>
    <w:rsid w:val="009F343C"/>
    <w:rsid w:val="009F4B80"/>
    <w:rsid w:val="009F7791"/>
    <w:rsid w:val="00A00076"/>
    <w:rsid w:val="00A0011E"/>
    <w:rsid w:val="00A013A0"/>
    <w:rsid w:val="00A01D91"/>
    <w:rsid w:val="00A03274"/>
    <w:rsid w:val="00A03C50"/>
    <w:rsid w:val="00A03DB8"/>
    <w:rsid w:val="00A05685"/>
    <w:rsid w:val="00A065F1"/>
    <w:rsid w:val="00A072B9"/>
    <w:rsid w:val="00A10F3A"/>
    <w:rsid w:val="00A11AC9"/>
    <w:rsid w:val="00A152AE"/>
    <w:rsid w:val="00A1664F"/>
    <w:rsid w:val="00A206D8"/>
    <w:rsid w:val="00A232C3"/>
    <w:rsid w:val="00A23F71"/>
    <w:rsid w:val="00A24BEE"/>
    <w:rsid w:val="00A253B2"/>
    <w:rsid w:val="00A26398"/>
    <w:rsid w:val="00A2672F"/>
    <w:rsid w:val="00A26B23"/>
    <w:rsid w:val="00A2769E"/>
    <w:rsid w:val="00A27FD5"/>
    <w:rsid w:val="00A33552"/>
    <w:rsid w:val="00A3515A"/>
    <w:rsid w:val="00A35EE4"/>
    <w:rsid w:val="00A35F60"/>
    <w:rsid w:val="00A4141C"/>
    <w:rsid w:val="00A422C9"/>
    <w:rsid w:val="00A435AC"/>
    <w:rsid w:val="00A45800"/>
    <w:rsid w:val="00A46C90"/>
    <w:rsid w:val="00A539D2"/>
    <w:rsid w:val="00A53F2B"/>
    <w:rsid w:val="00A55BB6"/>
    <w:rsid w:val="00A57783"/>
    <w:rsid w:val="00A60CF1"/>
    <w:rsid w:val="00A61E6C"/>
    <w:rsid w:val="00A627BC"/>
    <w:rsid w:val="00A63541"/>
    <w:rsid w:val="00A63880"/>
    <w:rsid w:val="00A66534"/>
    <w:rsid w:val="00A66E9C"/>
    <w:rsid w:val="00A6753D"/>
    <w:rsid w:val="00A71445"/>
    <w:rsid w:val="00A73567"/>
    <w:rsid w:val="00A7625A"/>
    <w:rsid w:val="00A80BE1"/>
    <w:rsid w:val="00A90EF3"/>
    <w:rsid w:val="00A92154"/>
    <w:rsid w:val="00A94E98"/>
    <w:rsid w:val="00AA021A"/>
    <w:rsid w:val="00AA03D0"/>
    <w:rsid w:val="00AA1E43"/>
    <w:rsid w:val="00AA63F1"/>
    <w:rsid w:val="00AB468E"/>
    <w:rsid w:val="00AB46E9"/>
    <w:rsid w:val="00AB53BD"/>
    <w:rsid w:val="00AB5AA8"/>
    <w:rsid w:val="00AC2151"/>
    <w:rsid w:val="00AC343C"/>
    <w:rsid w:val="00AC42D1"/>
    <w:rsid w:val="00AC7AE9"/>
    <w:rsid w:val="00AD1E2B"/>
    <w:rsid w:val="00AD247B"/>
    <w:rsid w:val="00AD3497"/>
    <w:rsid w:val="00AD384B"/>
    <w:rsid w:val="00AD3FAC"/>
    <w:rsid w:val="00AD3FEC"/>
    <w:rsid w:val="00AD4557"/>
    <w:rsid w:val="00AD4D8E"/>
    <w:rsid w:val="00AD7462"/>
    <w:rsid w:val="00AD77FD"/>
    <w:rsid w:val="00AD7DD5"/>
    <w:rsid w:val="00AE02AE"/>
    <w:rsid w:val="00AE157D"/>
    <w:rsid w:val="00AE1CBE"/>
    <w:rsid w:val="00AE22E1"/>
    <w:rsid w:val="00AE2A67"/>
    <w:rsid w:val="00AE408D"/>
    <w:rsid w:val="00AE5782"/>
    <w:rsid w:val="00AE5A74"/>
    <w:rsid w:val="00AE6BC3"/>
    <w:rsid w:val="00AE7643"/>
    <w:rsid w:val="00AE77EA"/>
    <w:rsid w:val="00AF5240"/>
    <w:rsid w:val="00AF7E3E"/>
    <w:rsid w:val="00B0259E"/>
    <w:rsid w:val="00B0790A"/>
    <w:rsid w:val="00B105F6"/>
    <w:rsid w:val="00B11547"/>
    <w:rsid w:val="00B12430"/>
    <w:rsid w:val="00B15720"/>
    <w:rsid w:val="00B163DE"/>
    <w:rsid w:val="00B214A4"/>
    <w:rsid w:val="00B21D3D"/>
    <w:rsid w:val="00B22426"/>
    <w:rsid w:val="00B272AE"/>
    <w:rsid w:val="00B32D3A"/>
    <w:rsid w:val="00B3438A"/>
    <w:rsid w:val="00B34F9C"/>
    <w:rsid w:val="00B4193B"/>
    <w:rsid w:val="00B479D4"/>
    <w:rsid w:val="00B50882"/>
    <w:rsid w:val="00B573B5"/>
    <w:rsid w:val="00B60BD6"/>
    <w:rsid w:val="00B62D54"/>
    <w:rsid w:val="00B66868"/>
    <w:rsid w:val="00B66F07"/>
    <w:rsid w:val="00B7017C"/>
    <w:rsid w:val="00B701D7"/>
    <w:rsid w:val="00B706DF"/>
    <w:rsid w:val="00B70F58"/>
    <w:rsid w:val="00B733B7"/>
    <w:rsid w:val="00B741AF"/>
    <w:rsid w:val="00B7781D"/>
    <w:rsid w:val="00B80D35"/>
    <w:rsid w:val="00B847D3"/>
    <w:rsid w:val="00B84B24"/>
    <w:rsid w:val="00B85DEB"/>
    <w:rsid w:val="00B9373F"/>
    <w:rsid w:val="00B94168"/>
    <w:rsid w:val="00B969FD"/>
    <w:rsid w:val="00BA0AE1"/>
    <w:rsid w:val="00BA298B"/>
    <w:rsid w:val="00BA4DDF"/>
    <w:rsid w:val="00BA598B"/>
    <w:rsid w:val="00BA7590"/>
    <w:rsid w:val="00BB442F"/>
    <w:rsid w:val="00BB4AA7"/>
    <w:rsid w:val="00BB4E26"/>
    <w:rsid w:val="00BC22DB"/>
    <w:rsid w:val="00BC419B"/>
    <w:rsid w:val="00BC5377"/>
    <w:rsid w:val="00BC627D"/>
    <w:rsid w:val="00BC6CBA"/>
    <w:rsid w:val="00BD1612"/>
    <w:rsid w:val="00BD2440"/>
    <w:rsid w:val="00BD474A"/>
    <w:rsid w:val="00BD489C"/>
    <w:rsid w:val="00BD61F8"/>
    <w:rsid w:val="00BE1AD9"/>
    <w:rsid w:val="00BF074C"/>
    <w:rsid w:val="00BF0A0E"/>
    <w:rsid w:val="00BF187A"/>
    <w:rsid w:val="00BF32E7"/>
    <w:rsid w:val="00BF577E"/>
    <w:rsid w:val="00C00ED2"/>
    <w:rsid w:val="00C0201E"/>
    <w:rsid w:val="00C020F9"/>
    <w:rsid w:val="00C05283"/>
    <w:rsid w:val="00C0565C"/>
    <w:rsid w:val="00C1453D"/>
    <w:rsid w:val="00C14682"/>
    <w:rsid w:val="00C2064B"/>
    <w:rsid w:val="00C21A0F"/>
    <w:rsid w:val="00C23EC5"/>
    <w:rsid w:val="00C244D2"/>
    <w:rsid w:val="00C24BBA"/>
    <w:rsid w:val="00C26541"/>
    <w:rsid w:val="00C311FF"/>
    <w:rsid w:val="00C316B2"/>
    <w:rsid w:val="00C31B5D"/>
    <w:rsid w:val="00C32CF3"/>
    <w:rsid w:val="00C331F8"/>
    <w:rsid w:val="00C3322A"/>
    <w:rsid w:val="00C336B7"/>
    <w:rsid w:val="00C37ADF"/>
    <w:rsid w:val="00C4164C"/>
    <w:rsid w:val="00C43CB4"/>
    <w:rsid w:val="00C45DA8"/>
    <w:rsid w:val="00C513AC"/>
    <w:rsid w:val="00C51B12"/>
    <w:rsid w:val="00C55943"/>
    <w:rsid w:val="00C55E7D"/>
    <w:rsid w:val="00C624A6"/>
    <w:rsid w:val="00C62B55"/>
    <w:rsid w:val="00C6373C"/>
    <w:rsid w:val="00C746CB"/>
    <w:rsid w:val="00C750CE"/>
    <w:rsid w:val="00C761D5"/>
    <w:rsid w:val="00C8022F"/>
    <w:rsid w:val="00C83207"/>
    <w:rsid w:val="00C837F3"/>
    <w:rsid w:val="00C86140"/>
    <w:rsid w:val="00C90809"/>
    <w:rsid w:val="00C90AA0"/>
    <w:rsid w:val="00C917F4"/>
    <w:rsid w:val="00C94266"/>
    <w:rsid w:val="00C957C1"/>
    <w:rsid w:val="00C95EB0"/>
    <w:rsid w:val="00C9637C"/>
    <w:rsid w:val="00C97045"/>
    <w:rsid w:val="00C97AE5"/>
    <w:rsid w:val="00CA2EF0"/>
    <w:rsid w:val="00CB2C96"/>
    <w:rsid w:val="00CB56F2"/>
    <w:rsid w:val="00CB5F69"/>
    <w:rsid w:val="00CB682E"/>
    <w:rsid w:val="00CB6EBC"/>
    <w:rsid w:val="00CC598B"/>
    <w:rsid w:val="00CC59AF"/>
    <w:rsid w:val="00CC641B"/>
    <w:rsid w:val="00CC6A4B"/>
    <w:rsid w:val="00CC6CFC"/>
    <w:rsid w:val="00CD0A17"/>
    <w:rsid w:val="00CD1233"/>
    <w:rsid w:val="00CD14C1"/>
    <w:rsid w:val="00CD1CD9"/>
    <w:rsid w:val="00CD29F9"/>
    <w:rsid w:val="00CD6210"/>
    <w:rsid w:val="00CD65A3"/>
    <w:rsid w:val="00CD6946"/>
    <w:rsid w:val="00CE0CC4"/>
    <w:rsid w:val="00CE11D4"/>
    <w:rsid w:val="00CE25A3"/>
    <w:rsid w:val="00CE3E1D"/>
    <w:rsid w:val="00CE3FB5"/>
    <w:rsid w:val="00CE5028"/>
    <w:rsid w:val="00CE7404"/>
    <w:rsid w:val="00CF09AD"/>
    <w:rsid w:val="00CF42FA"/>
    <w:rsid w:val="00CF5E24"/>
    <w:rsid w:val="00CF61C2"/>
    <w:rsid w:val="00D015D8"/>
    <w:rsid w:val="00D028C3"/>
    <w:rsid w:val="00D04336"/>
    <w:rsid w:val="00D06008"/>
    <w:rsid w:val="00D06C6D"/>
    <w:rsid w:val="00D1231A"/>
    <w:rsid w:val="00D1447B"/>
    <w:rsid w:val="00D14D0A"/>
    <w:rsid w:val="00D1783A"/>
    <w:rsid w:val="00D22850"/>
    <w:rsid w:val="00D22DA3"/>
    <w:rsid w:val="00D23662"/>
    <w:rsid w:val="00D238F8"/>
    <w:rsid w:val="00D23C35"/>
    <w:rsid w:val="00D26EBE"/>
    <w:rsid w:val="00D2779F"/>
    <w:rsid w:val="00D32932"/>
    <w:rsid w:val="00D32D0F"/>
    <w:rsid w:val="00D34E26"/>
    <w:rsid w:val="00D35E3C"/>
    <w:rsid w:val="00D37600"/>
    <w:rsid w:val="00D37DD1"/>
    <w:rsid w:val="00D420E7"/>
    <w:rsid w:val="00D432D8"/>
    <w:rsid w:val="00D43CA2"/>
    <w:rsid w:val="00D4418F"/>
    <w:rsid w:val="00D46D4E"/>
    <w:rsid w:val="00D538FE"/>
    <w:rsid w:val="00D54744"/>
    <w:rsid w:val="00D55188"/>
    <w:rsid w:val="00D56826"/>
    <w:rsid w:val="00D57055"/>
    <w:rsid w:val="00D57836"/>
    <w:rsid w:val="00D57C2D"/>
    <w:rsid w:val="00D57F0F"/>
    <w:rsid w:val="00D61DD6"/>
    <w:rsid w:val="00D65492"/>
    <w:rsid w:val="00D66801"/>
    <w:rsid w:val="00D7275F"/>
    <w:rsid w:val="00D72C9A"/>
    <w:rsid w:val="00D73360"/>
    <w:rsid w:val="00D73ED5"/>
    <w:rsid w:val="00D744E7"/>
    <w:rsid w:val="00D777E4"/>
    <w:rsid w:val="00D809C3"/>
    <w:rsid w:val="00D82FCF"/>
    <w:rsid w:val="00D847EB"/>
    <w:rsid w:val="00D90C9D"/>
    <w:rsid w:val="00D90E64"/>
    <w:rsid w:val="00D91822"/>
    <w:rsid w:val="00DA08FA"/>
    <w:rsid w:val="00DA1860"/>
    <w:rsid w:val="00DA457E"/>
    <w:rsid w:val="00DA51F0"/>
    <w:rsid w:val="00DA7DCC"/>
    <w:rsid w:val="00DB07E9"/>
    <w:rsid w:val="00DB13F4"/>
    <w:rsid w:val="00DB2191"/>
    <w:rsid w:val="00DB5A96"/>
    <w:rsid w:val="00DB6148"/>
    <w:rsid w:val="00DB7D21"/>
    <w:rsid w:val="00DC0428"/>
    <w:rsid w:val="00DC09E1"/>
    <w:rsid w:val="00DC2BE4"/>
    <w:rsid w:val="00DC5CAE"/>
    <w:rsid w:val="00DC6B2E"/>
    <w:rsid w:val="00DC6B57"/>
    <w:rsid w:val="00DD1337"/>
    <w:rsid w:val="00DD18F5"/>
    <w:rsid w:val="00DD269A"/>
    <w:rsid w:val="00DD3069"/>
    <w:rsid w:val="00DD3855"/>
    <w:rsid w:val="00DD6531"/>
    <w:rsid w:val="00DD785B"/>
    <w:rsid w:val="00DD7E20"/>
    <w:rsid w:val="00DE14F4"/>
    <w:rsid w:val="00DE1C86"/>
    <w:rsid w:val="00DE297B"/>
    <w:rsid w:val="00DE44B0"/>
    <w:rsid w:val="00DE47F4"/>
    <w:rsid w:val="00DE57C8"/>
    <w:rsid w:val="00DE5855"/>
    <w:rsid w:val="00DE7CFB"/>
    <w:rsid w:val="00DF26EF"/>
    <w:rsid w:val="00DF27BD"/>
    <w:rsid w:val="00DF4039"/>
    <w:rsid w:val="00DF445F"/>
    <w:rsid w:val="00DF4836"/>
    <w:rsid w:val="00DF7FC9"/>
    <w:rsid w:val="00E00C19"/>
    <w:rsid w:val="00E00C37"/>
    <w:rsid w:val="00E00D77"/>
    <w:rsid w:val="00E04B67"/>
    <w:rsid w:val="00E05274"/>
    <w:rsid w:val="00E0585A"/>
    <w:rsid w:val="00E117C5"/>
    <w:rsid w:val="00E12236"/>
    <w:rsid w:val="00E13DD4"/>
    <w:rsid w:val="00E205E2"/>
    <w:rsid w:val="00E20E01"/>
    <w:rsid w:val="00E222F9"/>
    <w:rsid w:val="00E2334B"/>
    <w:rsid w:val="00E302C6"/>
    <w:rsid w:val="00E30657"/>
    <w:rsid w:val="00E31E3A"/>
    <w:rsid w:val="00E35420"/>
    <w:rsid w:val="00E359D6"/>
    <w:rsid w:val="00E40566"/>
    <w:rsid w:val="00E42AE8"/>
    <w:rsid w:val="00E43428"/>
    <w:rsid w:val="00E50191"/>
    <w:rsid w:val="00E5163D"/>
    <w:rsid w:val="00E52E9F"/>
    <w:rsid w:val="00E5607D"/>
    <w:rsid w:val="00E562FF"/>
    <w:rsid w:val="00E600A2"/>
    <w:rsid w:val="00E62EE1"/>
    <w:rsid w:val="00E6548B"/>
    <w:rsid w:val="00E658FB"/>
    <w:rsid w:val="00E666AE"/>
    <w:rsid w:val="00E679D8"/>
    <w:rsid w:val="00E7123F"/>
    <w:rsid w:val="00E72311"/>
    <w:rsid w:val="00E725C4"/>
    <w:rsid w:val="00E7460F"/>
    <w:rsid w:val="00E749DA"/>
    <w:rsid w:val="00E75F74"/>
    <w:rsid w:val="00E7722E"/>
    <w:rsid w:val="00E81404"/>
    <w:rsid w:val="00E851EB"/>
    <w:rsid w:val="00E86E88"/>
    <w:rsid w:val="00E87E08"/>
    <w:rsid w:val="00E90EBC"/>
    <w:rsid w:val="00E92524"/>
    <w:rsid w:val="00E92807"/>
    <w:rsid w:val="00E93F00"/>
    <w:rsid w:val="00E97AD2"/>
    <w:rsid w:val="00E97B2B"/>
    <w:rsid w:val="00EA1AD4"/>
    <w:rsid w:val="00EA29A4"/>
    <w:rsid w:val="00EA4992"/>
    <w:rsid w:val="00EA4AC0"/>
    <w:rsid w:val="00EA64EE"/>
    <w:rsid w:val="00EB09B1"/>
    <w:rsid w:val="00EB2444"/>
    <w:rsid w:val="00EB2689"/>
    <w:rsid w:val="00EB5131"/>
    <w:rsid w:val="00EB670F"/>
    <w:rsid w:val="00EC0EFB"/>
    <w:rsid w:val="00EC2232"/>
    <w:rsid w:val="00EC275C"/>
    <w:rsid w:val="00EC2CAB"/>
    <w:rsid w:val="00EC372C"/>
    <w:rsid w:val="00EC695B"/>
    <w:rsid w:val="00EC72F6"/>
    <w:rsid w:val="00ED250A"/>
    <w:rsid w:val="00ED35B0"/>
    <w:rsid w:val="00ED442F"/>
    <w:rsid w:val="00ED5BCA"/>
    <w:rsid w:val="00EE044E"/>
    <w:rsid w:val="00EE0C7A"/>
    <w:rsid w:val="00EE3474"/>
    <w:rsid w:val="00EE4A05"/>
    <w:rsid w:val="00EE5448"/>
    <w:rsid w:val="00EE74D0"/>
    <w:rsid w:val="00EF3E4A"/>
    <w:rsid w:val="00EF5206"/>
    <w:rsid w:val="00F013F1"/>
    <w:rsid w:val="00F01849"/>
    <w:rsid w:val="00F018DC"/>
    <w:rsid w:val="00F0268C"/>
    <w:rsid w:val="00F03AAF"/>
    <w:rsid w:val="00F04273"/>
    <w:rsid w:val="00F057C9"/>
    <w:rsid w:val="00F10BD6"/>
    <w:rsid w:val="00F122B9"/>
    <w:rsid w:val="00F13E28"/>
    <w:rsid w:val="00F15145"/>
    <w:rsid w:val="00F2004F"/>
    <w:rsid w:val="00F2686B"/>
    <w:rsid w:val="00F274F5"/>
    <w:rsid w:val="00F30D86"/>
    <w:rsid w:val="00F313CB"/>
    <w:rsid w:val="00F3147F"/>
    <w:rsid w:val="00F3489C"/>
    <w:rsid w:val="00F3559C"/>
    <w:rsid w:val="00F4014E"/>
    <w:rsid w:val="00F43237"/>
    <w:rsid w:val="00F433DA"/>
    <w:rsid w:val="00F447C5"/>
    <w:rsid w:val="00F44F61"/>
    <w:rsid w:val="00F450DC"/>
    <w:rsid w:val="00F452D4"/>
    <w:rsid w:val="00F53D9B"/>
    <w:rsid w:val="00F55345"/>
    <w:rsid w:val="00F5625E"/>
    <w:rsid w:val="00F614EB"/>
    <w:rsid w:val="00F61EB9"/>
    <w:rsid w:val="00F6248F"/>
    <w:rsid w:val="00F63FE8"/>
    <w:rsid w:val="00F64F1E"/>
    <w:rsid w:val="00F65E90"/>
    <w:rsid w:val="00F66879"/>
    <w:rsid w:val="00F75C6C"/>
    <w:rsid w:val="00F76EB8"/>
    <w:rsid w:val="00F8384A"/>
    <w:rsid w:val="00F85BEC"/>
    <w:rsid w:val="00F86DFB"/>
    <w:rsid w:val="00F8784F"/>
    <w:rsid w:val="00F9025E"/>
    <w:rsid w:val="00F908AF"/>
    <w:rsid w:val="00F912F5"/>
    <w:rsid w:val="00F92128"/>
    <w:rsid w:val="00F9278F"/>
    <w:rsid w:val="00F94789"/>
    <w:rsid w:val="00F97F41"/>
    <w:rsid w:val="00FA00FE"/>
    <w:rsid w:val="00FA043A"/>
    <w:rsid w:val="00FA0B60"/>
    <w:rsid w:val="00FA12D6"/>
    <w:rsid w:val="00FA13A4"/>
    <w:rsid w:val="00FA1995"/>
    <w:rsid w:val="00FA4DDF"/>
    <w:rsid w:val="00FA6D53"/>
    <w:rsid w:val="00FA755F"/>
    <w:rsid w:val="00FB3F33"/>
    <w:rsid w:val="00FB68C2"/>
    <w:rsid w:val="00FB73BB"/>
    <w:rsid w:val="00FC0238"/>
    <w:rsid w:val="00FC062F"/>
    <w:rsid w:val="00FC0E77"/>
    <w:rsid w:val="00FC19BC"/>
    <w:rsid w:val="00FC43AD"/>
    <w:rsid w:val="00FC5703"/>
    <w:rsid w:val="00FC5A95"/>
    <w:rsid w:val="00FD06B8"/>
    <w:rsid w:val="00FD45C3"/>
    <w:rsid w:val="00FD4A92"/>
    <w:rsid w:val="00FD79A9"/>
    <w:rsid w:val="00FD7AF6"/>
    <w:rsid w:val="00FE0374"/>
    <w:rsid w:val="00FE29C5"/>
    <w:rsid w:val="00FE335F"/>
    <w:rsid w:val="00FE3658"/>
    <w:rsid w:val="00FE38D7"/>
    <w:rsid w:val="00FE5619"/>
    <w:rsid w:val="00FE62C1"/>
    <w:rsid w:val="00FE6F0A"/>
    <w:rsid w:val="00FF124F"/>
    <w:rsid w:val="00FF434F"/>
    <w:rsid w:val="00FF4A13"/>
    <w:rsid w:val="00FF587A"/>
    <w:rsid w:val="00FF7207"/>
    <w:rsid w:val="00FF7D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3B9753"/>
  <w15:docId w15:val="{1058C664-30B6-4BA9-BFA7-E6B0AC3D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2F"/>
    <w:pPr>
      <w:spacing w:before="100" w:beforeAutospacing="1" w:after="100" w:afterAutospacing="1"/>
      <w:jc w:val="both"/>
    </w:pPr>
    <w:rPr>
      <w:sz w:val="24"/>
      <w:lang w:eastAsia="ko-KR"/>
    </w:rPr>
  </w:style>
  <w:style w:type="paragraph" w:styleId="Heading1">
    <w:name w:val="heading 1"/>
    <w:next w:val="Normal"/>
    <w:qFormat/>
    <w:rsid w:val="00FC062F"/>
    <w:pPr>
      <w:keepNext/>
      <w:numPr>
        <w:numId w:val="5"/>
      </w:numPr>
      <w:spacing w:before="240" w:after="240"/>
      <w:jc w:val="center"/>
      <w:outlineLvl w:val="0"/>
    </w:pPr>
    <w:rPr>
      <w:rFonts w:ascii="Times New Roman Bold" w:hAnsi="Times New Roman Bold"/>
      <w:b/>
      <w:smallCaps/>
      <w:sz w:val="28"/>
      <w:u w:val="double"/>
      <w:lang w:eastAsia="ko-KR"/>
    </w:rPr>
  </w:style>
  <w:style w:type="paragraph" w:styleId="Heading2">
    <w:name w:val="heading 2"/>
    <w:aliases w:val="Heading 2 fwc"/>
    <w:basedOn w:val="Heading1"/>
    <w:next w:val="Text2"/>
    <w:link w:val="Heading2Char"/>
    <w:qFormat/>
    <w:rsid w:val="000576C7"/>
    <w:pPr>
      <w:numPr>
        <w:ilvl w:val="1"/>
      </w:numPr>
      <w:jc w:val="both"/>
      <w:outlineLvl w:val="1"/>
    </w:pPr>
    <w:rPr>
      <w:u w:val="none"/>
    </w:rPr>
  </w:style>
  <w:style w:type="paragraph" w:styleId="Heading3">
    <w:name w:val="heading 3"/>
    <w:aliases w:val="Heading 3 fwc"/>
    <w:basedOn w:val="Normal"/>
    <w:next w:val="Text3"/>
    <w:qFormat/>
    <w:rsid w:val="00FC062F"/>
    <w:pPr>
      <w:keepNext/>
      <w:numPr>
        <w:ilvl w:val="2"/>
        <w:numId w:val="5"/>
      </w:numPr>
      <w:spacing w:before="120" w:beforeAutospacing="0" w:after="120" w:afterAutospacing="0"/>
      <w:outlineLvl w:val="2"/>
    </w:pPr>
    <w:rPr>
      <w:b/>
    </w:rPr>
  </w:style>
  <w:style w:type="paragraph" w:styleId="Heading4">
    <w:name w:val="heading 4"/>
    <w:basedOn w:val="Normal"/>
    <w:next w:val="Text4"/>
    <w:qFormat/>
    <w:rsid w:val="00FC062F"/>
    <w:pPr>
      <w:keepNext/>
      <w:numPr>
        <w:ilvl w:val="3"/>
        <w:numId w:val="5"/>
      </w:numPr>
      <w:spacing w:after="240"/>
      <w:outlineLvl w:val="3"/>
    </w:pPr>
  </w:style>
  <w:style w:type="paragraph" w:styleId="Heading5">
    <w:name w:val="heading 5"/>
    <w:basedOn w:val="Normal"/>
    <w:next w:val="Normal"/>
    <w:link w:val="Heading5Char"/>
    <w:pPr>
      <w:numPr>
        <w:ilvl w:val="4"/>
        <w:numId w:val="1"/>
      </w:numPr>
      <w:spacing w:before="240" w:after="60"/>
      <w:outlineLvl w:val="4"/>
    </w:pPr>
    <w:rPr>
      <w:rFonts w:ascii="Arial" w:hAnsi="Arial"/>
      <w:sz w:val="22"/>
    </w:rPr>
  </w:style>
  <w:style w:type="paragraph" w:styleId="Heading6">
    <w:name w:val="heading 6"/>
    <w:basedOn w:val="Normal"/>
    <w:next w:val="Normal"/>
    <w:pPr>
      <w:numPr>
        <w:ilvl w:val="5"/>
        <w:numId w:val="1"/>
      </w:numPr>
      <w:spacing w:before="240" w:after="60"/>
      <w:outlineLvl w:val="5"/>
    </w:pPr>
    <w:rPr>
      <w:rFonts w:ascii="Arial" w:hAnsi="Arial"/>
      <w:i/>
      <w:sz w:val="22"/>
    </w:rPr>
  </w:style>
  <w:style w:type="paragraph" w:styleId="Heading7">
    <w:name w:val="heading 7"/>
    <w:basedOn w:val="Normal"/>
    <w:next w:val="Normal"/>
    <w:pPr>
      <w:numPr>
        <w:ilvl w:val="6"/>
        <w:numId w:val="1"/>
      </w:numPr>
      <w:spacing w:before="240" w:after="60"/>
      <w:outlineLvl w:val="6"/>
    </w:pPr>
    <w:rPr>
      <w:rFonts w:ascii="Arial" w:hAnsi="Arial"/>
    </w:rPr>
  </w:style>
  <w:style w:type="paragraph" w:styleId="Heading8">
    <w:name w:val="heading 8"/>
    <w:basedOn w:val="Normal"/>
    <w:next w:val="Normal"/>
    <w:pPr>
      <w:numPr>
        <w:ilvl w:val="7"/>
        <w:numId w:val="1"/>
      </w:numPr>
      <w:spacing w:before="240" w:after="60"/>
      <w:outlineLvl w:val="7"/>
    </w:pPr>
    <w:rPr>
      <w:rFonts w:ascii="Arial" w:hAnsi="Arial"/>
      <w:i/>
    </w:rPr>
  </w:style>
  <w:style w:type="paragraph" w:styleId="Heading9">
    <w:name w:val="heading 9"/>
    <w:basedOn w:val="Normal"/>
    <w:next w:val="Normal"/>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6"/>
    </w:pPr>
  </w:style>
  <w:style w:type="paragraph" w:customStyle="1" w:styleId="Text4">
    <w:name w:val="Text 4"/>
    <w:basedOn w:val="Normal"/>
    <w:pPr>
      <w:spacing w:after="240"/>
      <w:ind w:left="2880"/>
    </w:p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sid w:val="00C311FF"/>
    <w:rPr>
      <w:rFonts w:ascii="Times New Roman" w:hAnsi="Times New Roman"/>
      <w:position w:val="6"/>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rsid w:val="00990B0A"/>
    <w:pPr>
      <w:spacing w:after="60"/>
      <w:ind w:left="357" w:hanging="357"/>
    </w:pPr>
    <w:rPr>
      <w:sz w:val="18"/>
    </w:rPr>
  </w:style>
  <w:style w:type="paragraph" w:styleId="Footer">
    <w:name w:val="footer"/>
    <w:basedOn w:val="Normal"/>
    <w:link w:val="FooterChar"/>
    <w:uiPriority w:val="99"/>
    <w:pPr>
      <w:ind w:right="-567"/>
    </w:pPr>
    <w:rPr>
      <w:rFonts w:ascii="Arial" w:hAnsi="Arial"/>
      <w:sz w:val="16"/>
    </w:rPr>
  </w:style>
  <w:style w:type="paragraph" w:styleId="Header">
    <w:name w:val="header"/>
    <w:basedOn w:val="Normal"/>
    <w:pPr>
      <w:tabs>
        <w:tab w:val="center" w:pos="4153"/>
        <w:tab w:val="right" w:pos="8306"/>
      </w:tabs>
    </w:pPr>
  </w:style>
  <w:style w:type="character" w:styleId="CommentReference">
    <w:name w:val="annotation reference"/>
    <w:rPr>
      <w:sz w:val="16"/>
    </w:rPr>
  </w:style>
  <w:style w:type="paragraph" w:styleId="CommentText">
    <w:name w:val="annotation text"/>
    <w:basedOn w:val="Normal"/>
    <w:link w:val="CommentTextChar"/>
  </w:style>
  <w:style w:type="character" w:styleId="Emphasis">
    <w:name w:val="Emphasis"/>
    <w:qFormat/>
    <w:rPr>
      <w:i/>
    </w:rPr>
  </w:style>
  <w:style w:type="paragraph" w:styleId="BalloonText">
    <w:name w:val="Balloon Text"/>
    <w:basedOn w:val="Normal"/>
    <w:semiHidden/>
    <w:rPr>
      <w:rFonts w:ascii="Tahoma" w:hAnsi="Tahoma" w:cs="Wingdings"/>
      <w:sz w:val="16"/>
      <w:szCs w:val="16"/>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B66868"/>
    <w:rPr>
      <w:b/>
      <w:color w:val="0000FF"/>
      <w:u w:val="single"/>
    </w:rPr>
  </w:style>
  <w:style w:type="paragraph" w:customStyle="1" w:styleId="Char1">
    <w:name w:val="Char1"/>
    <w:basedOn w:val="Normal"/>
    <w:rsid w:val="008E0373"/>
    <w:pPr>
      <w:spacing w:after="160" w:line="240" w:lineRule="exact"/>
    </w:pPr>
    <w:rPr>
      <w:rFonts w:ascii="Tahoma" w:hAnsi="Tahoma"/>
      <w:lang w:eastAsia="en-US"/>
    </w:rPr>
  </w:style>
  <w:style w:type="paragraph" w:styleId="CommentSubject">
    <w:name w:val="annotation subject"/>
    <w:basedOn w:val="CommentText"/>
    <w:next w:val="CommentText"/>
    <w:semiHidden/>
    <w:rsid w:val="002B70D9"/>
    <w:rPr>
      <w:b/>
      <w:bCs/>
    </w:rPr>
  </w:style>
  <w:style w:type="paragraph" w:customStyle="1" w:styleId="Znak">
    <w:name w:val="Znak"/>
    <w:basedOn w:val="Normal"/>
    <w:rsid w:val="0033103A"/>
    <w:pPr>
      <w:spacing w:after="160" w:line="240" w:lineRule="exact"/>
    </w:pPr>
    <w:rPr>
      <w:rFonts w:ascii="Tahoma" w:hAnsi="Tahoma"/>
      <w:lang w:eastAsia="en-US"/>
    </w:rPr>
  </w:style>
  <w:style w:type="paragraph" w:customStyle="1" w:styleId="QuotedText">
    <w:name w:val="Quoted Text"/>
    <w:basedOn w:val="Normal"/>
    <w:rsid w:val="00CD65A3"/>
    <w:pPr>
      <w:spacing w:before="120" w:after="120"/>
      <w:ind w:left="1417"/>
    </w:pPr>
    <w:rPr>
      <w:lang w:eastAsia="zh-CN"/>
    </w:rPr>
  </w:style>
  <w:style w:type="paragraph" w:customStyle="1" w:styleId="Point1">
    <w:name w:val="Point 1"/>
    <w:basedOn w:val="Normal"/>
    <w:link w:val="Point1Char"/>
    <w:rsid w:val="00CD65A3"/>
    <w:pPr>
      <w:spacing w:before="120" w:after="120"/>
      <w:ind w:left="1417" w:hanging="567"/>
    </w:pPr>
    <w:rPr>
      <w:lang w:eastAsia="zh-CN"/>
    </w:rPr>
  </w:style>
  <w:style w:type="paragraph" w:customStyle="1" w:styleId="Point2">
    <w:name w:val="Point 2"/>
    <w:basedOn w:val="Normal"/>
    <w:rsid w:val="00CD65A3"/>
    <w:pPr>
      <w:spacing w:before="120" w:after="120"/>
      <w:ind w:left="1984" w:hanging="567"/>
    </w:pPr>
    <w:rPr>
      <w:lang w:eastAsia="zh-CN"/>
    </w:rPr>
  </w:style>
  <w:style w:type="paragraph" w:customStyle="1" w:styleId="CharCharCharCharCharCharChar">
    <w:name w:val="Char Char Char Char Char Char Char"/>
    <w:basedOn w:val="Normal"/>
    <w:next w:val="Normal"/>
    <w:rsid w:val="00CD65A3"/>
    <w:pPr>
      <w:spacing w:after="160" w:line="240" w:lineRule="exact"/>
    </w:pPr>
    <w:rPr>
      <w:rFonts w:ascii="Tahoma" w:hAnsi="Tahoma"/>
      <w:lang w:eastAsia="en-US"/>
    </w:rPr>
  </w:style>
  <w:style w:type="character" w:customStyle="1" w:styleId="Point1Char">
    <w:name w:val="Point 1 Char"/>
    <w:link w:val="Point1"/>
    <w:rsid w:val="00CD65A3"/>
    <w:rPr>
      <w:sz w:val="24"/>
      <w:lang w:val="fr-FR" w:eastAsia="zh-CN" w:bidi="ar-SA"/>
    </w:rPr>
  </w:style>
  <w:style w:type="table" w:styleId="TableGrid">
    <w:name w:val="Table Grid"/>
    <w:basedOn w:val="TableNormal"/>
    <w:rsid w:val="0013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7420D"/>
    <w:rPr>
      <w:color w:val="800080"/>
      <w:u w:val="single"/>
    </w:rPr>
  </w:style>
  <w:style w:type="paragraph" w:customStyle="1" w:styleId="FootnoteText1">
    <w:name w:val="Footnote Text1"/>
    <w:basedOn w:val="FootnoteText"/>
    <w:qFormat/>
    <w:rsid w:val="00A6753D"/>
    <w:pPr>
      <w:spacing w:before="0" w:beforeAutospacing="0" w:after="120" w:afterAutospacing="0"/>
    </w:pPr>
    <w:rPr>
      <w:color w:val="0070C0"/>
      <w:sz w:val="22"/>
      <w:szCs w:val="16"/>
    </w:rPr>
  </w:style>
  <w:style w:type="character" w:styleId="PageNumber">
    <w:name w:val="page number"/>
    <w:basedOn w:val="DefaultParagraphFont"/>
    <w:rsid w:val="00D73360"/>
  </w:style>
  <w:style w:type="paragraph" w:customStyle="1" w:styleId="Heading2contracts">
    <w:name w:val="Heading 2 contracts"/>
    <w:basedOn w:val="Heading2"/>
    <w:link w:val="Heading2contractsChar"/>
    <w:rsid w:val="002674FC"/>
    <w:pPr>
      <w:spacing w:after="120"/>
    </w:pPr>
    <w:rPr>
      <w:szCs w:val="26"/>
      <w:lang w:eastAsia="en-GB"/>
    </w:rPr>
  </w:style>
  <w:style w:type="character" w:customStyle="1" w:styleId="Heading2contractsChar">
    <w:name w:val="Heading 2 contracts Char"/>
    <w:link w:val="Heading2contracts"/>
    <w:rsid w:val="002674FC"/>
    <w:rPr>
      <w:rFonts w:ascii="Times New Roman Bold" w:hAnsi="Times New Roman Bold"/>
      <w:b/>
      <w:smallCaps/>
      <w:sz w:val="28"/>
      <w:szCs w:val="26"/>
    </w:rPr>
  </w:style>
  <w:style w:type="paragraph" w:customStyle="1" w:styleId="Heading3contract">
    <w:name w:val="Heading 3 contract"/>
    <w:basedOn w:val="Heading2"/>
    <w:link w:val="Heading3contractChar"/>
    <w:rsid w:val="00FC062F"/>
    <w:rPr>
      <w:b w:val="0"/>
      <w:sz w:val="24"/>
      <w:szCs w:val="24"/>
    </w:rPr>
  </w:style>
  <w:style w:type="character" w:customStyle="1" w:styleId="Heading3contractChar">
    <w:name w:val="Heading 3 contract Char"/>
    <w:link w:val="Heading3contract"/>
    <w:rsid w:val="00FC062F"/>
    <w:rPr>
      <w:rFonts w:ascii="Times New Roman Bold" w:hAnsi="Times New Roman Bold"/>
      <w:smallCaps/>
      <w:sz w:val="24"/>
      <w:szCs w:val="24"/>
      <w:lang w:eastAsia="ko-K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697C55"/>
    <w:rPr>
      <w:sz w:val="18"/>
      <w:lang w:eastAsia="ko-KR"/>
    </w:rPr>
  </w:style>
  <w:style w:type="paragraph" w:styleId="ListBullet">
    <w:name w:val="List Bullet"/>
    <w:basedOn w:val="Normal"/>
    <w:unhideWhenUsed/>
    <w:rsid w:val="00B272AE"/>
    <w:pPr>
      <w:spacing w:after="240"/>
    </w:pPr>
    <w:rPr>
      <w:lang w:eastAsia="en-US"/>
    </w:rPr>
  </w:style>
  <w:style w:type="paragraph" w:styleId="Title">
    <w:name w:val="Title"/>
    <w:basedOn w:val="Normal"/>
    <w:next w:val="Normal"/>
    <w:link w:val="TitleChar"/>
    <w:qFormat/>
    <w:rsid w:val="00483215"/>
    <w:pPr>
      <w:spacing w:before="240" w:after="240"/>
      <w:jc w:val="center"/>
      <w:outlineLvl w:val="0"/>
    </w:pPr>
    <w:rPr>
      <w:rFonts w:ascii="Times New Roman Bold" w:hAnsi="Times New Roman Bold"/>
      <w:b/>
      <w:bCs/>
      <w:smallCaps/>
      <w:kern w:val="28"/>
      <w:sz w:val="28"/>
      <w:szCs w:val="32"/>
      <w:u w:val="single"/>
    </w:rPr>
  </w:style>
  <w:style w:type="character" w:customStyle="1" w:styleId="TitleChar">
    <w:name w:val="Title Char"/>
    <w:link w:val="Title"/>
    <w:rsid w:val="00483215"/>
    <w:rPr>
      <w:rFonts w:ascii="Times New Roman Bold" w:hAnsi="Times New Roman Bold"/>
      <w:b/>
      <w:bCs/>
      <w:smallCaps/>
      <w:kern w:val="28"/>
      <w:sz w:val="28"/>
      <w:szCs w:val="32"/>
      <w:u w:val="single"/>
      <w:lang w:eastAsia="ko-KR"/>
    </w:rPr>
  </w:style>
  <w:style w:type="numbering" w:customStyle="1" w:styleId="Headings">
    <w:name w:val="Headings"/>
    <w:rsid w:val="00FC062F"/>
    <w:pPr>
      <w:numPr>
        <w:numId w:val="29"/>
      </w:numPr>
    </w:pPr>
  </w:style>
  <w:style w:type="paragraph" w:customStyle="1" w:styleId="StyleJustified">
    <w:name w:val="Style Justified"/>
    <w:basedOn w:val="Normal"/>
    <w:qFormat/>
    <w:rsid w:val="00FC062F"/>
  </w:style>
  <w:style w:type="paragraph" w:styleId="ListParagraph">
    <w:name w:val="List Paragraph"/>
    <w:basedOn w:val="Normal"/>
    <w:uiPriority w:val="34"/>
    <w:qFormat/>
    <w:rsid w:val="00D90C9D"/>
    <w:pPr>
      <w:ind w:left="720"/>
    </w:pPr>
  </w:style>
  <w:style w:type="paragraph" w:styleId="TOC1">
    <w:name w:val="toc 1"/>
    <w:basedOn w:val="Normal"/>
    <w:next w:val="Normal"/>
    <w:autoRedefine/>
    <w:uiPriority w:val="39"/>
    <w:rsid w:val="00375797"/>
    <w:pPr>
      <w:tabs>
        <w:tab w:val="right" w:leader="dot" w:pos="9060"/>
      </w:tabs>
    </w:pPr>
  </w:style>
  <w:style w:type="paragraph" w:styleId="TOC2">
    <w:name w:val="toc 2"/>
    <w:basedOn w:val="Normal"/>
    <w:next w:val="Normal"/>
    <w:autoRedefine/>
    <w:uiPriority w:val="39"/>
    <w:rsid w:val="00375797"/>
    <w:pPr>
      <w:tabs>
        <w:tab w:val="right" w:leader="dot" w:pos="9060"/>
      </w:tabs>
      <w:spacing w:before="0" w:beforeAutospacing="0" w:after="0" w:afterAutospacing="0"/>
      <w:ind w:left="238"/>
    </w:pPr>
  </w:style>
  <w:style w:type="paragraph" w:styleId="TOC3">
    <w:name w:val="toc 3"/>
    <w:basedOn w:val="Normal"/>
    <w:next w:val="Normal"/>
    <w:autoRedefine/>
    <w:uiPriority w:val="39"/>
    <w:rsid w:val="00375797"/>
    <w:pPr>
      <w:tabs>
        <w:tab w:val="right" w:leader="dot" w:pos="9060"/>
      </w:tabs>
      <w:spacing w:before="0" w:beforeAutospacing="0" w:after="0" w:afterAutospacing="0"/>
      <w:ind w:left="482"/>
    </w:pPr>
  </w:style>
  <w:style w:type="paragraph" w:customStyle="1" w:styleId="Char10">
    <w:name w:val="Char1"/>
    <w:basedOn w:val="Normal"/>
    <w:rsid w:val="00A6753D"/>
    <w:pPr>
      <w:spacing w:after="160" w:line="240" w:lineRule="exact"/>
      <w:jc w:val="left"/>
    </w:pPr>
    <w:rPr>
      <w:rFonts w:ascii="Tahoma" w:eastAsia="Calibri" w:hAnsi="Tahoma"/>
      <w:szCs w:val="22"/>
      <w:lang w:eastAsia="en-US"/>
    </w:rPr>
  </w:style>
  <w:style w:type="character" w:customStyle="1" w:styleId="FooterChar">
    <w:name w:val="Footer Char"/>
    <w:link w:val="Footer"/>
    <w:uiPriority w:val="99"/>
    <w:rsid w:val="00B969FD"/>
    <w:rPr>
      <w:rFonts w:ascii="Arial" w:hAnsi="Arial"/>
      <w:sz w:val="16"/>
      <w:lang w:val="fr-FR" w:eastAsia="ko-KR"/>
    </w:rPr>
  </w:style>
  <w:style w:type="paragraph" w:customStyle="1" w:styleId="1">
    <w:name w:val="1"/>
    <w:basedOn w:val="Normal"/>
    <w:link w:val="FootnoteReference"/>
    <w:qFormat/>
    <w:rsid w:val="00FF4A13"/>
    <w:pPr>
      <w:spacing w:before="0" w:beforeAutospacing="0" w:after="160" w:afterAutospacing="0" w:line="240" w:lineRule="exact"/>
      <w:jc w:val="left"/>
    </w:pPr>
    <w:rPr>
      <w:position w:val="6"/>
      <w:sz w:val="20"/>
      <w:lang w:eastAsia="en-GB"/>
    </w:rPr>
  </w:style>
  <w:style w:type="paragraph" w:customStyle="1" w:styleId="Default">
    <w:name w:val="Default"/>
    <w:rsid w:val="004E737E"/>
    <w:pPr>
      <w:autoSpaceDE w:val="0"/>
      <w:autoSpaceDN w:val="0"/>
      <w:adjustRightInd w:val="0"/>
    </w:pPr>
    <w:rPr>
      <w:color w:val="000000"/>
      <w:sz w:val="24"/>
      <w:szCs w:val="24"/>
    </w:rPr>
  </w:style>
  <w:style w:type="character" w:customStyle="1" w:styleId="Heading5Char">
    <w:name w:val="Heading 5 Char"/>
    <w:link w:val="Heading5"/>
    <w:rsid w:val="004E737E"/>
    <w:rPr>
      <w:rFonts w:ascii="Arial" w:hAnsi="Arial"/>
      <w:sz w:val="22"/>
      <w:lang w:eastAsia="ko-KR"/>
    </w:rPr>
  </w:style>
  <w:style w:type="character" w:customStyle="1" w:styleId="CommentTextChar">
    <w:name w:val="Comment Text Char"/>
    <w:link w:val="CommentText"/>
    <w:rsid w:val="0024779F"/>
    <w:rPr>
      <w:sz w:val="24"/>
      <w:lang w:eastAsia="ko-KR"/>
    </w:rPr>
  </w:style>
  <w:style w:type="paragraph" w:styleId="ListNumber4">
    <w:name w:val="List Number 4"/>
    <w:basedOn w:val="Normal"/>
    <w:rsid w:val="0024779F"/>
    <w:pPr>
      <w:numPr>
        <w:numId w:val="19"/>
      </w:numPr>
      <w:spacing w:before="0" w:beforeAutospacing="0" w:after="240" w:afterAutospacing="0"/>
    </w:pPr>
    <w:rPr>
      <w:lang w:eastAsia="en-US"/>
    </w:rPr>
  </w:style>
  <w:style w:type="paragraph" w:customStyle="1" w:styleId="ListNumber4Level2">
    <w:name w:val="List Number 4 (Level 2)"/>
    <w:basedOn w:val="Normal"/>
    <w:rsid w:val="0024779F"/>
    <w:pPr>
      <w:numPr>
        <w:ilvl w:val="1"/>
        <w:numId w:val="19"/>
      </w:numPr>
      <w:spacing w:before="0" w:beforeAutospacing="0" w:after="240" w:afterAutospacing="0"/>
    </w:pPr>
    <w:rPr>
      <w:lang w:eastAsia="en-US"/>
    </w:rPr>
  </w:style>
  <w:style w:type="paragraph" w:customStyle="1" w:styleId="ListNumber4Level3">
    <w:name w:val="List Number 4 (Level 3)"/>
    <w:basedOn w:val="Normal"/>
    <w:rsid w:val="0024779F"/>
    <w:pPr>
      <w:numPr>
        <w:ilvl w:val="2"/>
        <w:numId w:val="19"/>
      </w:numPr>
      <w:spacing w:before="0" w:beforeAutospacing="0" w:after="240" w:afterAutospacing="0"/>
    </w:pPr>
    <w:rPr>
      <w:lang w:eastAsia="en-US"/>
    </w:rPr>
  </w:style>
  <w:style w:type="paragraph" w:customStyle="1" w:styleId="ListNumber4Level4">
    <w:name w:val="List Number 4 (Level 4)"/>
    <w:basedOn w:val="Normal"/>
    <w:rsid w:val="0024779F"/>
    <w:pPr>
      <w:numPr>
        <w:ilvl w:val="3"/>
        <w:numId w:val="19"/>
      </w:numPr>
      <w:spacing w:before="0" w:beforeAutospacing="0" w:after="240" w:afterAutospacing="0"/>
    </w:pPr>
    <w:rPr>
      <w:lang w:eastAsia="en-US"/>
    </w:rPr>
  </w:style>
  <w:style w:type="paragraph" w:styleId="ListNumber">
    <w:name w:val="List Number"/>
    <w:basedOn w:val="Normal"/>
    <w:rsid w:val="00A80BE1"/>
    <w:pPr>
      <w:numPr>
        <w:numId w:val="27"/>
      </w:numPr>
      <w:spacing w:before="0" w:beforeAutospacing="0" w:after="240" w:afterAutospacing="0"/>
    </w:pPr>
    <w:rPr>
      <w:lang w:eastAsia="en-US"/>
    </w:rPr>
  </w:style>
  <w:style w:type="paragraph" w:customStyle="1" w:styleId="ListNumberLevel2">
    <w:name w:val="List Number (Level 2)"/>
    <w:basedOn w:val="Normal"/>
    <w:rsid w:val="00A80BE1"/>
    <w:pPr>
      <w:numPr>
        <w:ilvl w:val="1"/>
        <w:numId w:val="27"/>
      </w:numPr>
      <w:spacing w:before="0" w:beforeAutospacing="0" w:after="240" w:afterAutospacing="0"/>
    </w:pPr>
    <w:rPr>
      <w:lang w:eastAsia="en-US"/>
    </w:rPr>
  </w:style>
  <w:style w:type="paragraph" w:customStyle="1" w:styleId="ListNumberLevel3">
    <w:name w:val="List Number (Level 3)"/>
    <w:basedOn w:val="Normal"/>
    <w:rsid w:val="00A80BE1"/>
    <w:pPr>
      <w:numPr>
        <w:ilvl w:val="2"/>
        <w:numId w:val="27"/>
      </w:numPr>
      <w:spacing w:before="0" w:beforeAutospacing="0" w:after="240" w:afterAutospacing="0"/>
    </w:pPr>
    <w:rPr>
      <w:lang w:eastAsia="en-US"/>
    </w:rPr>
  </w:style>
  <w:style w:type="paragraph" w:customStyle="1" w:styleId="ListNumberLevel4">
    <w:name w:val="List Number (Level 4)"/>
    <w:basedOn w:val="Normal"/>
    <w:rsid w:val="00A80BE1"/>
    <w:pPr>
      <w:numPr>
        <w:ilvl w:val="3"/>
        <w:numId w:val="27"/>
      </w:numPr>
      <w:spacing w:before="0" w:beforeAutospacing="0" w:after="240" w:afterAutospacing="0"/>
    </w:pPr>
    <w:rPr>
      <w:lang w:eastAsia="en-US"/>
    </w:rPr>
  </w:style>
  <w:style w:type="character" w:customStyle="1" w:styleId="Heading2Char">
    <w:name w:val="Heading 2 Char"/>
    <w:aliases w:val="Heading 2 fwc Char"/>
    <w:link w:val="Heading2"/>
    <w:rsid w:val="007C38AD"/>
    <w:rPr>
      <w:rFonts w:ascii="Times New Roman Bold" w:hAnsi="Times New Roman Bold"/>
      <w:b/>
      <w:smallCaps/>
      <w:sz w:val="28"/>
      <w:lang w:eastAsia="ko-KR"/>
    </w:rPr>
  </w:style>
  <w:style w:type="paragraph" w:customStyle="1" w:styleId="DashEqual4">
    <w:name w:val="Dash Equal 4"/>
    <w:basedOn w:val="Normal"/>
    <w:rsid w:val="007C38AD"/>
    <w:pPr>
      <w:numPr>
        <w:numId w:val="28"/>
      </w:numPr>
      <w:spacing w:before="120" w:beforeAutospacing="0" w:after="120" w:afterAutospacing="0" w:line="360" w:lineRule="auto"/>
      <w:jc w:val="left"/>
      <w:outlineLvl w:val="3"/>
    </w:pPr>
    <w:rPr>
      <w:szCs w:val="24"/>
      <w:lang w:eastAsia="en-US"/>
    </w:rPr>
  </w:style>
  <w:style w:type="paragraph" w:customStyle="1" w:styleId="PointDoubleManual4">
    <w:name w:val="Point Double Manual (4)"/>
    <w:basedOn w:val="Normal"/>
    <w:rsid w:val="005C31FF"/>
    <w:pPr>
      <w:tabs>
        <w:tab w:val="left" w:pos="2835"/>
      </w:tabs>
      <w:spacing w:before="120" w:beforeAutospacing="0" w:after="120" w:afterAutospacing="0" w:line="360" w:lineRule="auto"/>
      <w:ind w:left="3402" w:hanging="1134"/>
      <w:jc w:val="left"/>
      <w:outlineLvl w:val="3"/>
    </w:pPr>
    <w:rPr>
      <w:szCs w:val="24"/>
      <w:lang w:eastAsia="en-US"/>
    </w:rPr>
  </w:style>
  <w:style w:type="paragraph" w:customStyle="1" w:styleId="FooterCouncil">
    <w:name w:val="Footer Council"/>
    <w:basedOn w:val="Normal"/>
    <w:rsid w:val="00E20E01"/>
    <w:pPr>
      <w:spacing w:before="0" w:beforeAutospacing="0" w:after="0" w:afterAutospacing="0"/>
      <w:jc w:val="left"/>
    </w:pPr>
    <w:rPr>
      <w:sz w:val="2"/>
      <w:szCs w:val="24"/>
      <w:lang w:eastAsia="en-US"/>
    </w:rPr>
  </w:style>
  <w:style w:type="paragraph" w:customStyle="1" w:styleId="FooterText">
    <w:name w:val="Footer Text"/>
    <w:basedOn w:val="Normal"/>
    <w:rsid w:val="00E20E01"/>
    <w:pPr>
      <w:spacing w:before="0" w:beforeAutospacing="0" w:after="0" w:afterAutospacing="0"/>
      <w:jc w:val="left"/>
    </w:pPr>
    <w:rPr>
      <w:szCs w:val="24"/>
      <w:lang w:eastAsia="en-US"/>
    </w:rPr>
  </w:style>
  <w:style w:type="paragraph" w:customStyle="1" w:styleId="TechnicalBlock">
    <w:name w:val="Technical Block"/>
    <w:basedOn w:val="Normal"/>
    <w:link w:val="TechnicalBlockChar"/>
    <w:rsid w:val="00A627BC"/>
    <w:pPr>
      <w:spacing w:before="0" w:after="240"/>
      <w:jc w:val="center"/>
    </w:pPr>
  </w:style>
  <w:style w:type="character" w:customStyle="1" w:styleId="TechnicalBlockChar">
    <w:name w:val="Technical Block Char"/>
    <w:basedOn w:val="DefaultParagraphFont"/>
    <w:link w:val="TechnicalBlock"/>
    <w:rsid w:val="00A627BC"/>
    <w:rPr>
      <w:sz w:val="24"/>
      <w:lang w:eastAsia="ko-KR"/>
    </w:rPr>
  </w:style>
  <w:style w:type="paragraph" w:customStyle="1" w:styleId="EntText">
    <w:name w:val="EntText"/>
    <w:basedOn w:val="Normal"/>
    <w:rsid w:val="00A627BC"/>
    <w:pPr>
      <w:spacing w:before="120" w:beforeAutospacing="0" w:after="120" w:afterAutospacing="0" w:line="360" w:lineRule="auto"/>
      <w:jc w:val="left"/>
    </w:pPr>
    <w:rPr>
      <w:rFonts w:eastAsiaTheme="minorHAnsi"/>
      <w:szCs w:val="22"/>
      <w:lang w:eastAsia="en-US"/>
    </w:rPr>
  </w:style>
  <w:style w:type="paragraph" w:customStyle="1" w:styleId="Lignefinal">
    <w:name w:val="Ligne final"/>
    <w:basedOn w:val="Normal"/>
    <w:next w:val="Normal"/>
    <w:rsid w:val="00A627BC"/>
    <w:pPr>
      <w:pBdr>
        <w:bottom w:val="single" w:sz="4" w:space="0" w:color="000000"/>
      </w:pBdr>
      <w:spacing w:before="360" w:beforeAutospacing="0" w:after="120" w:afterAutospacing="0" w:line="360" w:lineRule="auto"/>
      <w:ind w:left="3400" w:right="3400"/>
      <w:jc w:val="center"/>
    </w:pPr>
    <w:rPr>
      <w:rFonts w:eastAsiaTheme="minorHAnsi"/>
      <w:b/>
      <w:szCs w:val="22"/>
      <w:lang w:eastAsia="en-US"/>
    </w:rPr>
  </w:style>
  <w:style w:type="character" w:customStyle="1" w:styleId="Marker">
    <w:name w:val="Marker"/>
    <w:basedOn w:val="DefaultParagraphFont"/>
    <w:rsid w:val="00A627BC"/>
    <w:rPr>
      <w:color w:val="0000FF"/>
      <w:bdr w:val="none" w:sz="0" w:space="0" w:color="auto"/>
      <w:shd w:val="clear" w:color="auto" w:fill="auto"/>
    </w:rPr>
  </w:style>
  <w:style w:type="paragraph" w:customStyle="1" w:styleId="pj">
    <w:name w:val="p.j."/>
    <w:basedOn w:val="Normal"/>
    <w:link w:val="pjChar"/>
    <w:rsid w:val="00A627BC"/>
    <w:pPr>
      <w:spacing w:before="1200" w:after="120"/>
      <w:ind w:left="1440" w:hanging="1440"/>
      <w:jc w:val="left"/>
    </w:pPr>
  </w:style>
  <w:style w:type="character" w:customStyle="1" w:styleId="pjChar">
    <w:name w:val="p.j. Char"/>
    <w:basedOn w:val="TechnicalBlockChar"/>
    <w:link w:val="pj"/>
    <w:rsid w:val="00A627BC"/>
    <w:rPr>
      <w:sz w:val="24"/>
      <w:lang w:eastAsia="ko-KR"/>
    </w:rPr>
  </w:style>
  <w:style w:type="paragraph" w:customStyle="1" w:styleId="nbbordered">
    <w:name w:val="nb bordered"/>
    <w:basedOn w:val="Normal"/>
    <w:link w:val="nbborderedChar"/>
    <w:rsid w:val="00A627BC"/>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A627BC"/>
    <w:rPr>
      <w:b/>
      <w:sz w:val="24"/>
      <w:lang w:eastAsia="ko-KR"/>
    </w:rPr>
  </w:style>
  <w:style w:type="paragraph" w:customStyle="1" w:styleId="HeaderCouncil">
    <w:name w:val="Header Council"/>
    <w:basedOn w:val="Normal"/>
    <w:link w:val="HeaderCouncilChar"/>
    <w:rsid w:val="00A627BC"/>
    <w:pPr>
      <w:spacing w:before="0" w:after="0"/>
    </w:pPr>
    <w:rPr>
      <w:sz w:val="2"/>
    </w:rPr>
  </w:style>
  <w:style w:type="character" w:customStyle="1" w:styleId="HeaderCouncilChar">
    <w:name w:val="Header Council Char"/>
    <w:basedOn w:val="DefaultParagraphFont"/>
    <w:link w:val="HeaderCouncil"/>
    <w:rsid w:val="00A627BC"/>
    <w:rPr>
      <w:sz w:val="2"/>
      <w:lang w:eastAsia="ko-KR"/>
    </w:rPr>
  </w:style>
  <w:style w:type="paragraph" w:customStyle="1" w:styleId="HeaderCouncilLarge">
    <w:name w:val="Header Council Large"/>
    <w:basedOn w:val="Normal"/>
    <w:link w:val="HeaderCouncilLargeChar"/>
    <w:rsid w:val="00A627BC"/>
    <w:pPr>
      <w:spacing w:before="0" w:after="440"/>
    </w:pPr>
    <w:rPr>
      <w:sz w:val="2"/>
    </w:rPr>
  </w:style>
  <w:style w:type="character" w:customStyle="1" w:styleId="HeaderCouncilLargeChar">
    <w:name w:val="Header Council Large Char"/>
    <w:basedOn w:val="DefaultParagraphFont"/>
    <w:link w:val="HeaderCouncilLarge"/>
    <w:rsid w:val="00A627BC"/>
    <w:rPr>
      <w:sz w:val="2"/>
      <w:lang w:eastAsia="ko-KR"/>
    </w:rPr>
  </w:style>
  <w:style w:type="character" w:styleId="PlaceholderText">
    <w:name w:val="Placeholder Text"/>
    <w:basedOn w:val="DefaultParagraphFont"/>
    <w:uiPriority w:val="99"/>
    <w:semiHidden/>
    <w:rsid w:val="00A627BC"/>
    <w:rPr>
      <w:color w:val="808080"/>
    </w:rPr>
  </w:style>
  <w:style w:type="paragraph" w:styleId="NormalWeb">
    <w:name w:val="Normal (Web)"/>
    <w:basedOn w:val="Normal"/>
    <w:uiPriority w:val="99"/>
    <w:rsid w:val="006773BE"/>
    <w:pPr>
      <w:jc w:val="left"/>
    </w:pPr>
    <w:rPr>
      <w:color w:val="CCCCCC"/>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484">
      <w:bodyDiv w:val="1"/>
      <w:marLeft w:val="0"/>
      <w:marRight w:val="0"/>
      <w:marTop w:val="0"/>
      <w:marBottom w:val="0"/>
      <w:divBdr>
        <w:top w:val="none" w:sz="0" w:space="0" w:color="auto"/>
        <w:left w:val="none" w:sz="0" w:space="0" w:color="auto"/>
        <w:bottom w:val="none" w:sz="0" w:space="0" w:color="auto"/>
        <w:right w:val="none" w:sz="0" w:space="0" w:color="auto"/>
      </w:divBdr>
    </w:div>
    <w:div w:id="59640378">
      <w:bodyDiv w:val="1"/>
      <w:marLeft w:val="0"/>
      <w:marRight w:val="0"/>
      <w:marTop w:val="0"/>
      <w:marBottom w:val="0"/>
      <w:divBdr>
        <w:top w:val="none" w:sz="0" w:space="0" w:color="auto"/>
        <w:left w:val="none" w:sz="0" w:space="0" w:color="auto"/>
        <w:bottom w:val="none" w:sz="0" w:space="0" w:color="auto"/>
        <w:right w:val="none" w:sz="0" w:space="0" w:color="auto"/>
      </w:divBdr>
    </w:div>
    <w:div w:id="74327102">
      <w:bodyDiv w:val="1"/>
      <w:marLeft w:val="0"/>
      <w:marRight w:val="0"/>
      <w:marTop w:val="0"/>
      <w:marBottom w:val="0"/>
      <w:divBdr>
        <w:top w:val="none" w:sz="0" w:space="0" w:color="auto"/>
        <w:left w:val="none" w:sz="0" w:space="0" w:color="auto"/>
        <w:bottom w:val="none" w:sz="0" w:space="0" w:color="auto"/>
        <w:right w:val="none" w:sz="0" w:space="0" w:color="auto"/>
      </w:divBdr>
    </w:div>
    <w:div w:id="269509831">
      <w:bodyDiv w:val="1"/>
      <w:marLeft w:val="0"/>
      <w:marRight w:val="0"/>
      <w:marTop w:val="0"/>
      <w:marBottom w:val="0"/>
      <w:divBdr>
        <w:top w:val="none" w:sz="0" w:space="0" w:color="auto"/>
        <w:left w:val="none" w:sz="0" w:space="0" w:color="auto"/>
        <w:bottom w:val="none" w:sz="0" w:space="0" w:color="auto"/>
        <w:right w:val="none" w:sz="0" w:space="0" w:color="auto"/>
      </w:divBdr>
    </w:div>
    <w:div w:id="474419188">
      <w:bodyDiv w:val="1"/>
      <w:marLeft w:val="0"/>
      <w:marRight w:val="0"/>
      <w:marTop w:val="0"/>
      <w:marBottom w:val="0"/>
      <w:divBdr>
        <w:top w:val="none" w:sz="0" w:space="0" w:color="auto"/>
        <w:left w:val="none" w:sz="0" w:space="0" w:color="auto"/>
        <w:bottom w:val="none" w:sz="0" w:space="0" w:color="auto"/>
        <w:right w:val="none" w:sz="0" w:space="0" w:color="auto"/>
      </w:divBdr>
    </w:div>
    <w:div w:id="480855505">
      <w:bodyDiv w:val="1"/>
      <w:marLeft w:val="0"/>
      <w:marRight w:val="0"/>
      <w:marTop w:val="0"/>
      <w:marBottom w:val="0"/>
      <w:divBdr>
        <w:top w:val="none" w:sz="0" w:space="0" w:color="auto"/>
        <w:left w:val="none" w:sz="0" w:space="0" w:color="auto"/>
        <w:bottom w:val="none" w:sz="0" w:space="0" w:color="auto"/>
        <w:right w:val="none" w:sz="0" w:space="0" w:color="auto"/>
      </w:divBdr>
    </w:div>
    <w:div w:id="675349811">
      <w:bodyDiv w:val="1"/>
      <w:marLeft w:val="0"/>
      <w:marRight w:val="0"/>
      <w:marTop w:val="0"/>
      <w:marBottom w:val="0"/>
      <w:divBdr>
        <w:top w:val="none" w:sz="0" w:space="0" w:color="auto"/>
        <w:left w:val="none" w:sz="0" w:space="0" w:color="auto"/>
        <w:bottom w:val="none" w:sz="0" w:space="0" w:color="auto"/>
        <w:right w:val="none" w:sz="0" w:space="0" w:color="auto"/>
      </w:divBdr>
    </w:div>
    <w:div w:id="727263090">
      <w:bodyDiv w:val="1"/>
      <w:marLeft w:val="0"/>
      <w:marRight w:val="0"/>
      <w:marTop w:val="0"/>
      <w:marBottom w:val="0"/>
      <w:divBdr>
        <w:top w:val="none" w:sz="0" w:space="0" w:color="auto"/>
        <w:left w:val="none" w:sz="0" w:space="0" w:color="auto"/>
        <w:bottom w:val="none" w:sz="0" w:space="0" w:color="auto"/>
        <w:right w:val="none" w:sz="0" w:space="0" w:color="auto"/>
      </w:divBdr>
    </w:div>
    <w:div w:id="760957069">
      <w:bodyDiv w:val="1"/>
      <w:marLeft w:val="0"/>
      <w:marRight w:val="0"/>
      <w:marTop w:val="0"/>
      <w:marBottom w:val="0"/>
      <w:divBdr>
        <w:top w:val="none" w:sz="0" w:space="0" w:color="auto"/>
        <w:left w:val="none" w:sz="0" w:space="0" w:color="auto"/>
        <w:bottom w:val="none" w:sz="0" w:space="0" w:color="auto"/>
        <w:right w:val="none" w:sz="0" w:space="0" w:color="auto"/>
      </w:divBdr>
    </w:div>
    <w:div w:id="856044282">
      <w:bodyDiv w:val="1"/>
      <w:marLeft w:val="0"/>
      <w:marRight w:val="0"/>
      <w:marTop w:val="0"/>
      <w:marBottom w:val="0"/>
      <w:divBdr>
        <w:top w:val="none" w:sz="0" w:space="0" w:color="auto"/>
        <w:left w:val="none" w:sz="0" w:space="0" w:color="auto"/>
        <w:bottom w:val="none" w:sz="0" w:space="0" w:color="auto"/>
        <w:right w:val="none" w:sz="0" w:space="0" w:color="auto"/>
      </w:divBdr>
    </w:div>
    <w:div w:id="915675871">
      <w:bodyDiv w:val="1"/>
      <w:marLeft w:val="0"/>
      <w:marRight w:val="0"/>
      <w:marTop w:val="0"/>
      <w:marBottom w:val="0"/>
      <w:divBdr>
        <w:top w:val="none" w:sz="0" w:space="0" w:color="auto"/>
        <w:left w:val="none" w:sz="0" w:space="0" w:color="auto"/>
        <w:bottom w:val="none" w:sz="0" w:space="0" w:color="auto"/>
        <w:right w:val="none" w:sz="0" w:space="0" w:color="auto"/>
      </w:divBdr>
    </w:div>
    <w:div w:id="1048139503">
      <w:bodyDiv w:val="1"/>
      <w:marLeft w:val="0"/>
      <w:marRight w:val="0"/>
      <w:marTop w:val="0"/>
      <w:marBottom w:val="0"/>
      <w:divBdr>
        <w:top w:val="none" w:sz="0" w:space="0" w:color="auto"/>
        <w:left w:val="none" w:sz="0" w:space="0" w:color="auto"/>
        <w:bottom w:val="none" w:sz="0" w:space="0" w:color="auto"/>
        <w:right w:val="none" w:sz="0" w:space="0" w:color="auto"/>
      </w:divBdr>
    </w:div>
    <w:div w:id="1180894107">
      <w:bodyDiv w:val="1"/>
      <w:marLeft w:val="0"/>
      <w:marRight w:val="0"/>
      <w:marTop w:val="0"/>
      <w:marBottom w:val="0"/>
      <w:divBdr>
        <w:top w:val="none" w:sz="0" w:space="0" w:color="auto"/>
        <w:left w:val="none" w:sz="0" w:space="0" w:color="auto"/>
        <w:bottom w:val="none" w:sz="0" w:space="0" w:color="auto"/>
        <w:right w:val="none" w:sz="0" w:space="0" w:color="auto"/>
      </w:divBdr>
    </w:div>
    <w:div w:id="1211652204">
      <w:bodyDiv w:val="1"/>
      <w:marLeft w:val="0"/>
      <w:marRight w:val="0"/>
      <w:marTop w:val="0"/>
      <w:marBottom w:val="0"/>
      <w:divBdr>
        <w:top w:val="none" w:sz="0" w:space="0" w:color="auto"/>
        <w:left w:val="none" w:sz="0" w:space="0" w:color="auto"/>
        <w:bottom w:val="none" w:sz="0" w:space="0" w:color="auto"/>
        <w:right w:val="none" w:sz="0" w:space="0" w:color="auto"/>
      </w:divBdr>
    </w:div>
    <w:div w:id="1333994601">
      <w:bodyDiv w:val="1"/>
      <w:marLeft w:val="0"/>
      <w:marRight w:val="0"/>
      <w:marTop w:val="0"/>
      <w:marBottom w:val="0"/>
      <w:divBdr>
        <w:top w:val="none" w:sz="0" w:space="0" w:color="auto"/>
        <w:left w:val="none" w:sz="0" w:space="0" w:color="auto"/>
        <w:bottom w:val="none" w:sz="0" w:space="0" w:color="auto"/>
        <w:right w:val="none" w:sz="0" w:space="0" w:color="auto"/>
      </w:divBdr>
    </w:div>
    <w:div w:id="1337340202">
      <w:bodyDiv w:val="1"/>
      <w:marLeft w:val="0"/>
      <w:marRight w:val="0"/>
      <w:marTop w:val="0"/>
      <w:marBottom w:val="0"/>
      <w:divBdr>
        <w:top w:val="none" w:sz="0" w:space="0" w:color="auto"/>
        <w:left w:val="none" w:sz="0" w:space="0" w:color="auto"/>
        <w:bottom w:val="none" w:sz="0" w:space="0" w:color="auto"/>
        <w:right w:val="none" w:sz="0" w:space="0" w:color="auto"/>
      </w:divBdr>
    </w:div>
    <w:div w:id="1368213507">
      <w:bodyDiv w:val="1"/>
      <w:marLeft w:val="0"/>
      <w:marRight w:val="0"/>
      <w:marTop w:val="0"/>
      <w:marBottom w:val="0"/>
      <w:divBdr>
        <w:top w:val="none" w:sz="0" w:space="0" w:color="auto"/>
        <w:left w:val="none" w:sz="0" w:space="0" w:color="auto"/>
        <w:bottom w:val="none" w:sz="0" w:space="0" w:color="auto"/>
        <w:right w:val="none" w:sz="0" w:space="0" w:color="auto"/>
      </w:divBdr>
    </w:div>
    <w:div w:id="1393624848">
      <w:bodyDiv w:val="1"/>
      <w:marLeft w:val="0"/>
      <w:marRight w:val="0"/>
      <w:marTop w:val="0"/>
      <w:marBottom w:val="0"/>
      <w:divBdr>
        <w:top w:val="none" w:sz="0" w:space="0" w:color="auto"/>
        <w:left w:val="none" w:sz="0" w:space="0" w:color="auto"/>
        <w:bottom w:val="none" w:sz="0" w:space="0" w:color="auto"/>
        <w:right w:val="none" w:sz="0" w:space="0" w:color="auto"/>
      </w:divBdr>
    </w:div>
    <w:div w:id="1593584661">
      <w:bodyDiv w:val="1"/>
      <w:marLeft w:val="0"/>
      <w:marRight w:val="0"/>
      <w:marTop w:val="0"/>
      <w:marBottom w:val="0"/>
      <w:divBdr>
        <w:top w:val="none" w:sz="0" w:space="0" w:color="auto"/>
        <w:left w:val="none" w:sz="0" w:space="0" w:color="auto"/>
        <w:bottom w:val="none" w:sz="0" w:space="0" w:color="auto"/>
        <w:right w:val="none" w:sz="0" w:space="0" w:color="auto"/>
      </w:divBdr>
    </w:div>
    <w:div w:id="1649431322">
      <w:bodyDiv w:val="1"/>
      <w:marLeft w:val="0"/>
      <w:marRight w:val="0"/>
      <w:marTop w:val="0"/>
      <w:marBottom w:val="0"/>
      <w:divBdr>
        <w:top w:val="none" w:sz="0" w:space="0" w:color="auto"/>
        <w:left w:val="none" w:sz="0" w:space="0" w:color="auto"/>
        <w:bottom w:val="none" w:sz="0" w:space="0" w:color="auto"/>
        <w:right w:val="none" w:sz="0" w:space="0" w:color="auto"/>
      </w:divBdr>
    </w:div>
    <w:div w:id="1677927504">
      <w:bodyDiv w:val="1"/>
      <w:marLeft w:val="0"/>
      <w:marRight w:val="0"/>
      <w:marTop w:val="0"/>
      <w:marBottom w:val="0"/>
      <w:divBdr>
        <w:top w:val="none" w:sz="0" w:space="0" w:color="auto"/>
        <w:left w:val="none" w:sz="0" w:space="0" w:color="auto"/>
        <w:bottom w:val="none" w:sz="0" w:space="0" w:color="auto"/>
        <w:right w:val="none" w:sz="0" w:space="0" w:color="auto"/>
      </w:divBdr>
    </w:div>
    <w:div w:id="1836336236">
      <w:bodyDiv w:val="1"/>
      <w:marLeft w:val="0"/>
      <w:marRight w:val="0"/>
      <w:marTop w:val="0"/>
      <w:marBottom w:val="0"/>
      <w:divBdr>
        <w:top w:val="none" w:sz="0" w:space="0" w:color="auto"/>
        <w:left w:val="none" w:sz="0" w:space="0" w:color="auto"/>
        <w:bottom w:val="none" w:sz="0" w:space="0" w:color="auto"/>
        <w:right w:val="none" w:sz="0" w:space="0" w:color="auto"/>
      </w:divBdr>
    </w:div>
    <w:div w:id="1986347584">
      <w:bodyDiv w:val="1"/>
      <w:marLeft w:val="0"/>
      <w:marRight w:val="0"/>
      <w:marTop w:val="0"/>
      <w:marBottom w:val="0"/>
      <w:divBdr>
        <w:top w:val="none" w:sz="0" w:space="0" w:color="auto"/>
        <w:left w:val="none" w:sz="0" w:space="0" w:color="auto"/>
        <w:bottom w:val="none" w:sz="0" w:space="0" w:color="auto"/>
        <w:right w:val="none" w:sz="0" w:space="0" w:color="auto"/>
      </w:divBdr>
    </w:div>
    <w:div w:id="2020616719">
      <w:bodyDiv w:val="1"/>
      <w:marLeft w:val="0"/>
      <w:marRight w:val="0"/>
      <w:marTop w:val="0"/>
      <w:marBottom w:val="0"/>
      <w:divBdr>
        <w:top w:val="none" w:sz="0" w:space="0" w:color="auto"/>
        <w:left w:val="none" w:sz="0" w:space="0" w:color="auto"/>
        <w:bottom w:val="none" w:sz="0" w:space="0" w:color="auto"/>
        <w:right w:val="none" w:sz="0" w:space="0" w:color="auto"/>
      </w:divBdr>
    </w:div>
    <w:div w:id="21389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yperlink" Target="http://ec.europa.eu/eurostat/web/hicp/data/database" TargetMode="External"/><Relationship Id="rId34" Type="http://schemas.openxmlformats.org/officeDocument/2006/relationships/hyperlink" Target="https://www.consilium.europa.eu/fr/general-secretariat/corporate-policies/data-protection/search/?reference=261R0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https://www.nvoans.be/fr/administrations-publiques/autres-verifications-de-securite/demander-un-avis-de-securite" TargetMode="External"/><Relationship Id="rId38" Type="http://schemas.openxmlformats.org/officeDocument/2006/relationships/hyperlink" Target="http://www.consilium.europa.eu/media/29321/video-fr.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hyperlink" Target="mailto:safety.unit@consilium.europa.e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ec.europa.eu/budget/contracts_grants/info_contracts/inforeuro/inforeuro_en.cfm" TargetMode="External"/><Relationship Id="rId28" Type="http://schemas.openxmlformats.org/officeDocument/2006/relationships/footer" Target="footer6.xml"/><Relationship Id="rId36" Type="http://schemas.openxmlformats.org/officeDocument/2006/relationships/hyperlink" Target="https://www.consilium.europa.eu/fr/general-secretariat/corporate-policies/data-protection/search/?reference=060R00"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nsilium.europa.eu/fr/general-secretariat/corporate-policies/data-protection/search/" TargetMode="Externa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hyperlink" Target="https://www.nvoans.be/fr/administrations-publiques/autres-verifications-de-securite/demander-une-attestation-de-securi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voans.be/fr/administrations-publiques/autres-verifications-de-securite/demander-un-avis-de-securite" TargetMode="External"/><Relationship Id="rId1" Type="http://schemas.openxmlformats.org/officeDocument/2006/relationships/hyperlink" Target="https://dofi.ibz.be/sites/dvzoe/FR/Guidedesprocedure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ResTel\Purchases\_UCA%20Files\2021\UCA%2021%20008%20CfT%20Cabling\Templates\F_supply_framework_contrac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bcad721aa814e63a84ec485b71885a9 xmlns="d42a737e-2f09-4ddb-941e-0416bbba1142">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8b13d98c-58ac-479d-a918-7b94563f95f2</TermId>
        </TermInfo>
      </Terms>
    </cbcad721aa814e63a84ec485b71885a9>
    <le23fa4cf7ac427ea223972d43a7c1da xmlns="d42a737e-2f09-4ddb-941e-0416bbba1142">
      <Terms xmlns="http://schemas.microsoft.com/office/infopath/2007/PartnerControls"/>
    </le23fa4cf7ac427ea223972d43a7c1da>
    <de5a4b7f7a474168b578707cfdb579a1 xmlns="d42a737e-2f09-4ddb-941e-0416bbba1142">
      <Terms xmlns="http://schemas.microsoft.com/office/infopath/2007/PartnerControls"/>
    </de5a4b7f7a474168b578707cfdb579a1>
    <h35fa45c363e4e3c9cc82b2494a6a07e xmlns="d42a737e-2f09-4ddb-941e-0416bbba1142">
      <Terms xmlns="http://schemas.microsoft.com/office/infopath/2007/PartnerControls"/>
    </h35fa45c363e4e3c9cc82b2494a6a07e>
    <TaxCatchAll xmlns="d42a737e-2f09-4ddb-941e-0416bbba1142">
      <Value>202</Value>
    </TaxCatchAll>
    <_dlc_DocId xmlns="d42a737e-2f09-4ddb-941e-0416bbba1142">DOMUS-3-4842</_dlc_DocId>
    <_dlc_DocIdUrl xmlns="d42a737e-2f09-4ddb-941e-0416bbba1142">
      <Url>https://domus-docs.consilium.eu.int/_layouts/15/DocIdRedir.aspx?ID=DOMUS-3-4842</Url>
      <Description>DOMUS-3-4842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MUS Form" ma:contentTypeID="0x010100DC3A209E013EE54696FF70B2B7C4C3C10200C7BDFFDB48B2504BB9AE770C29156A36" ma:contentTypeVersion="7" ma:contentTypeDescription="" ma:contentTypeScope="" ma:versionID="1fedff12afbd8a0233222f45ececd337">
  <xsd:schema xmlns:xsd="http://www.w3.org/2001/XMLSchema" xmlns:xs="http://www.w3.org/2001/XMLSchema" xmlns:p="http://schemas.microsoft.com/office/2006/metadata/properties" xmlns:ns2="d42a737e-2f09-4ddb-941e-0416bbba1142" xmlns:ns3="1560f825-7f5b-47c0-9fff-b044ff951df1" targetNamespace="http://schemas.microsoft.com/office/2006/metadata/properties" ma:root="true" ma:fieldsID="0375514d55ec547b243a0b29d28dc5e9" ns2:_="" ns3:_="">
    <xsd:import namespace="d42a737e-2f09-4ddb-941e-0416bbba1142"/>
    <xsd:import namespace="1560f825-7f5b-47c0-9fff-b044ff951df1"/>
    <xsd:element name="properties">
      <xsd:complexType>
        <xsd:sequence>
          <xsd:element name="documentManagement">
            <xsd:complexType>
              <xsd:all>
                <xsd:element ref="ns2:_dlc_DocId" minOccurs="0"/>
                <xsd:element ref="ns2:_dlc_DocIdUrl" minOccurs="0"/>
                <xsd:element ref="ns2:_dlc_DocIdPersistId" minOccurs="0"/>
                <xsd:element ref="ns2:le23fa4cf7ac427ea223972d43a7c1da" minOccurs="0"/>
                <xsd:element ref="ns2:TaxCatchAll" minOccurs="0"/>
                <xsd:element ref="ns2:TaxCatchAllLabel" minOccurs="0"/>
                <xsd:element ref="ns2:h35fa45c363e4e3c9cc82b2494a6a07e" minOccurs="0"/>
                <xsd:element ref="ns2:de5a4b7f7a474168b578707cfdb579a1" minOccurs="0"/>
                <xsd:element ref="ns2:cbcad721aa814e63a84ec485b71885a9"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a737e-2f09-4ddb-941e-0416bbba11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e23fa4cf7ac427ea223972d43a7c1da" ma:index="11" nillable="true" ma:taxonomy="true" ma:internalName="le23fa4cf7ac427ea223972d43a7c1da" ma:taxonomyFieldName="Issuer" ma:displayName="Issuer" ma:indexed="true" ma:readOnly="false" ma:default="" ma:fieldId="{5e23fa4c-f7ac-427e-a223-972d43a7c1da}" ma:sspId="6401d4c1-31d6-4d93-81fe-f461e1d535f4" ma:termSetId="be8c3251-9123-498a-bfc1-6090ca690616" ma:anchorId="c200bec0-96b0-460a-a84e-9d52c4967c8c" ma:open="true" ma:isKeyword="false">
      <xsd:complexType>
        <xsd:sequence>
          <xsd:element ref="pc:Terms" minOccurs="0" maxOccurs="1"/>
        </xsd:sequence>
      </xsd:complexType>
    </xsd:element>
    <xsd:element name="TaxCatchAll" ma:index="12" nillable="true" ma:displayName="Taxonomy Catch All Column" ma:description="" ma:hidden="true" ma:list="{976001BE-11E0-4315-80BF-CDC7EFC7EB8C}" ma:internalName="TaxCatchAll" ma:showField="CatchAllData" ma:web="{1560f825-7f5b-47c0-9fff-b044ff951df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76001BE-11E0-4315-80BF-CDC7EFC7EB8C}" ma:internalName="TaxCatchAllLabel" ma:readOnly="true" ma:showField="CatchAllDataLabel" ma:web="{1560f825-7f5b-47c0-9fff-b044ff951df1}">
      <xsd:complexType>
        <xsd:complexContent>
          <xsd:extension base="dms:MultiChoiceLookup">
            <xsd:sequence>
              <xsd:element name="Value" type="dms:Lookup" maxOccurs="unbounded" minOccurs="0" nillable="true"/>
            </xsd:sequence>
          </xsd:extension>
        </xsd:complexContent>
      </xsd:complexType>
    </xsd:element>
    <xsd:element name="h35fa45c363e4e3c9cc82b2494a6a07e" ma:index="15" nillable="true" ma:taxonomy="true" ma:internalName="h35fa45c363e4e3c9cc82b2494a6a07e" ma:taxonomyFieldName="Topic1" ma:displayName="Topic" ma:indexed="true" ma:readOnly="false" ma:default="" ma:fieldId="{135fa45c-363e-4e3c-9cc8-2b2494a6a07e}" ma:sspId="6401d4c1-31d6-4d93-81fe-f461e1d535f4" ma:termSetId="be8c3251-9123-498a-bfc1-6090ca690616" ma:anchorId="aaaffad7-0a94-4b60-9489-7f4b49e3de54" ma:open="true" ma:isKeyword="false">
      <xsd:complexType>
        <xsd:sequence>
          <xsd:element ref="pc:Terms" minOccurs="0" maxOccurs="1"/>
        </xsd:sequence>
      </xsd:complexType>
    </xsd:element>
    <xsd:element name="de5a4b7f7a474168b578707cfdb579a1" ma:index="17" nillable="true" ma:taxonomy="true" ma:internalName="de5a4b7f7a474168b578707cfdb579a1" ma:taxonomyFieldName="AppliesTo" ma:displayName="Applies To" ma:default="" ma:fieldId="{de5a4b7f-7a47-4168-b578-707cfdb579a1}" ma:taxonomyMulti="true" ma:sspId="6401d4c1-31d6-4d93-81fe-f461e1d535f4" ma:termSetId="68f6448b-a457-41b4-9ba6-9535f4a8a414" ma:anchorId="feda1f4d-b070-4425-8334-7061a47ce186" ma:open="true" ma:isKeyword="false">
      <xsd:complexType>
        <xsd:sequence>
          <xsd:element ref="pc:Terms" minOccurs="0" maxOccurs="1"/>
        </xsd:sequence>
      </xsd:complexType>
    </xsd:element>
    <xsd:element name="cbcad721aa814e63a84ec485b71885a9" ma:index="19" nillable="true" ma:taxonomy="true" ma:internalName="cbcad721aa814e63a84ec485b71885a9" ma:taxonomyFieldName="DomusDocLang" ma:displayName="DomusDocLang" ma:indexed="true" ma:default="" ma:fieldId="{cbcad721-aa81-4e63-a84e-c485b71885a9}" ma:sspId="6401d4c1-31d6-4d93-81fe-f461e1d535f4" ma:termSetId="7b3ba560-9ffb-4950-9a4d-07c9f73af7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60f825-7f5b-47c0-9fff-b044ff951df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DCC6-DA12-4941-BE0A-73A4084424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2a737e-2f09-4ddb-941e-0416bbba1142"/>
    <ds:schemaRef ds:uri="http://purl.org/dc/elements/1.1/"/>
    <ds:schemaRef ds:uri="http://schemas.microsoft.com/office/2006/metadata/properties"/>
    <ds:schemaRef ds:uri="1560f825-7f5b-47c0-9fff-b044ff951df1"/>
    <ds:schemaRef ds:uri="http://www.w3.org/XML/1998/namespace"/>
    <ds:schemaRef ds:uri="http://purl.org/dc/dcmitype/"/>
  </ds:schemaRefs>
</ds:datastoreItem>
</file>

<file path=customXml/itemProps2.xml><?xml version="1.0" encoding="utf-8"?>
<ds:datastoreItem xmlns:ds="http://schemas.openxmlformats.org/officeDocument/2006/customXml" ds:itemID="{BE1202D1-3CA4-4883-9836-993DB43BAB88}">
  <ds:schemaRefs>
    <ds:schemaRef ds:uri="http://schemas.microsoft.com/sharepoint/v3/contenttype/forms"/>
  </ds:schemaRefs>
</ds:datastoreItem>
</file>

<file path=customXml/itemProps3.xml><?xml version="1.0" encoding="utf-8"?>
<ds:datastoreItem xmlns:ds="http://schemas.openxmlformats.org/officeDocument/2006/customXml" ds:itemID="{423C155E-C2F7-466B-A4AC-30A04E5205CF}">
  <ds:schemaRefs>
    <ds:schemaRef ds:uri="http://schemas.microsoft.com/office/2006/metadata/longProperties"/>
  </ds:schemaRefs>
</ds:datastoreItem>
</file>

<file path=customXml/itemProps4.xml><?xml version="1.0" encoding="utf-8"?>
<ds:datastoreItem xmlns:ds="http://schemas.openxmlformats.org/officeDocument/2006/customXml" ds:itemID="{49FFE85D-B3F8-4303-A2B8-B3903773F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a737e-2f09-4ddb-941e-0416bbba1142"/>
    <ds:schemaRef ds:uri="1560f825-7f5b-47c0-9fff-b044ff951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9C4E3E-68C4-4D63-988E-980C8EDC3E70}">
  <ds:schemaRefs>
    <ds:schemaRef ds:uri="http://schemas.microsoft.com/sharepoint/events"/>
  </ds:schemaRefs>
</ds:datastoreItem>
</file>

<file path=customXml/itemProps6.xml><?xml version="1.0" encoding="utf-8"?>
<ds:datastoreItem xmlns:ds="http://schemas.openxmlformats.org/officeDocument/2006/customXml" ds:itemID="{DE2F89EA-0399-4F29-9C0A-47D1E4C1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F_supply_framework_contract_FR.dotx</Template>
  <TotalTime>0</TotalTime>
  <Pages>6</Pages>
  <Words>16377</Words>
  <Characters>90079</Characters>
  <Application>Microsoft Office Word</Application>
  <DocSecurity>4</DocSecurity>
  <Lines>750</Lines>
  <Paragraphs>212</Paragraphs>
  <ScaleCrop>false</ScaleCrop>
  <HeadingPairs>
    <vt:vector size="2" baseType="variant">
      <vt:variant>
        <vt:lpstr>Title</vt:lpstr>
      </vt:variant>
      <vt:variant>
        <vt:i4>1</vt:i4>
      </vt:variant>
    </vt:vector>
  </HeadingPairs>
  <TitlesOfParts>
    <vt:vector size="1" baseType="lpstr">
      <vt:lpstr>FRAMEWORK SUPPLY CONTRACT</vt:lpstr>
    </vt:vector>
  </TitlesOfParts>
  <Company>European Commission</Company>
  <LinksUpToDate>false</LinksUpToDate>
  <CharactersWithSpaces>106244</CharactersWithSpaces>
  <SharedDoc>false</SharedDoc>
  <HLinks>
    <vt:vector size="516" baseType="variant">
      <vt:variant>
        <vt:i4>4587560</vt:i4>
      </vt:variant>
      <vt:variant>
        <vt:i4>492</vt:i4>
      </vt:variant>
      <vt:variant>
        <vt:i4>0</vt:i4>
      </vt:variant>
      <vt:variant>
        <vt:i4>5</vt:i4>
      </vt:variant>
      <vt:variant>
        <vt:lpwstr>http://ec.europa.eu/budget/contracts_grants/info_contracts/inforeuro/inforeuro_en.cfm</vt:lpwstr>
      </vt:variant>
      <vt:variant>
        <vt:lpwstr/>
      </vt:variant>
      <vt:variant>
        <vt:i4>4390912</vt:i4>
      </vt:variant>
      <vt:variant>
        <vt:i4>489</vt:i4>
      </vt:variant>
      <vt:variant>
        <vt:i4>0</vt:i4>
      </vt:variant>
      <vt:variant>
        <vt:i4>5</vt:i4>
      </vt:variant>
      <vt:variant>
        <vt:lpwstr>http://ec.europa.eu/dgs/informatics/supplier_portal/doc/um_supplier_portal_overview.pdf</vt:lpwstr>
      </vt:variant>
      <vt:variant>
        <vt:lpwstr/>
      </vt:variant>
      <vt:variant>
        <vt:i4>262234</vt:i4>
      </vt:variant>
      <vt:variant>
        <vt:i4>486</vt:i4>
      </vt:variant>
      <vt:variant>
        <vt:i4>0</vt:i4>
      </vt:variant>
      <vt:variant>
        <vt:i4>5</vt:i4>
      </vt:variant>
      <vt:variant>
        <vt:lpwstr>http://ec.europa.eu/dgs/informatics/supplier_portal/documentation/documentation_en.htm</vt:lpwstr>
      </vt:variant>
      <vt:variant>
        <vt:lpwstr/>
      </vt:variant>
      <vt:variant>
        <vt:i4>4915210</vt:i4>
      </vt:variant>
      <vt:variant>
        <vt:i4>483</vt:i4>
      </vt:variant>
      <vt:variant>
        <vt:i4>0</vt:i4>
      </vt:variant>
      <vt:variant>
        <vt:i4>5</vt:i4>
      </vt:variant>
      <vt:variant>
        <vt:lpwstr>http://www.ec.europa.eu/eurostat/</vt:lpwstr>
      </vt:variant>
      <vt:variant>
        <vt:lpwstr/>
      </vt:variant>
      <vt:variant>
        <vt:i4>1507387</vt:i4>
      </vt:variant>
      <vt:variant>
        <vt:i4>476</vt:i4>
      </vt:variant>
      <vt:variant>
        <vt:i4>0</vt:i4>
      </vt:variant>
      <vt:variant>
        <vt:i4>5</vt:i4>
      </vt:variant>
      <vt:variant>
        <vt:lpwstr/>
      </vt:variant>
      <vt:variant>
        <vt:lpwstr>_Toc437511970</vt:lpwstr>
      </vt:variant>
      <vt:variant>
        <vt:i4>1441851</vt:i4>
      </vt:variant>
      <vt:variant>
        <vt:i4>470</vt:i4>
      </vt:variant>
      <vt:variant>
        <vt:i4>0</vt:i4>
      </vt:variant>
      <vt:variant>
        <vt:i4>5</vt:i4>
      </vt:variant>
      <vt:variant>
        <vt:lpwstr/>
      </vt:variant>
      <vt:variant>
        <vt:lpwstr>_Toc437511969</vt:lpwstr>
      </vt:variant>
      <vt:variant>
        <vt:i4>1441851</vt:i4>
      </vt:variant>
      <vt:variant>
        <vt:i4>464</vt:i4>
      </vt:variant>
      <vt:variant>
        <vt:i4>0</vt:i4>
      </vt:variant>
      <vt:variant>
        <vt:i4>5</vt:i4>
      </vt:variant>
      <vt:variant>
        <vt:lpwstr/>
      </vt:variant>
      <vt:variant>
        <vt:lpwstr>_Toc437511968</vt:lpwstr>
      </vt:variant>
      <vt:variant>
        <vt:i4>1441851</vt:i4>
      </vt:variant>
      <vt:variant>
        <vt:i4>458</vt:i4>
      </vt:variant>
      <vt:variant>
        <vt:i4>0</vt:i4>
      </vt:variant>
      <vt:variant>
        <vt:i4>5</vt:i4>
      </vt:variant>
      <vt:variant>
        <vt:lpwstr/>
      </vt:variant>
      <vt:variant>
        <vt:lpwstr>_Toc437511967</vt:lpwstr>
      </vt:variant>
      <vt:variant>
        <vt:i4>1441851</vt:i4>
      </vt:variant>
      <vt:variant>
        <vt:i4>452</vt:i4>
      </vt:variant>
      <vt:variant>
        <vt:i4>0</vt:i4>
      </vt:variant>
      <vt:variant>
        <vt:i4>5</vt:i4>
      </vt:variant>
      <vt:variant>
        <vt:lpwstr/>
      </vt:variant>
      <vt:variant>
        <vt:lpwstr>_Toc437511966</vt:lpwstr>
      </vt:variant>
      <vt:variant>
        <vt:i4>1441851</vt:i4>
      </vt:variant>
      <vt:variant>
        <vt:i4>446</vt:i4>
      </vt:variant>
      <vt:variant>
        <vt:i4>0</vt:i4>
      </vt:variant>
      <vt:variant>
        <vt:i4>5</vt:i4>
      </vt:variant>
      <vt:variant>
        <vt:lpwstr/>
      </vt:variant>
      <vt:variant>
        <vt:lpwstr>_Toc437511965</vt:lpwstr>
      </vt:variant>
      <vt:variant>
        <vt:i4>1441851</vt:i4>
      </vt:variant>
      <vt:variant>
        <vt:i4>440</vt:i4>
      </vt:variant>
      <vt:variant>
        <vt:i4>0</vt:i4>
      </vt:variant>
      <vt:variant>
        <vt:i4>5</vt:i4>
      </vt:variant>
      <vt:variant>
        <vt:lpwstr/>
      </vt:variant>
      <vt:variant>
        <vt:lpwstr>_Toc437511964</vt:lpwstr>
      </vt:variant>
      <vt:variant>
        <vt:i4>1441851</vt:i4>
      </vt:variant>
      <vt:variant>
        <vt:i4>434</vt:i4>
      </vt:variant>
      <vt:variant>
        <vt:i4>0</vt:i4>
      </vt:variant>
      <vt:variant>
        <vt:i4>5</vt:i4>
      </vt:variant>
      <vt:variant>
        <vt:lpwstr/>
      </vt:variant>
      <vt:variant>
        <vt:lpwstr>_Toc437511963</vt:lpwstr>
      </vt:variant>
      <vt:variant>
        <vt:i4>1441851</vt:i4>
      </vt:variant>
      <vt:variant>
        <vt:i4>428</vt:i4>
      </vt:variant>
      <vt:variant>
        <vt:i4>0</vt:i4>
      </vt:variant>
      <vt:variant>
        <vt:i4>5</vt:i4>
      </vt:variant>
      <vt:variant>
        <vt:lpwstr/>
      </vt:variant>
      <vt:variant>
        <vt:lpwstr>_Toc437511962</vt:lpwstr>
      </vt:variant>
      <vt:variant>
        <vt:i4>1441851</vt:i4>
      </vt:variant>
      <vt:variant>
        <vt:i4>422</vt:i4>
      </vt:variant>
      <vt:variant>
        <vt:i4>0</vt:i4>
      </vt:variant>
      <vt:variant>
        <vt:i4>5</vt:i4>
      </vt:variant>
      <vt:variant>
        <vt:lpwstr/>
      </vt:variant>
      <vt:variant>
        <vt:lpwstr>_Toc437511961</vt:lpwstr>
      </vt:variant>
      <vt:variant>
        <vt:i4>1441851</vt:i4>
      </vt:variant>
      <vt:variant>
        <vt:i4>416</vt:i4>
      </vt:variant>
      <vt:variant>
        <vt:i4>0</vt:i4>
      </vt:variant>
      <vt:variant>
        <vt:i4>5</vt:i4>
      </vt:variant>
      <vt:variant>
        <vt:lpwstr/>
      </vt:variant>
      <vt:variant>
        <vt:lpwstr>_Toc437511960</vt:lpwstr>
      </vt:variant>
      <vt:variant>
        <vt:i4>1376315</vt:i4>
      </vt:variant>
      <vt:variant>
        <vt:i4>410</vt:i4>
      </vt:variant>
      <vt:variant>
        <vt:i4>0</vt:i4>
      </vt:variant>
      <vt:variant>
        <vt:i4>5</vt:i4>
      </vt:variant>
      <vt:variant>
        <vt:lpwstr/>
      </vt:variant>
      <vt:variant>
        <vt:lpwstr>_Toc437511959</vt:lpwstr>
      </vt:variant>
      <vt:variant>
        <vt:i4>1376315</vt:i4>
      </vt:variant>
      <vt:variant>
        <vt:i4>404</vt:i4>
      </vt:variant>
      <vt:variant>
        <vt:i4>0</vt:i4>
      </vt:variant>
      <vt:variant>
        <vt:i4>5</vt:i4>
      </vt:variant>
      <vt:variant>
        <vt:lpwstr/>
      </vt:variant>
      <vt:variant>
        <vt:lpwstr>_Toc437511958</vt:lpwstr>
      </vt:variant>
      <vt:variant>
        <vt:i4>1376315</vt:i4>
      </vt:variant>
      <vt:variant>
        <vt:i4>398</vt:i4>
      </vt:variant>
      <vt:variant>
        <vt:i4>0</vt:i4>
      </vt:variant>
      <vt:variant>
        <vt:i4>5</vt:i4>
      </vt:variant>
      <vt:variant>
        <vt:lpwstr/>
      </vt:variant>
      <vt:variant>
        <vt:lpwstr>_Toc437511957</vt:lpwstr>
      </vt:variant>
      <vt:variant>
        <vt:i4>1376315</vt:i4>
      </vt:variant>
      <vt:variant>
        <vt:i4>392</vt:i4>
      </vt:variant>
      <vt:variant>
        <vt:i4>0</vt:i4>
      </vt:variant>
      <vt:variant>
        <vt:i4>5</vt:i4>
      </vt:variant>
      <vt:variant>
        <vt:lpwstr/>
      </vt:variant>
      <vt:variant>
        <vt:lpwstr>_Toc437511956</vt:lpwstr>
      </vt:variant>
      <vt:variant>
        <vt:i4>1376315</vt:i4>
      </vt:variant>
      <vt:variant>
        <vt:i4>386</vt:i4>
      </vt:variant>
      <vt:variant>
        <vt:i4>0</vt:i4>
      </vt:variant>
      <vt:variant>
        <vt:i4>5</vt:i4>
      </vt:variant>
      <vt:variant>
        <vt:lpwstr/>
      </vt:variant>
      <vt:variant>
        <vt:lpwstr>_Toc437511955</vt:lpwstr>
      </vt:variant>
      <vt:variant>
        <vt:i4>1376315</vt:i4>
      </vt:variant>
      <vt:variant>
        <vt:i4>380</vt:i4>
      </vt:variant>
      <vt:variant>
        <vt:i4>0</vt:i4>
      </vt:variant>
      <vt:variant>
        <vt:i4>5</vt:i4>
      </vt:variant>
      <vt:variant>
        <vt:lpwstr/>
      </vt:variant>
      <vt:variant>
        <vt:lpwstr>_Toc437511954</vt:lpwstr>
      </vt:variant>
      <vt:variant>
        <vt:i4>1376315</vt:i4>
      </vt:variant>
      <vt:variant>
        <vt:i4>374</vt:i4>
      </vt:variant>
      <vt:variant>
        <vt:i4>0</vt:i4>
      </vt:variant>
      <vt:variant>
        <vt:i4>5</vt:i4>
      </vt:variant>
      <vt:variant>
        <vt:lpwstr/>
      </vt:variant>
      <vt:variant>
        <vt:lpwstr>_Toc437511953</vt:lpwstr>
      </vt:variant>
      <vt:variant>
        <vt:i4>1376315</vt:i4>
      </vt:variant>
      <vt:variant>
        <vt:i4>368</vt:i4>
      </vt:variant>
      <vt:variant>
        <vt:i4>0</vt:i4>
      </vt:variant>
      <vt:variant>
        <vt:i4>5</vt:i4>
      </vt:variant>
      <vt:variant>
        <vt:lpwstr/>
      </vt:variant>
      <vt:variant>
        <vt:lpwstr>_Toc437511952</vt:lpwstr>
      </vt:variant>
      <vt:variant>
        <vt:i4>1376315</vt:i4>
      </vt:variant>
      <vt:variant>
        <vt:i4>362</vt:i4>
      </vt:variant>
      <vt:variant>
        <vt:i4>0</vt:i4>
      </vt:variant>
      <vt:variant>
        <vt:i4>5</vt:i4>
      </vt:variant>
      <vt:variant>
        <vt:lpwstr/>
      </vt:variant>
      <vt:variant>
        <vt:lpwstr>_Toc437511951</vt:lpwstr>
      </vt:variant>
      <vt:variant>
        <vt:i4>1376315</vt:i4>
      </vt:variant>
      <vt:variant>
        <vt:i4>356</vt:i4>
      </vt:variant>
      <vt:variant>
        <vt:i4>0</vt:i4>
      </vt:variant>
      <vt:variant>
        <vt:i4>5</vt:i4>
      </vt:variant>
      <vt:variant>
        <vt:lpwstr/>
      </vt:variant>
      <vt:variant>
        <vt:lpwstr>_Toc437511950</vt:lpwstr>
      </vt:variant>
      <vt:variant>
        <vt:i4>1310779</vt:i4>
      </vt:variant>
      <vt:variant>
        <vt:i4>350</vt:i4>
      </vt:variant>
      <vt:variant>
        <vt:i4>0</vt:i4>
      </vt:variant>
      <vt:variant>
        <vt:i4>5</vt:i4>
      </vt:variant>
      <vt:variant>
        <vt:lpwstr/>
      </vt:variant>
      <vt:variant>
        <vt:lpwstr>_Toc437511949</vt:lpwstr>
      </vt:variant>
      <vt:variant>
        <vt:i4>1310779</vt:i4>
      </vt:variant>
      <vt:variant>
        <vt:i4>344</vt:i4>
      </vt:variant>
      <vt:variant>
        <vt:i4>0</vt:i4>
      </vt:variant>
      <vt:variant>
        <vt:i4>5</vt:i4>
      </vt:variant>
      <vt:variant>
        <vt:lpwstr/>
      </vt:variant>
      <vt:variant>
        <vt:lpwstr>_Toc437511948</vt:lpwstr>
      </vt:variant>
      <vt:variant>
        <vt:i4>1310779</vt:i4>
      </vt:variant>
      <vt:variant>
        <vt:i4>338</vt:i4>
      </vt:variant>
      <vt:variant>
        <vt:i4>0</vt:i4>
      </vt:variant>
      <vt:variant>
        <vt:i4>5</vt:i4>
      </vt:variant>
      <vt:variant>
        <vt:lpwstr/>
      </vt:variant>
      <vt:variant>
        <vt:lpwstr>_Toc437511947</vt:lpwstr>
      </vt:variant>
      <vt:variant>
        <vt:i4>1310779</vt:i4>
      </vt:variant>
      <vt:variant>
        <vt:i4>332</vt:i4>
      </vt:variant>
      <vt:variant>
        <vt:i4>0</vt:i4>
      </vt:variant>
      <vt:variant>
        <vt:i4>5</vt:i4>
      </vt:variant>
      <vt:variant>
        <vt:lpwstr/>
      </vt:variant>
      <vt:variant>
        <vt:lpwstr>_Toc437511946</vt:lpwstr>
      </vt:variant>
      <vt:variant>
        <vt:i4>1310779</vt:i4>
      </vt:variant>
      <vt:variant>
        <vt:i4>326</vt:i4>
      </vt:variant>
      <vt:variant>
        <vt:i4>0</vt:i4>
      </vt:variant>
      <vt:variant>
        <vt:i4>5</vt:i4>
      </vt:variant>
      <vt:variant>
        <vt:lpwstr/>
      </vt:variant>
      <vt:variant>
        <vt:lpwstr>_Toc437511945</vt:lpwstr>
      </vt:variant>
      <vt:variant>
        <vt:i4>1310779</vt:i4>
      </vt:variant>
      <vt:variant>
        <vt:i4>320</vt:i4>
      </vt:variant>
      <vt:variant>
        <vt:i4>0</vt:i4>
      </vt:variant>
      <vt:variant>
        <vt:i4>5</vt:i4>
      </vt:variant>
      <vt:variant>
        <vt:lpwstr/>
      </vt:variant>
      <vt:variant>
        <vt:lpwstr>_Toc437511944</vt:lpwstr>
      </vt:variant>
      <vt:variant>
        <vt:i4>1310779</vt:i4>
      </vt:variant>
      <vt:variant>
        <vt:i4>314</vt:i4>
      </vt:variant>
      <vt:variant>
        <vt:i4>0</vt:i4>
      </vt:variant>
      <vt:variant>
        <vt:i4>5</vt:i4>
      </vt:variant>
      <vt:variant>
        <vt:lpwstr/>
      </vt:variant>
      <vt:variant>
        <vt:lpwstr>_Toc437511943</vt:lpwstr>
      </vt:variant>
      <vt:variant>
        <vt:i4>1310779</vt:i4>
      </vt:variant>
      <vt:variant>
        <vt:i4>308</vt:i4>
      </vt:variant>
      <vt:variant>
        <vt:i4>0</vt:i4>
      </vt:variant>
      <vt:variant>
        <vt:i4>5</vt:i4>
      </vt:variant>
      <vt:variant>
        <vt:lpwstr/>
      </vt:variant>
      <vt:variant>
        <vt:lpwstr>_Toc437511942</vt:lpwstr>
      </vt:variant>
      <vt:variant>
        <vt:i4>1310779</vt:i4>
      </vt:variant>
      <vt:variant>
        <vt:i4>302</vt:i4>
      </vt:variant>
      <vt:variant>
        <vt:i4>0</vt:i4>
      </vt:variant>
      <vt:variant>
        <vt:i4>5</vt:i4>
      </vt:variant>
      <vt:variant>
        <vt:lpwstr/>
      </vt:variant>
      <vt:variant>
        <vt:lpwstr>_Toc437511941</vt:lpwstr>
      </vt:variant>
      <vt:variant>
        <vt:i4>1310779</vt:i4>
      </vt:variant>
      <vt:variant>
        <vt:i4>296</vt:i4>
      </vt:variant>
      <vt:variant>
        <vt:i4>0</vt:i4>
      </vt:variant>
      <vt:variant>
        <vt:i4>5</vt:i4>
      </vt:variant>
      <vt:variant>
        <vt:lpwstr/>
      </vt:variant>
      <vt:variant>
        <vt:lpwstr>_Toc437511940</vt:lpwstr>
      </vt:variant>
      <vt:variant>
        <vt:i4>1245243</vt:i4>
      </vt:variant>
      <vt:variant>
        <vt:i4>290</vt:i4>
      </vt:variant>
      <vt:variant>
        <vt:i4>0</vt:i4>
      </vt:variant>
      <vt:variant>
        <vt:i4>5</vt:i4>
      </vt:variant>
      <vt:variant>
        <vt:lpwstr/>
      </vt:variant>
      <vt:variant>
        <vt:lpwstr>_Toc437511939</vt:lpwstr>
      </vt:variant>
      <vt:variant>
        <vt:i4>1245243</vt:i4>
      </vt:variant>
      <vt:variant>
        <vt:i4>284</vt:i4>
      </vt:variant>
      <vt:variant>
        <vt:i4>0</vt:i4>
      </vt:variant>
      <vt:variant>
        <vt:i4>5</vt:i4>
      </vt:variant>
      <vt:variant>
        <vt:lpwstr/>
      </vt:variant>
      <vt:variant>
        <vt:lpwstr>_Toc437511938</vt:lpwstr>
      </vt:variant>
      <vt:variant>
        <vt:i4>1245243</vt:i4>
      </vt:variant>
      <vt:variant>
        <vt:i4>278</vt:i4>
      </vt:variant>
      <vt:variant>
        <vt:i4>0</vt:i4>
      </vt:variant>
      <vt:variant>
        <vt:i4>5</vt:i4>
      </vt:variant>
      <vt:variant>
        <vt:lpwstr/>
      </vt:variant>
      <vt:variant>
        <vt:lpwstr>_Toc437511937</vt:lpwstr>
      </vt:variant>
      <vt:variant>
        <vt:i4>1245243</vt:i4>
      </vt:variant>
      <vt:variant>
        <vt:i4>272</vt:i4>
      </vt:variant>
      <vt:variant>
        <vt:i4>0</vt:i4>
      </vt:variant>
      <vt:variant>
        <vt:i4>5</vt:i4>
      </vt:variant>
      <vt:variant>
        <vt:lpwstr/>
      </vt:variant>
      <vt:variant>
        <vt:lpwstr>_Toc437511936</vt:lpwstr>
      </vt:variant>
      <vt:variant>
        <vt:i4>1245243</vt:i4>
      </vt:variant>
      <vt:variant>
        <vt:i4>266</vt:i4>
      </vt:variant>
      <vt:variant>
        <vt:i4>0</vt:i4>
      </vt:variant>
      <vt:variant>
        <vt:i4>5</vt:i4>
      </vt:variant>
      <vt:variant>
        <vt:lpwstr/>
      </vt:variant>
      <vt:variant>
        <vt:lpwstr>_Toc437511935</vt:lpwstr>
      </vt:variant>
      <vt:variant>
        <vt:i4>1245243</vt:i4>
      </vt:variant>
      <vt:variant>
        <vt:i4>260</vt:i4>
      </vt:variant>
      <vt:variant>
        <vt:i4>0</vt:i4>
      </vt:variant>
      <vt:variant>
        <vt:i4>5</vt:i4>
      </vt:variant>
      <vt:variant>
        <vt:lpwstr/>
      </vt:variant>
      <vt:variant>
        <vt:lpwstr>_Toc437511934</vt:lpwstr>
      </vt:variant>
      <vt:variant>
        <vt:i4>1245243</vt:i4>
      </vt:variant>
      <vt:variant>
        <vt:i4>254</vt:i4>
      </vt:variant>
      <vt:variant>
        <vt:i4>0</vt:i4>
      </vt:variant>
      <vt:variant>
        <vt:i4>5</vt:i4>
      </vt:variant>
      <vt:variant>
        <vt:lpwstr/>
      </vt:variant>
      <vt:variant>
        <vt:lpwstr>_Toc437511933</vt:lpwstr>
      </vt:variant>
      <vt:variant>
        <vt:i4>1245243</vt:i4>
      </vt:variant>
      <vt:variant>
        <vt:i4>248</vt:i4>
      </vt:variant>
      <vt:variant>
        <vt:i4>0</vt:i4>
      </vt:variant>
      <vt:variant>
        <vt:i4>5</vt:i4>
      </vt:variant>
      <vt:variant>
        <vt:lpwstr/>
      </vt:variant>
      <vt:variant>
        <vt:lpwstr>_Toc437511932</vt:lpwstr>
      </vt:variant>
      <vt:variant>
        <vt:i4>1245243</vt:i4>
      </vt:variant>
      <vt:variant>
        <vt:i4>242</vt:i4>
      </vt:variant>
      <vt:variant>
        <vt:i4>0</vt:i4>
      </vt:variant>
      <vt:variant>
        <vt:i4>5</vt:i4>
      </vt:variant>
      <vt:variant>
        <vt:lpwstr/>
      </vt:variant>
      <vt:variant>
        <vt:lpwstr>_Toc437511931</vt:lpwstr>
      </vt:variant>
      <vt:variant>
        <vt:i4>1245243</vt:i4>
      </vt:variant>
      <vt:variant>
        <vt:i4>236</vt:i4>
      </vt:variant>
      <vt:variant>
        <vt:i4>0</vt:i4>
      </vt:variant>
      <vt:variant>
        <vt:i4>5</vt:i4>
      </vt:variant>
      <vt:variant>
        <vt:lpwstr/>
      </vt:variant>
      <vt:variant>
        <vt:lpwstr>_Toc437511930</vt:lpwstr>
      </vt:variant>
      <vt:variant>
        <vt:i4>1179707</vt:i4>
      </vt:variant>
      <vt:variant>
        <vt:i4>230</vt:i4>
      </vt:variant>
      <vt:variant>
        <vt:i4>0</vt:i4>
      </vt:variant>
      <vt:variant>
        <vt:i4>5</vt:i4>
      </vt:variant>
      <vt:variant>
        <vt:lpwstr/>
      </vt:variant>
      <vt:variant>
        <vt:lpwstr>_Toc437511929</vt:lpwstr>
      </vt:variant>
      <vt:variant>
        <vt:i4>1179707</vt:i4>
      </vt:variant>
      <vt:variant>
        <vt:i4>224</vt:i4>
      </vt:variant>
      <vt:variant>
        <vt:i4>0</vt:i4>
      </vt:variant>
      <vt:variant>
        <vt:i4>5</vt:i4>
      </vt:variant>
      <vt:variant>
        <vt:lpwstr/>
      </vt:variant>
      <vt:variant>
        <vt:lpwstr>_Toc437511928</vt:lpwstr>
      </vt:variant>
      <vt:variant>
        <vt:i4>1179707</vt:i4>
      </vt:variant>
      <vt:variant>
        <vt:i4>218</vt:i4>
      </vt:variant>
      <vt:variant>
        <vt:i4>0</vt:i4>
      </vt:variant>
      <vt:variant>
        <vt:i4>5</vt:i4>
      </vt:variant>
      <vt:variant>
        <vt:lpwstr/>
      </vt:variant>
      <vt:variant>
        <vt:lpwstr>_Toc437511927</vt:lpwstr>
      </vt:variant>
      <vt:variant>
        <vt:i4>1179707</vt:i4>
      </vt:variant>
      <vt:variant>
        <vt:i4>212</vt:i4>
      </vt:variant>
      <vt:variant>
        <vt:i4>0</vt:i4>
      </vt:variant>
      <vt:variant>
        <vt:i4>5</vt:i4>
      </vt:variant>
      <vt:variant>
        <vt:lpwstr/>
      </vt:variant>
      <vt:variant>
        <vt:lpwstr>_Toc437511926</vt:lpwstr>
      </vt:variant>
      <vt:variant>
        <vt:i4>1179707</vt:i4>
      </vt:variant>
      <vt:variant>
        <vt:i4>206</vt:i4>
      </vt:variant>
      <vt:variant>
        <vt:i4>0</vt:i4>
      </vt:variant>
      <vt:variant>
        <vt:i4>5</vt:i4>
      </vt:variant>
      <vt:variant>
        <vt:lpwstr/>
      </vt:variant>
      <vt:variant>
        <vt:lpwstr>_Toc437511925</vt:lpwstr>
      </vt:variant>
      <vt:variant>
        <vt:i4>1179707</vt:i4>
      </vt:variant>
      <vt:variant>
        <vt:i4>200</vt:i4>
      </vt:variant>
      <vt:variant>
        <vt:i4>0</vt:i4>
      </vt:variant>
      <vt:variant>
        <vt:i4>5</vt:i4>
      </vt:variant>
      <vt:variant>
        <vt:lpwstr/>
      </vt:variant>
      <vt:variant>
        <vt:lpwstr>_Toc437511924</vt:lpwstr>
      </vt:variant>
      <vt:variant>
        <vt:i4>1179707</vt:i4>
      </vt:variant>
      <vt:variant>
        <vt:i4>194</vt:i4>
      </vt:variant>
      <vt:variant>
        <vt:i4>0</vt:i4>
      </vt:variant>
      <vt:variant>
        <vt:i4>5</vt:i4>
      </vt:variant>
      <vt:variant>
        <vt:lpwstr/>
      </vt:variant>
      <vt:variant>
        <vt:lpwstr>_Toc437511923</vt:lpwstr>
      </vt:variant>
      <vt:variant>
        <vt:i4>1179707</vt:i4>
      </vt:variant>
      <vt:variant>
        <vt:i4>188</vt:i4>
      </vt:variant>
      <vt:variant>
        <vt:i4>0</vt:i4>
      </vt:variant>
      <vt:variant>
        <vt:i4>5</vt:i4>
      </vt:variant>
      <vt:variant>
        <vt:lpwstr/>
      </vt:variant>
      <vt:variant>
        <vt:lpwstr>_Toc437511922</vt:lpwstr>
      </vt:variant>
      <vt:variant>
        <vt:i4>1179707</vt:i4>
      </vt:variant>
      <vt:variant>
        <vt:i4>182</vt:i4>
      </vt:variant>
      <vt:variant>
        <vt:i4>0</vt:i4>
      </vt:variant>
      <vt:variant>
        <vt:i4>5</vt:i4>
      </vt:variant>
      <vt:variant>
        <vt:lpwstr/>
      </vt:variant>
      <vt:variant>
        <vt:lpwstr>_Toc437511921</vt:lpwstr>
      </vt:variant>
      <vt:variant>
        <vt:i4>1179707</vt:i4>
      </vt:variant>
      <vt:variant>
        <vt:i4>176</vt:i4>
      </vt:variant>
      <vt:variant>
        <vt:i4>0</vt:i4>
      </vt:variant>
      <vt:variant>
        <vt:i4>5</vt:i4>
      </vt:variant>
      <vt:variant>
        <vt:lpwstr/>
      </vt:variant>
      <vt:variant>
        <vt:lpwstr>_Toc437511920</vt:lpwstr>
      </vt:variant>
      <vt:variant>
        <vt:i4>1114171</vt:i4>
      </vt:variant>
      <vt:variant>
        <vt:i4>170</vt:i4>
      </vt:variant>
      <vt:variant>
        <vt:i4>0</vt:i4>
      </vt:variant>
      <vt:variant>
        <vt:i4>5</vt:i4>
      </vt:variant>
      <vt:variant>
        <vt:lpwstr/>
      </vt:variant>
      <vt:variant>
        <vt:lpwstr>_Toc437511919</vt:lpwstr>
      </vt:variant>
      <vt:variant>
        <vt:i4>1114171</vt:i4>
      </vt:variant>
      <vt:variant>
        <vt:i4>164</vt:i4>
      </vt:variant>
      <vt:variant>
        <vt:i4>0</vt:i4>
      </vt:variant>
      <vt:variant>
        <vt:i4>5</vt:i4>
      </vt:variant>
      <vt:variant>
        <vt:lpwstr/>
      </vt:variant>
      <vt:variant>
        <vt:lpwstr>_Toc437511918</vt:lpwstr>
      </vt:variant>
      <vt:variant>
        <vt:i4>1114171</vt:i4>
      </vt:variant>
      <vt:variant>
        <vt:i4>158</vt:i4>
      </vt:variant>
      <vt:variant>
        <vt:i4>0</vt:i4>
      </vt:variant>
      <vt:variant>
        <vt:i4>5</vt:i4>
      </vt:variant>
      <vt:variant>
        <vt:lpwstr/>
      </vt:variant>
      <vt:variant>
        <vt:lpwstr>_Toc437511917</vt:lpwstr>
      </vt:variant>
      <vt:variant>
        <vt:i4>1114171</vt:i4>
      </vt:variant>
      <vt:variant>
        <vt:i4>152</vt:i4>
      </vt:variant>
      <vt:variant>
        <vt:i4>0</vt:i4>
      </vt:variant>
      <vt:variant>
        <vt:i4>5</vt:i4>
      </vt:variant>
      <vt:variant>
        <vt:lpwstr/>
      </vt:variant>
      <vt:variant>
        <vt:lpwstr>_Toc437511916</vt:lpwstr>
      </vt:variant>
      <vt:variant>
        <vt:i4>1114171</vt:i4>
      </vt:variant>
      <vt:variant>
        <vt:i4>146</vt:i4>
      </vt:variant>
      <vt:variant>
        <vt:i4>0</vt:i4>
      </vt:variant>
      <vt:variant>
        <vt:i4>5</vt:i4>
      </vt:variant>
      <vt:variant>
        <vt:lpwstr/>
      </vt:variant>
      <vt:variant>
        <vt:lpwstr>_Toc437511915</vt:lpwstr>
      </vt:variant>
      <vt:variant>
        <vt:i4>1114171</vt:i4>
      </vt:variant>
      <vt:variant>
        <vt:i4>140</vt:i4>
      </vt:variant>
      <vt:variant>
        <vt:i4>0</vt:i4>
      </vt:variant>
      <vt:variant>
        <vt:i4>5</vt:i4>
      </vt:variant>
      <vt:variant>
        <vt:lpwstr/>
      </vt:variant>
      <vt:variant>
        <vt:lpwstr>_Toc437511914</vt:lpwstr>
      </vt:variant>
      <vt:variant>
        <vt:i4>1114171</vt:i4>
      </vt:variant>
      <vt:variant>
        <vt:i4>134</vt:i4>
      </vt:variant>
      <vt:variant>
        <vt:i4>0</vt:i4>
      </vt:variant>
      <vt:variant>
        <vt:i4>5</vt:i4>
      </vt:variant>
      <vt:variant>
        <vt:lpwstr/>
      </vt:variant>
      <vt:variant>
        <vt:lpwstr>_Toc437511913</vt:lpwstr>
      </vt:variant>
      <vt:variant>
        <vt:i4>1114171</vt:i4>
      </vt:variant>
      <vt:variant>
        <vt:i4>128</vt:i4>
      </vt:variant>
      <vt:variant>
        <vt:i4>0</vt:i4>
      </vt:variant>
      <vt:variant>
        <vt:i4>5</vt:i4>
      </vt:variant>
      <vt:variant>
        <vt:lpwstr/>
      </vt:variant>
      <vt:variant>
        <vt:lpwstr>_Toc437511912</vt:lpwstr>
      </vt:variant>
      <vt:variant>
        <vt:i4>1114171</vt:i4>
      </vt:variant>
      <vt:variant>
        <vt:i4>122</vt:i4>
      </vt:variant>
      <vt:variant>
        <vt:i4>0</vt:i4>
      </vt:variant>
      <vt:variant>
        <vt:i4>5</vt:i4>
      </vt:variant>
      <vt:variant>
        <vt:lpwstr/>
      </vt:variant>
      <vt:variant>
        <vt:lpwstr>_Toc437511911</vt:lpwstr>
      </vt:variant>
      <vt:variant>
        <vt:i4>1114171</vt:i4>
      </vt:variant>
      <vt:variant>
        <vt:i4>116</vt:i4>
      </vt:variant>
      <vt:variant>
        <vt:i4>0</vt:i4>
      </vt:variant>
      <vt:variant>
        <vt:i4>5</vt:i4>
      </vt:variant>
      <vt:variant>
        <vt:lpwstr/>
      </vt:variant>
      <vt:variant>
        <vt:lpwstr>_Toc437511910</vt:lpwstr>
      </vt:variant>
      <vt:variant>
        <vt:i4>1048635</vt:i4>
      </vt:variant>
      <vt:variant>
        <vt:i4>110</vt:i4>
      </vt:variant>
      <vt:variant>
        <vt:i4>0</vt:i4>
      </vt:variant>
      <vt:variant>
        <vt:i4>5</vt:i4>
      </vt:variant>
      <vt:variant>
        <vt:lpwstr/>
      </vt:variant>
      <vt:variant>
        <vt:lpwstr>_Toc437511909</vt:lpwstr>
      </vt:variant>
      <vt:variant>
        <vt:i4>1048635</vt:i4>
      </vt:variant>
      <vt:variant>
        <vt:i4>104</vt:i4>
      </vt:variant>
      <vt:variant>
        <vt:i4>0</vt:i4>
      </vt:variant>
      <vt:variant>
        <vt:i4>5</vt:i4>
      </vt:variant>
      <vt:variant>
        <vt:lpwstr/>
      </vt:variant>
      <vt:variant>
        <vt:lpwstr>_Toc437511908</vt:lpwstr>
      </vt:variant>
      <vt:variant>
        <vt:i4>1048635</vt:i4>
      </vt:variant>
      <vt:variant>
        <vt:i4>98</vt:i4>
      </vt:variant>
      <vt:variant>
        <vt:i4>0</vt:i4>
      </vt:variant>
      <vt:variant>
        <vt:i4>5</vt:i4>
      </vt:variant>
      <vt:variant>
        <vt:lpwstr/>
      </vt:variant>
      <vt:variant>
        <vt:lpwstr>_Toc437511907</vt:lpwstr>
      </vt:variant>
      <vt:variant>
        <vt:i4>1048635</vt:i4>
      </vt:variant>
      <vt:variant>
        <vt:i4>92</vt:i4>
      </vt:variant>
      <vt:variant>
        <vt:i4>0</vt:i4>
      </vt:variant>
      <vt:variant>
        <vt:i4>5</vt:i4>
      </vt:variant>
      <vt:variant>
        <vt:lpwstr/>
      </vt:variant>
      <vt:variant>
        <vt:lpwstr>_Toc437511906</vt:lpwstr>
      </vt:variant>
      <vt:variant>
        <vt:i4>1048635</vt:i4>
      </vt:variant>
      <vt:variant>
        <vt:i4>86</vt:i4>
      </vt:variant>
      <vt:variant>
        <vt:i4>0</vt:i4>
      </vt:variant>
      <vt:variant>
        <vt:i4>5</vt:i4>
      </vt:variant>
      <vt:variant>
        <vt:lpwstr/>
      </vt:variant>
      <vt:variant>
        <vt:lpwstr>_Toc437511905</vt:lpwstr>
      </vt:variant>
      <vt:variant>
        <vt:i4>1048635</vt:i4>
      </vt:variant>
      <vt:variant>
        <vt:i4>80</vt:i4>
      </vt:variant>
      <vt:variant>
        <vt:i4>0</vt:i4>
      </vt:variant>
      <vt:variant>
        <vt:i4>5</vt:i4>
      </vt:variant>
      <vt:variant>
        <vt:lpwstr/>
      </vt:variant>
      <vt:variant>
        <vt:lpwstr>_Toc437511904</vt:lpwstr>
      </vt:variant>
      <vt:variant>
        <vt:i4>1048635</vt:i4>
      </vt:variant>
      <vt:variant>
        <vt:i4>74</vt:i4>
      </vt:variant>
      <vt:variant>
        <vt:i4>0</vt:i4>
      </vt:variant>
      <vt:variant>
        <vt:i4>5</vt:i4>
      </vt:variant>
      <vt:variant>
        <vt:lpwstr/>
      </vt:variant>
      <vt:variant>
        <vt:lpwstr>_Toc437511903</vt:lpwstr>
      </vt:variant>
      <vt:variant>
        <vt:i4>1048635</vt:i4>
      </vt:variant>
      <vt:variant>
        <vt:i4>68</vt:i4>
      </vt:variant>
      <vt:variant>
        <vt:i4>0</vt:i4>
      </vt:variant>
      <vt:variant>
        <vt:i4>5</vt:i4>
      </vt:variant>
      <vt:variant>
        <vt:lpwstr/>
      </vt:variant>
      <vt:variant>
        <vt:lpwstr>_Toc437511902</vt:lpwstr>
      </vt:variant>
      <vt:variant>
        <vt:i4>1048635</vt:i4>
      </vt:variant>
      <vt:variant>
        <vt:i4>62</vt:i4>
      </vt:variant>
      <vt:variant>
        <vt:i4>0</vt:i4>
      </vt:variant>
      <vt:variant>
        <vt:i4>5</vt:i4>
      </vt:variant>
      <vt:variant>
        <vt:lpwstr/>
      </vt:variant>
      <vt:variant>
        <vt:lpwstr>_Toc437511901</vt:lpwstr>
      </vt:variant>
      <vt:variant>
        <vt:i4>1048635</vt:i4>
      </vt:variant>
      <vt:variant>
        <vt:i4>56</vt:i4>
      </vt:variant>
      <vt:variant>
        <vt:i4>0</vt:i4>
      </vt:variant>
      <vt:variant>
        <vt:i4>5</vt:i4>
      </vt:variant>
      <vt:variant>
        <vt:lpwstr/>
      </vt:variant>
      <vt:variant>
        <vt:lpwstr>_Toc437511900</vt:lpwstr>
      </vt:variant>
      <vt:variant>
        <vt:i4>1638458</vt:i4>
      </vt:variant>
      <vt:variant>
        <vt:i4>50</vt:i4>
      </vt:variant>
      <vt:variant>
        <vt:i4>0</vt:i4>
      </vt:variant>
      <vt:variant>
        <vt:i4>5</vt:i4>
      </vt:variant>
      <vt:variant>
        <vt:lpwstr/>
      </vt:variant>
      <vt:variant>
        <vt:lpwstr>_Toc437511899</vt:lpwstr>
      </vt:variant>
      <vt:variant>
        <vt:i4>1638458</vt:i4>
      </vt:variant>
      <vt:variant>
        <vt:i4>44</vt:i4>
      </vt:variant>
      <vt:variant>
        <vt:i4>0</vt:i4>
      </vt:variant>
      <vt:variant>
        <vt:i4>5</vt:i4>
      </vt:variant>
      <vt:variant>
        <vt:lpwstr/>
      </vt:variant>
      <vt:variant>
        <vt:lpwstr>_Toc437511898</vt:lpwstr>
      </vt:variant>
      <vt:variant>
        <vt:i4>1638458</vt:i4>
      </vt:variant>
      <vt:variant>
        <vt:i4>38</vt:i4>
      </vt:variant>
      <vt:variant>
        <vt:i4>0</vt:i4>
      </vt:variant>
      <vt:variant>
        <vt:i4>5</vt:i4>
      </vt:variant>
      <vt:variant>
        <vt:lpwstr/>
      </vt:variant>
      <vt:variant>
        <vt:lpwstr>_Toc437511897</vt:lpwstr>
      </vt:variant>
      <vt:variant>
        <vt:i4>1638458</vt:i4>
      </vt:variant>
      <vt:variant>
        <vt:i4>32</vt:i4>
      </vt:variant>
      <vt:variant>
        <vt:i4>0</vt:i4>
      </vt:variant>
      <vt:variant>
        <vt:i4>5</vt:i4>
      </vt:variant>
      <vt:variant>
        <vt:lpwstr/>
      </vt:variant>
      <vt:variant>
        <vt:lpwstr>_Toc437511896</vt:lpwstr>
      </vt:variant>
      <vt:variant>
        <vt:i4>1638458</vt:i4>
      </vt:variant>
      <vt:variant>
        <vt:i4>26</vt:i4>
      </vt:variant>
      <vt:variant>
        <vt:i4>0</vt:i4>
      </vt:variant>
      <vt:variant>
        <vt:i4>5</vt:i4>
      </vt:variant>
      <vt:variant>
        <vt:lpwstr/>
      </vt:variant>
      <vt:variant>
        <vt:lpwstr>_Toc437511895</vt:lpwstr>
      </vt:variant>
      <vt:variant>
        <vt:i4>1638458</vt:i4>
      </vt:variant>
      <vt:variant>
        <vt:i4>20</vt:i4>
      </vt:variant>
      <vt:variant>
        <vt:i4>0</vt:i4>
      </vt:variant>
      <vt:variant>
        <vt:i4>5</vt:i4>
      </vt:variant>
      <vt:variant>
        <vt:lpwstr/>
      </vt:variant>
      <vt:variant>
        <vt:lpwstr>_Toc437511894</vt:lpwstr>
      </vt:variant>
      <vt:variant>
        <vt:i4>1638458</vt:i4>
      </vt:variant>
      <vt:variant>
        <vt:i4>14</vt:i4>
      </vt:variant>
      <vt:variant>
        <vt:i4>0</vt:i4>
      </vt:variant>
      <vt:variant>
        <vt:i4>5</vt:i4>
      </vt:variant>
      <vt:variant>
        <vt:lpwstr/>
      </vt:variant>
      <vt:variant>
        <vt:lpwstr>_Toc437511893</vt:lpwstr>
      </vt:variant>
      <vt:variant>
        <vt:i4>1638458</vt:i4>
      </vt:variant>
      <vt:variant>
        <vt:i4>8</vt:i4>
      </vt:variant>
      <vt:variant>
        <vt:i4>0</vt:i4>
      </vt:variant>
      <vt:variant>
        <vt:i4>5</vt:i4>
      </vt:variant>
      <vt:variant>
        <vt:lpwstr/>
      </vt:variant>
      <vt:variant>
        <vt:lpwstr>_Toc437511892</vt:lpwstr>
      </vt:variant>
      <vt:variant>
        <vt:i4>1638458</vt:i4>
      </vt:variant>
      <vt:variant>
        <vt:i4>2</vt:i4>
      </vt:variant>
      <vt:variant>
        <vt:i4>0</vt:i4>
      </vt:variant>
      <vt:variant>
        <vt:i4>5</vt:i4>
      </vt:variant>
      <vt:variant>
        <vt:lpwstr/>
      </vt:variant>
      <vt:variant>
        <vt:lpwstr>_Toc437511891</vt:lpwstr>
      </vt:variant>
      <vt:variant>
        <vt:i4>3014708</vt:i4>
      </vt:variant>
      <vt:variant>
        <vt:i4>3</vt:i4>
      </vt:variant>
      <vt:variant>
        <vt:i4>0</vt:i4>
      </vt:variant>
      <vt:variant>
        <vt:i4>5</vt:i4>
      </vt:variant>
      <vt:variant>
        <vt:lpwstr>http://eur-lex.europa.eu/legal-content/EN/TXT/?uri=celex:32012R0966</vt:lpwstr>
      </vt:variant>
      <vt:variant>
        <vt:lpwstr/>
      </vt: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SUPPLY CONTRACT</dc:title>
  <dc:subject>FRAMEWORK SUPPLY CONTRACT</dc:subject>
  <dc:creator>SPYCHALA Agnieszka</dc:creator>
  <cp:keywords>FRAMEWORK, SUPPLY, CONTRACT</cp:keywords>
  <cp:lastModifiedBy>SCHMIDT Erika</cp:lastModifiedBy>
  <cp:revision>2</cp:revision>
  <cp:lastPrinted>2019-07-04T13:46:00Z</cp:lastPrinted>
  <dcterms:created xsi:type="dcterms:W3CDTF">2021-05-27T14:14:00Z</dcterms:created>
  <dcterms:modified xsi:type="dcterms:W3CDTF">2021-05-27T14:14:00Z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36800.0000000000</vt:lpwstr>
  </property>
  <property fmtid="{D5CDD505-2E9C-101B-9397-08002B2CF9AE}" pid="3" name="ContentTypeId">
    <vt:lpwstr>0x010100DC3A209E013EE54696FF70B2B7C4C3C10200C7BDFFDB48B2504BB9AE770C29156A36</vt:lpwstr>
  </property>
  <property fmtid="{D5CDD505-2E9C-101B-9397-08002B2CF9AE}" pid="4" name="SkipControlLengthPage">
    <vt:lpwstr/>
  </property>
  <property fmtid="{D5CDD505-2E9C-101B-9397-08002B2CF9AE}" pid="5" name="Created using">
    <vt:lpwstr>DocuWrite 4.2.11, Build 20190404</vt:lpwstr>
  </property>
  <property fmtid="{D5CDD505-2E9C-101B-9397-08002B2CF9AE}" pid="6" name="Last edited using">
    <vt:lpwstr>DocuWrite 4.2.11, Build 20190404</vt:lpwstr>
  </property>
  <property fmtid="{D5CDD505-2E9C-101B-9397-08002B2CF9AE}" pid="7" name="AppliesTo">
    <vt:lpwstr/>
  </property>
  <property fmtid="{D5CDD505-2E9C-101B-9397-08002B2CF9AE}" pid="8" name="Version">
    <vt:lpwstr>2.5.2.0</vt:lpwstr>
  </property>
  <property fmtid="{D5CDD505-2E9C-101B-9397-08002B2CF9AE}" pid="9" name="DomusDocLang">
    <vt:lpwstr>202;#FR|8b13d98c-58ac-479d-a918-7b94563f95f2</vt:lpwstr>
  </property>
  <property fmtid="{D5CDD505-2E9C-101B-9397-08002B2CF9AE}" pid="10" name="Topic1">
    <vt:lpwstr/>
  </property>
  <property fmtid="{D5CDD505-2E9C-101B-9397-08002B2CF9AE}" pid="11" name="Issuer">
    <vt:lpwstr/>
  </property>
  <property fmtid="{D5CDD505-2E9C-101B-9397-08002B2CF9AE}" pid="12" name="_dlc_DocIdItemGuid">
    <vt:lpwstr>2cea8bf0-f53d-4e68-9048-f513bac01f8f</vt:lpwstr>
  </property>
</Properties>
</file>