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A5D8C" w14:textId="77777777" w:rsidR="00DA29CE" w:rsidRPr="00447230" w:rsidRDefault="00DA29CE" w:rsidP="00DA29CE">
      <w:pPr>
        <w:jc w:val="center"/>
        <w:rPr>
          <w:b/>
          <w:sz w:val="28"/>
          <w:szCs w:val="28"/>
        </w:rPr>
      </w:pPr>
      <w:r w:rsidRPr="00447230">
        <w:rPr>
          <w:b/>
          <w:sz w:val="28"/>
          <w:szCs w:val="28"/>
        </w:rPr>
        <w:t>CALL FOR TENDERS</w:t>
      </w:r>
    </w:p>
    <w:p w14:paraId="5123BB85" w14:textId="77777777" w:rsidR="00DA29CE" w:rsidRPr="00447230" w:rsidRDefault="00DA29CE" w:rsidP="00DA29CE">
      <w:pPr>
        <w:jc w:val="center"/>
        <w:rPr>
          <w:b/>
          <w:sz w:val="28"/>
          <w:szCs w:val="28"/>
        </w:rPr>
      </w:pPr>
      <w:r w:rsidRPr="00447230">
        <w:rPr>
          <w:b/>
          <w:sz w:val="28"/>
          <w:szCs w:val="28"/>
        </w:rPr>
        <w:t>Open Procedure</w:t>
      </w:r>
    </w:p>
    <w:p w14:paraId="62DDBA3A" w14:textId="77777777" w:rsidR="00DA29CE" w:rsidRPr="00447230" w:rsidRDefault="00DA29CE" w:rsidP="00DA29CE">
      <w:pPr>
        <w:jc w:val="center"/>
        <w:rPr>
          <w:b/>
          <w:sz w:val="28"/>
          <w:szCs w:val="28"/>
        </w:rPr>
      </w:pPr>
      <w:r w:rsidRPr="00131AD0">
        <w:rPr>
          <w:sz w:val="20"/>
          <w:szCs w:val="20"/>
        </w:rPr>
        <w:t>JRC/BRU/2016/I.4/5002/OC</w:t>
      </w:r>
    </w:p>
    <w:p w14:paraId="6F3E25E6" w14:textId="77777777" w:rsidR="00DA29CE" w:rsidRDefault="00DA29CE" w:rsidP="00DA29CE">
      <w:pPr>
        <w:tabs>
          <w:tab w:val="center" w:pos="4535"/>
          <w:tab w:val="right" w:pos="9070"/>
        </w:tabs>
        <w:spacing w:before="60" w:after="60"/>
        <w:rPr>
          <w:szCs w:val="28"/>
        </w:rPr>
      </w:pPr>
      <w:r>
        <w:rPr>
          <w:szCs w:val="28"/>
        </w:rPr>
        <w:tab/>
      </w:r>
      <w:r w:rsidRPr="00131AD0">
        <w:rPr>
          <w:szCs w:val="28"/>
        </w:rPr>
        <w:t>Patent annuities and trade mark renewal services</w:t>
      </w:r>
    </w:p>
    <w:p w14:paraId="3E40D8CC" w14:textId="77777777" w:rsidR="00DA29CE" w:rsidRDefault="00DA29CE" w:rsidP="00DA29CE">
      <w:pPr>
        <w:tabs>
          <w:tab w:val="center" w:pos="4535"/>
          <w:tab w:val="right" w:pos="9070"/>
        </w:tabs>
        <w:spacing w:before="60" w:after="60"/>
        <w:jc w:val="center"/>
        <w:rPr>
          <w:szCs w:val="20"/>
          <w:lang w:eastAsia="ko-KR"/>
        </w:rPr>
      </w:pPr>
    </w:p>
    <w:p w14:paraId="694EF03C" w14:textId="77777777" w:rsidR="00381C04" w:rsidRPr="00447230" w:rsidRDefault="00381C04" w:rsidP="00381C04">
      <w:pPr>
        <w:pStyle w:val="Cover"/>
        <w:tabs>
          <w:tab w:val="left" w:pos="3400"/>
        </w:tabs>
        <w:jc w:val="center"/>
      </w:pPr>
      <w:bookmarkStart w:id="0" w:name="_GoBack"/>
      <w:r>
        <w:t>Tender specifications</w:t>
      </w:r>
    </w:p>
    <w:bookmarkEnd w:id="0"/>
    <w:p w14:paraId="58C9E7B2" w14:textId="74B09C32" w:rsidR="00DA29CE" w:rsidRDefault="00DA29CE" w:rsidP="00DA29CE">
      <w:pPr>
        <w:tabs>
          <w:tab w:val="center" w:pos="4535"/>
          <w:tab w:val="right" w:pos="9070"/>
        </w:tabs>
        <w:spacing w:before="60" w:after="60"/>
        <w:jc w:val="center"/>
        <w:rPr>
          <w:b/>
          <w:sz w:val="28"/>
          <w:szCs w:val="28"/>
          <w:lang w:eastAsia="ko-KR"/>
        </w:rPr>
      </w:pPr>
      <w:r w:rsidRPr="002978AC">
        <w:rPr>
          <w:szCs w:val="20"/>
          <w:lang w:eastAsia="ko-KR"/>
        </w:rPr>
        <w:t>Part 1- Administrative Annex</w:t>
      </w:r>
      <w:r w:rsidRPr="002978AC">
        <w:rPr>
          <w:b/>
          <w:sz w:val="28"/>
          <w:szCs w:val="28"/>
          <w:lang w:eastAsia="ko-KR"/>
        </w:rPr>
        <w:t xml:space="preserve"> - Annex </w:t>
      </w:r>
      <w:r>
        <w:rPr>
          <w:b/>
          <w:sz w:val="28"/>
          <w:szCs w:val="28"/>
          <w:lang w:eastAsia="ko-KR"/>
        </w:rPr>
        <w:t>1</w:t>
      </w:r>
    </w:p>
    <w:p w14:paraId="4F7C34FD" w14:textId="63283D88" w:rsidR="00DA410F" w:rsidRPr="0024225B" w:rsidRDefault="00DA410F" w:rsidP="00DA29CE">
      <w:pPr>
        <w:spacing w:before="60" w:after="6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DA29CE">
        <w:rPr>
          <w:b/>
          <w:noProof/>
          <w:sz w:val="28"/>
          <w:szCs w:val="32"/>
        </w:rPr>
        <w:t xml:space="preserve"> </w:t>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4F7C34FE"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4F7C3502" w14:textId="77777777" w:rsidTr="00A40405">
        <w:tc>
          <w:tcPr>
            <w:tcW w:w="3369" w:type="dxa"/>
            <w:shd w:val="clear" w:color="auto" w:fill="auto"/>
          </w:tcPr>
          <w:p w14:paraId="4F7C34FF"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4F7C3500"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4F7C3501" w14:textId="77777777" w:rsidR="005E41BC" w:rsidRDefault="005E41BC" w:rsidP="00583379">
            <w:pPr>
              <w:jc w:val="both"/>
              <w:rPr>
                <w:noProof/>
              </w:rPr>
            </w:pPr>
          </w:p>
        </w:tc>
      </w:tr>
      <w:tr w:rsidR="003154CD" w14:paraId="4F7C350D" w14:textId="77777777" w:rsidTr="00A40405">
        <w:tc>
          <w:tcPr>
            <w:tcW w:w="3369" w:type="dxa"/>
            <w:shd w:val="clear" w:color="auto" w:fill="auto"/>
          </w:tcPr>
          <w:p w14:paraId="4F7C3503" w14:textId="77777777" w:rsidR="003154CD" w:rsidRDefault="005E41BC" w:rsidP="00583379">
            <w:pPr>
              <w:jc w:val="both"/>
            </w:pPr>
            <w:r w:rsidRPr="00892BCE">
              <w:t xml:space="preserve">ID or passport number: </w:t>
            </w:r>
          </w:p>
          <w:p w14:paraId="4F7C3504" w14:textId="77777777" w:rsidR="005E41BC" w:rsidRDefault="005E41BC" w:rsidP="00583379">
            <w:pPr>
              <w:jc w:val="both"/>
              <w:rPr>
                <w:noProof/>
              </w:rPr>
            </w:pPr>
          </w:p>
          <w:p w14:paraId="4F7C3505" w14:textId="77777777" w:rsidR="00D841AD" w:rsidRPr="005E41BC" w:rsidRDefault="00D841AD" w:rsidP="00583379">
            <w:pPr>
              <w:jc w:val="both"/>
              <w:rPr>
                <w:noProof/>
              </w:rPr>
            </w:pPr>
            <w:r>
              <w:rPr>
                <w:noProof/>
              </w:rPr>
              <w:t>(‘the person’)</w:t>
            </w:r>
          </w:p>
        </w:tc>
        <w:tc>
          <w:tcPr>
            <w:tcW w:w="6378" w:type="dxa"/>
            <w:shd w:val="clear" w:color="auto" w:fill="auto"/>
          </w:tcPr>
          <w:p w14:paraId="4F7C3506" w14:textId="77777777" w:rsidR="005E41BC" w:rsidRPr="00583379" w:rsidRDefault="005E41BC" w:rsidP="00892BCE">
            <w:pPr>
              <w:rPr>
                <w:b/>
              </w:rPr>
            </w:pPr>
            <w:r w:rsidRPr="00892BCE">
              <w:t>Full official name:</w:t>
            </w:r>
          </w:p>
          <w:p w14:paraId="4F7C3507" w14:textId="77777777" w:rsidR="005E41BC" w:rsidRPr="00892BCE" w:rsidRDefault="005E41BC" w:rsidP="005E41BC">
            <w:r w:rsidRPr="00892BCE">
              <w:t>Official legal form</w:t>
            </w:r>
            <w:r>
              <w:t xml:space="preserve">: </w:t>
            </w:r>
          </w:p>
          <w:p w14:paraId="4F7C3508" w14:textId="77777777" w:rsidR="005E41BC" w:rsidRPr="00583379" w:rsidRDefault="005E41BC" w:rsidP="005E41BC">
            <w:pPr>
              <w:rPr>
                <w:b/>
              </w:rPr>
            </w:pPr>
            <w:r w:rsidRPr="00892BCE">
              <w:t>Statutory registration number</w:t>
            </w:r>
            <w:r w:rsidRPr="00583379">
              <w:rPr>
                <w:b/>
              </w:rPr>
              <w:t xml:space="preserve">: </w:t>
            </w:r>
          </w:p>
          <w:p w14:paraId="4F7C3509" w14:textId="77777777" w:rsidR="005E41BC" w:rsidRPr="00583379" w:rsidRDefault="005E41BC" w:rsidP="005E41BC">
            <w:pPr>
              <w:rPr>
                <w:b/>
              </w:rPr>
            </w:pPr>
            <w:r w:rsidRPr="00892BCE">
              <w:t>Full official address</w:t>
            </w:r>
            <w:r>
              <w:t xml:space="preserve">: </w:t>
            </w:r>
          </w:p>
          <w:p w14:paraId="4F7C350A" w14:textId="77777777" w:rsidR="003154CD" w:rsidRDefault="005E41BC" w:rsidP="00892BCE">
            <w:r w:rsidRPr="00892BCE">
              <w:t>VAT registration number</w:t>
            </w:r>
            <w:r>
              <w:t xml:space="preserve">: </w:t>
            </w:r>
          </w:p>
          <w:p w14:paraId="4F7C350B" w14:textId="77777777" w:rsidR="005E41BC" w:rsidRDefault="005E41BC" w:rsidP="005E41BC">
            <w:pPr>
              <w:rPr>
                <w:noProof/>
              </w:rPr>
            </w:pPr>
          </w:p>
          <w:p w14:paraId="4F7C350C" w14:textId="77777777" w:rsidR="00D841AD" w:rsidRDefault="00D841AD" w:rsidP="005E41BC">
            <w:pPr>
              <w:rPr>
                <w:noProof/>
              </w:rPr>
            </w:pPr>
            <w:r>
              <w:rPr>
                <w:noProof/>
              </w:rPr>
              <w:t>(‘the person’)</w:t>
            </w:r>
          </w:p>
        </w:tc>
      </w:tr>
    </w:tbl>
    <w:p w14:paraId="4F7C350E"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4F7C3512" w14:textId="77777777" w:rsidTr="00F7691A">
        <w:tc>
          <w:tcPr>
            <w:tcW w:w="8238" w:type="dxa"/>
            <w:shd w:val="clear" w:color="auto" w:fill="auto"/>
          </w:tcPr>
          <w:p w14:paraId="4F7C350F"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4F7C3510" w14:textId="77777777" w:rsidR="00F7691A" w:rsidRDefault="00F7691A" w:rsidP="00F7691A">
            <w:pPr>
              <w:spacing w:before="40" w:after="40"/>
              <w:ind w:left="142"/>
              <w:jc w:val="both"/>
              <w:rPr>
                <w:noProof/>
              </w:rPr>
            </w:pPr>
            <w:r>
              <w:rPr>
                <w:noProof/>
              </w:rPr>
              <w:t>YES</w:t>
            </w:r>
          </w:p>
        </w:tc>
        <w:tc>
          <w:tcPr>
            <w:tcW w:w="705" w:type="dxa"/>
            <w:shd w:val="clear" w:color="auto" w:fill="auto"/>
          </w:tcPr>
          <w:p w14:paraId="4F7C3511" w14:textId="77777777" w:rsidR="00F7691A" w:rsidRDefault="00F7691A" w:rsidP="00F7691A">
            <w:pPr>
              <w:spacing w:before="40" w:after="40"/>
              <w:ind w:left="142"/>
              <w:jc w:val="both"/>
              <w:rPr>
                <w:noProof/>
              </w:rPr>
            </w:pPr>
            <w:r>
              <w:rPr>
                <w:noProof/>
              </w:rPr>
              <w:t>NO</w:t>
            </w:r>
          </w:p>
        </w:tc>
      </w:tr>
      <w:tr w:rsidR="00E33977" w14:paraId="4F7C3516" w14:textId="77777777" w:rsidTr="00F7691A">
        <w:tc>
          <w:tcPr>
            <w:tcW w:w="8238" w:type="dxa"/>
            <w:shd w:val="clear" w:color="auto" w:fill="auto"/>
          </w:tcPr>
          <w:p w14:paraId="4F7C3513"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4F7C3514"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705" w:type="dxa"/>
            <w:shd w:val="clear" w:color="auto" w:fill="auto"/>
          </w:tcPr>
          <w:p w14:paraId="4F7C3515"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r w:rsidR="00E33977" w14:paraId="4F7C351A" w14:textId="77777777" w:rsidTr="00F7691A">
        <w:tc>
          <w:tcPr>
            <w:tcW w:w="8238" w:type="dxa"/>
            <w:shd w:val="clear" w:color="auto" w:fill="auto"/>
          </w:tcPr>
          <w:p w14:paraId="4F7C3517"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4F7C3518"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381C04">
              <w:rPr>
                <w:noProof/>
              </w:rPr>
            </w:r>
            <w:r w:rsidR="00381C04">
              <w:rPr>
                <w:noProof/>
              </w:rPr>
              <w:fldChar w:fldCharType="separate"/>
            </w:r>
            <w:r>
              <w:rPr>
                <w:noProof/>
              </w:rPr>
              <w:fldChar w:fldCharType="end"/>
            </w:r>
            <w:bookmarkEnd w:id="1"/>
          </w:p>
        </w:tc>
        <w:tc>
          <w:tcPr>
            <w:tcW w:w="705" w:type="dxa"/>
            <w:shd w:val="clear" w:color="auto" w:fill="auto"/>
          </w:tcPr>
          <w:p w14:paraId="4F7C351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r w:rsidR="007D7A5F" w14:paraId="4F7C351D" w14:textId="77777777" w:rsidTr="00F7691A">
        <w:tc>
          <w:tcPr>
            <w:tcW w:w="8238" w:type="dxa"/>
            <w:shd w:val="clear" w:color="auto" w:fill="auto"/>
          </w:tcPr>
          <w:p w14:paraId="4F7C351B"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4F7C351C" w14:textId="77777777" w:rsidR="007D7A5F" w:rsidRDefault="007D7A5F" w:rsidP="00583379">
            <w:pPr>
              <w:spacing w:before="240" w:after="120"/>
              <w:jc w:val="both"/>
              <w:rPr>
                <w:noProof/>
              </w:rPr>
            </w:pPr>
          </w:p>
        </w:tc>
      </w:tr>
      <w:tr w:rsidR="00E33977" w14:paraId="4F7C3521" w14:textId="77777777" w:rsidTr="00F7691A">
        <w:tc>
          <w:tcPr>
            <w:tcW w:w="8238" w:type="dxa"/>
            <w:shd w:val="clear" w:color="auto" w:fill="auto"/>
          </w:tcPr>
          <w:p w14:paraId="4F7C351E" w14:textId="77777777" w:rsidR="00E33977" w:rsidRDefault="00E33977" w:rsidP="00251321">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2"/>
          </w:p>
        </w:tc>
        <w:tc>
          <w:tcPr>
            <w:tcW w:w="812" w:type="dxa"/>
            <w:shd w:val="clear" w:color="auto" w:fill="auto"/>
          </w:tcPr>
          <w:p w14:paraId="4F7C351F"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705" w:type="dxa"/>
            <w:shd w:val="clear" w:color="auto" w:fill="auto"/>
          </w:tcPr>
          <w:p w14:paraId="4F7C352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r w:rsidR="00C475D8" w14:paraId="4F7C3525" w14:textId="77777777" w:rsidTr="00F7691A">
        <w:tc>
          <w:tcPr>
            <w:tcW w:w="8238" w:type="dxa"/>
            <w:shd w:val="clear" w:color="auto" w:fill="auto"/>
          </w:tcPr>
          <w:p w14:paraId="4F7C3522"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4F7C352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705" w:type="dxa"/>
            <w:shd w:val="clear" w:color="auto" w:fill="auto"/>
          </w:tcPr>
          <w:p w14:paraId="4F7C352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r w:rsidR="00C475D8" w14:paraId="4F7C3529" w14:textId="77777777" w:rsidTr="00F7691A">
        <w:tc>
          <w:tcPr>
            <w:tcW w:w="8238" w:type="dxa"/>
            <w:shd w:val="clear" w:color="auto" w:fill="auto"/>
          </w:tcPr>
          <w:p w14:paraId="4F7C3526" w14:textId="77777777" w:rsidR="00C475D8" w:rsidRDefault="00C475D8" w:rsidP="00583379">
            <w:pPr>
              <w:pStyle w:val="Text1"/>
              <w:spacing w:before="40" w:after="40"/>
              <w:ind w:left="709"/>
              <w:rPr>
                <w:noProof/>
              </w:rPr>
            </w:pPr>
            <w:bookmarkStart w:id="4" w:name="_DV_C371"/>
            <w:r w:rsidRPr="00583379">
              <w:rPr>
                <w:color w:val="000000"/>
              </w:rPr>
              <w:lastRenderedPageBreak/>
              <w:t>(iii) violating intellectual property rights;</w:t>
            </w:r>
            <w:bookmarkEnd w:id="4"/>
          </w:p>
        </w:tc>
        <w:tc>
          <w:tcPr>
            <w:tcW w:w="812" w:type="dxa"/>
            <w:shd w:val="clear" w:color="auto" w:fill="auto"/>
          </w:tcPr>
          <w:p w14:paraId="4F7C352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705" w:type="dxa"/>
            <w:shd w:val="clear" w:color="auto" w:fill="auto"/>
          </w:tcPr>
          <w:p w14:paraId="4F7C352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r w:rsidR="00C475D8" w14:paraId="4F7C352D" w14:textId="77777777" w:rsidTr="00F7691A">
        <w:tc>
          <w:tcPr>
            <w:tcW w:w="8238" w:type="dxa"/>
            <w:shd w:val="clear" w:color="auto" w:fill="auto"/>
          </w:tcPr>
          <w:p w14:paraId="4F7C352A"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4F7C352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705" w:type="dxa"/>
            <w:shd w:val="clear" w:color="auto" w:fill="auto"/>
          </w:tcPr>
          <w:p w14:paraId="4F7C352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r w:rsidR="00C475D8" w14:paraId="4F7C3531" w14:textId="77777777" w:rsidTr="00F7691A">
        <w:tc>
          <w:tcPr>
            <w:tcW w:w="8238" w:type="dxa"/>
            <w:shd w:val="clear" w:color="auto" w:fill="auto"/>
          </w:tcPr>
          <w:p w14:paraId="4F7C352E"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4F7C352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705" w:type="dxa"/>
            <w:shd w:val="clear" w:color="auto" w:fill="auto"/>
          </w:tcPr>
          <w:p w14:paraId="4F7C353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r w:rsidR="007D7A5F" w14:paraId="4F7C3534" w14:textId="77777777" w:rsidTr="00F7691A">
        <w:tc>
          <w:tcPr>
            <w:tcW w:w="8238" w:type="dxa"/>
            <w:shd w:val="clear" w:color="auto" w:fill="auto"/>
          </w:tcPr>
          <w:p w14:paraId="4F7C3532"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4F7C3533" w14:textId="77777777" w:rsidR="007D7A5F" w:rsidRDefault="007D7A5F" w:rsidP="00583379">
            <w:pPr>
              <w:spacing w:before="240" w:after="120"/>
              <w:jc w:val="both"/>
              <w:rPr>
                <w:noProof/>
              </w:rPr>
            </w:pPr>
          </w:p>
        </w:tc>
      </w:tr>
      <w:tr w:rsidR="00C475D8" w14:paraId="4F7C3538" w14:textId="77777777" w:rsidTr="00F7691A">
        <w:tc>
          <w:tcPr>
            <w:tcW w:w="8238" w:type="dxa"/>
            <w:shd w:val="clear" w:color="auto" w:fill="auto"/>
          </w:tcPr>
          <w:p w14:paraId="4F7C3535" w14:textId="77777777"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4F7C353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705" w:type="dxa"/>
            <w:shd w:val="clear" w:color="auto" w:fill="auto"/>
          </w:tcPr>
          <w:p w14:paraId="4F7C353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r w:rsidR="00C475D8" w14:paraId="4F7C353C" w14:textId="77777777" w:rsidTr="00F7691A">
        <w:tc>
          <w:tcPr>
            <w:tcW w:w="8238" w:type="dxa"/>
            <w:shd w:val="clear" w:color="auto" w:fill="auto"/>
          </w:tcPr>
          <w:p w14:paraId="4F7C3539" w14:textId="77777777"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812" w:type="dxa"/>
            <w:shd w:val="clear" w:color="auto" w:fill="auto"/>
          </w:tcPr>
          <w:p w14:paraId="4F7C353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705" w:type="dxa"/>
            <w:shd w:val="clear" w:color="auto" w:fill="auto"/>
          </w:tcPr>
          <w:p w14:paraId="4F7C353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r w:rsidR="00C475D8" w14:paraId="4F7C3540" w14:textId="77777777" w:rsidTr="00F7691A">
        <w:tc>
          <w:tcPr>
            <w:tcW w:w="8238" w:type="dxa"/>
            <w:shd w:val="clear" w:color="auto" w:fill="auto"/>
          </w:tcPr>
          <w:p w14:paraId="4F7C353D"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4F7C353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705" w:type="dxa"/>
            <w:shd w:val="clear" w:color="auto" w:fill="auto"/>
          </w:tcPr>
          <w:p w14:paraId="4F7C353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r w:rsidR="00C475D8" w14:paraId="4F7C3544" w14:textId="77777777" w:rsidTr="00F7691A">
        <w:tc>
          <w:tcPr>
            <w:tcW w:w="8238" w:type="dxa"/>
            <w:shd w:val="clear" w:color="auto" w:fill="auto"/>
          </w:tcPr>
          <w:p w14:paraId="4F7C3541"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C475D8" w:rsidRPr="00583379">
              <w:rPr>
                <w:color w:val="000000"/>
              </w:rPr>
              <w:t>as defined in Article 1 of Directive 2005/60/EC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4F7C354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705" w:type="dxa"/>
            <w:shd w:val="clear" w:color="auto" w:fill="auto"/>
          </w:tcPr>
          <w:p w14:paraId="4F7C354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r w:rsidR="00C475D8" w14:paraId="4F7C3548" w14:textId="77777777" w:rsidTr="00F7691A">
        <w:tc>
          <w:tcPr>
            <w:tcW w:w="8238" w:type="dxa"/>
            <w:shd w:val="clear" w:color="auto" w:fill="auto"/>
          </w:tcPr>
          <w:p w14:paraId="4F7C3545"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4F7C354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705" w:type="dxa"/>
            <w:shd w:val="clear" w:color="auto" w:fill="auto"/>
          </w:tcPr>
          <w:p w14:paraId="4F7C354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r w:rsidR="00C475D8" w14:paraId="4F7C354C" w14:textId="77777777" w:rsidTr="00F7691A">
        <w:tc>
          <w:tcPr>
            <w:tcW w:w="8238" w:type="dxa"/>
            <w:shd w:val="clear" w:color="auto" w:fill="auto"/>
          </w:tcPr>
          <w:p w14:paraId="4F7C3549"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4F7C354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705" w:type="dxa"/>
            <w:shd w:val="clear" w:color="auto" w:fill="auto"/>
          </w:tcPr>
          <w:p w14:paraId="4F7C354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r w:rsidR="00C475D8" w14:paraId="4F7C3550" w14:textId="77777777" w:rsidTr="00F7691A">
        <w:tc>
          <w:tcPr>
            <w:tcW w:w="8238" w:type="dxa"/>
            <w:shd w:val="clear" w:color="auto" w:fill="auto"/>
          </w:tcPr>
          <w:p w14:paraId="4F7C354D"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4F7C354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705" w:type="dxa"/>
            <w:shd w:val="clear" w:color="auto" w:fill="auto"/>
          </w:tcPr>
          <w:p w14:paraId="4F7C354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r w:rsidR="00C475D8" w14:paraId="4F7C3554" w14:textId="77777777" w:rsidTr="00F7691A">
        <w:tc>
          <w:tcPr>
            <w:tcW w:w="8238" w:type="dxa"/>
            <w:shd w:val="clear" w:color="auto" w:fill="auto"/>
          </w:tcPr>
          <w:p w14:paraId="4F7C3551" w14:textId="77777777"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4F7C355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705" w:type="dxa"/>
            <w:shd w:val="clear" w:color="auto" w:fill="auto"/>
          </w:tcPr>
          <w:p w14:paraId="4F7C355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r w:rsidR="00116FF1" w14:paraId="4F7C355D" w14:textId="77777777" w:rsidTr="00F7691A">
        <w:tc>
          <w:tcPr>
            <w:tcW w:w="8238" w:type="dxa"/>
            <w:shd w:val="clear" w:color="auto" w:fill="auto"/>
          </w:tcPr>
          <w:p w14:paraId="4F7C3555"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4F7C3556"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4F7C3557"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4F7C3558" w14:textId="77777777" w:rsidR="00116FF1" w:rsidRDefault="00116FF1" w:rsidP="006C6DFD">
            <w:pPr>
              <w:pStyle w:val="Text1"/>
              <w:numPr>
                <w:ilvl w:val="0"/>
                <w:numId w:val="25"/>
              </w:numPr>
              <w:spacing w:before="40" w:after="40"/>
              <w:ind w:left="709" w:firstLine="0"/>
              <w:rPr>
                <w:color w:val="000000"/>
              </w:rPr>
            </w:pPr>
            <w:r w:rsidRPr="009262CA">
              <w:rPr>
                <w:color w:val="000000"/>
              </w:rPr>
              <w:lastRenderedPageBreak/>
              <w:t>decisions of the ECB, the EIB, the European Investment Fund or international organisations;</w:t>
            </w:r>
          </w:p>
          <w:p w14:paraId="4F7C3559"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4F7C355A" w14:textId="77777777" w:rsidR="00116FF1" w:rsidRPr="00583379" w:rsidRDefault="00116FF1"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4F7C355B"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705" w:type="dxa"/>
            <w:shd w:val="clear" w:color="auto" w:fill="auto"/>
          </w:tcPr>
          <w:p w14:paraId="4F7C355C"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bl>
    <w:p w14:paraId="4F7C355E" w14:textId="77777777" w:rsidR="00897553" w:rsidRPr="0024225B" w:rsidRDefault="00897553" w:rsidP="0024225B">
      <w:pPr>
        <w:pStyle w:val="Title"/>
        <w:jc w:val="both"/>
        <w:rPr>
          <w:b w:val="0"/>
          <w:smallCaps w:val="0"/>
        </w:rPr>
      </w:pPr>
      <w:bookmarkStart w:id="29" w:name="_DV_C376"/>
      <w:r w:rsidRPr="0024225B">
        <w:lastRenderedPageBreak/>
        <w:t>II – Situations of exclusion concerning natural persons with power of representation, decision-making or control over the legal person</w:t>
      </w:r>
    </w:p>
    <w:p w14:paraId="4F7C355F"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4F7C3564" w14:textId="77777777" w:rsidTr="001F135A">
        <w:tc>
          <w:tcPr>
            <w:tcW w:w="7763" w:type="dxa"/>
            <w:shd w:val="clear" w:color="auto" w:fill="auto"/>
            <w:vAlign w:val="center"/>
          </w:tcPr>
          <w:p w14:paraId="4F7C3560"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4F7C3561" w14:textId="77777777" w:rsidR="001F135A" w:rsidRDefault="001F135A" w:rsidP="00583379">
            <w:pPr>
              <w:spacing w:before="240" w:after="120"/>
              <w:jc w:val="both"/>
              <w:rPr>
                <w:noProof/>
              </w:rPr>
            </w:pPr>
            <w:r>
              <w:rPr>
                <w:noProof/>
              </w:rPr>
              <w:t>YES</w:t>
            </w:r>
          </w:p>
        </w:tc>
        <w:tc>
          <w:tcPr>
            <w:tcW w:w="614" w:type="dxa"/>
            <w:shd w:val="clear" w:color="auto" w:fill="auto"/>
          </w:tcPr>
          <w:p w14:paraId="4F7C3562" w14:textId="77777777" w:rsidR="001F135A" w:rsidRDefault="001F135A" w:rsidP="00583379">
            <w:pPr>
              <w:spacing w:before="240" w:after="120"/>
              <w:jc w:val="both"/>
              <w:rPr>
                <w:noProof/>
              </w:rPr>
            </w:pPr>
            <w:r>
              <w:rPr>
                <w:noProof/>
              </w:rPr>
              <w:t>NO</w:t>
            </w:r>
          </w:p>
        </w:tc>
        <w:tc>
          <w:tcPr>
            <w:tcW w:w="614" w:type="dxa"/>
          </w:tcPr>
          <w:p w14:paraId="4F7C3563" w14:textId="77777777" w:rsidR="001F135A" w:rsidRDefault="001F135A" w:rsidP="00583379">
            <w:pPr>
              <w:spacing w:before="240" w:after="120"/>
              <w:jc w:val="both"/>
              <w:rPr>
                <w:noProof/>
              </w:rPr>
            </w:pPr>
            <w:r>
              <w:rPr>
                <w:noProof/>
              </w:rPr>
              <w:t>N/A</w:t>
            </w:r>
          </w:p>
        </w:tc>
      </w:tr>
      <w:tr w:rsidR="001F135A" w14:paraId="4F7C3569" w14:textId="77777777" w:rsidTr="001F135A">
        <w:tc>
          <w:tcPr>
            <w:tcW w:w="7763" w:type="dxa"/>
            <w:shd w:val="clear" w:color="auto" w:fill="auto"/>
            <w:vAlign w:val="center"/>
          </w:tcPr>
          <w:p w14:paraId="4F7C3565"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4F7C356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614" w:type="dxa"/>
            <w:shd w:val="clear" w:color="auto" w:fill="auto"/>
            <w:vAlign w:val="center"/>
          </w:tcPr>
          <w:p w14:paraId="4F7C356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614" w:type="dxa"/>
          </w:tcPr>
          <w:p w14:paraId="4F7C356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r w:rsidR="001F135A" w14:paraId="4F7C356E" w14:textId="77777777" w:rsidTr="001F135A">
        <w:tc>
          <w:tcPr>
            <w:tcW w:w="7763" w:type="dxa"/>
            <w:shd w:val="clear" w:color="auto" w:fill="auto"/>
            <w:vAlign w:val="center"/>
          </w:tcPr>
          <w:p w14:paraId="4F7C356A"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4F7C356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614" w:type="dxa"/>
            <w:shd w:val="clear" w:color="auto" w:fill="auto"/>
            <w:vAlign w:val="center"/>
          </w:tcPr>
          <w:p w14:paraId="4F7C356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614" w:type="dxa"/>
          </w:tcPr>
          <w:p w14:paraId="4F7C356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r w:rsidR="001F135A" w14:paraId="4F7C3573" w14:textId="77777777" w:rsidTr="001F135A">
        <w:tc>
          <w:tcPr>
            <w:tcW w:w="7763" w:type="dxa"/>
            <w:shd w:val="clear" w:color="auto" w:fill="auto"/>
            <w:vAlign w:val="center"/>
          </w:tcPr>
          <w:p w14:paraId="4F7C356F"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4F7C357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614" w:type="dxa"/>
            <w:shd w:val="clear" w:color="auto" w:fill="auto"/>
            <w:vAlign w:val="center"/>
          </w:tcPr>
          <w:p w14:paraId="4F7C357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614" w:type="dxa"/>
          </w:tcPr>
          <w:p w14:paraId="4F7C357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r w:rsidR="001F135A" w14:paraId="4F7C3578" w14:textId="77777777" w:rsidTr="001F135A">
        <w:tc>
          <w:tcPr>
            <w:tcW w:w="7763" w:type="dxa"/>
            <w:shd w:val="clear" w:color="auto" w:fill="auto"/>
            <w:vAlign w:val="center"/>
          </w:tcPr>
          <w:p w14:paraId="4F7C3574"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4F7C357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614" w:type="dxa"/>
            <w:shd w:val="clear" w:color="auto" w:fill="auto"/>
            <w:vAlign w:val="center"/>
          </w:tcPr>
          <w:p w14:paraId="4F7C357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614" w:type="dxa"/>
          </w:tcPr>
          <w:p w14:paraId="4F7C357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bl>
    <w:p w14:paraId="4F7C3579"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4F7C357E" w14:textId="77777777" w:rsidTr="00EE2C43">
        <w:tc>
          <w:tcPr>
            <w:tcW w:w="7747" w:type="dxa"/>
            <w:shd w:val="clear" w:color="auto" w:fill="auto"/>
          </w:tcPr>
          <w:p w14:paraId="4F7C357A"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4F7C357B" w14:textId="77777777" w:rsidR="003E5E5C" w:rsidRDefault="003E5E5C" w:rsidP="00583379">
            <w:pPr>
              <w:spacing w:before="240" w:after="120"/>
              <w:jc w:val="both"/>
              <w:rPr>
                <w:noProof/>
              </w:rPr>
            </w:pPr>
            <w:r>
              <w:rPr>
                <w:noProof/>
              </w:rPr>
              <w:t>YES</w:t>
            </w:r>
          </w:p>
        </w:tc>
        <w:tc>
          <w:tcPr>
            <w:tcW w:w="614" w:type="dxa"/>
          </w:tcPr>
          <w:p w14:paraId="4F7C357C" w14:textId="77777777" w:rsidR="003E5E5C" w:rsidRDefault="003E5E5C" w:rsidP="00583379">
            <w:pPr>
              <w:spacing w:before="240" w:after="120"/>
              <w:jc w:val="both"/>
              <w:rPr>
                <w:noProof/>
              </w:rPr>
            </w:pPr>
            <w:r>
              <w:rPr>
                <w:noProof/>
              </w:rPr>
              <w:t>NO</w:t>
            </w:r>
          </w:p>
        </w:tc>
        <w:tc>
          <w:tcPr>
            <w:tcW w:w="630" w:type="dxa"/>
            <w:shd w:val="clear" w:color="auto" w:fill="auto"/>
          </w:tcPr>
          <w:p w14:paraId="4F7C357D" w14:textId="77777777" w:rsidR="003E5E5C" w:rsidRDefault="003E5E5C" w:rsidP="00583379">
            <w:pPr>
              <w:spacing w:before="240" w:after="120"/>
              <w:jc w:val="both"/>
              <w:rPr>
                <w:noProof/>
              </w:rPr>
            </w:pPr>
            <w:r>
              <w:rPr>
                <w:noProof/>
              </w:rPr>
              <w:t>N/A</w:t>
            </w:r>
          </w:p>
        </w:tc>
      </w:tr>
      <w:tr w:rsidR="003E5E5C" w14:paraId="4F7C3583" w14:textId="77777777" w:rsidTr="004B29AF">
        <w:tc>
          <w:tcPr>
            <w:tcW w:w="7747" w:type="dxa"/>
            <w:shd w:val="clear" w:color="auto" w:fill="auto"/>
            <w:vAlign w:val="center"/>
          </w:tcPr>
          <w:p w14:paraId="4F7C357F"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4F7C358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614" w:type="dxa"/>
          </w:tcPr>
          <w:p w14:paraId="4F7C358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630" w:type="dxa"/>
            <w:shd w:val="clear" w:color="auto" w:fill="auto"/>
            <w:vAlign w:val="center"/>
          </w:tcPr>
          <w:p w14:paraId="4F7C358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r w:rsidR="003E5E5C" w14:paraId="4F7C3588" w14:textId="77777777" w:rsidTr="004B29AF">
        <w:tc>
          <w:tcPr>
            <w:tcW w:w="7747" w:type="dxa"/>
            <w:shd w:val="clear" w:color="auto" w:fill="auto"/>
            <w:vAlign w:val="center"/>
          </w:tcPr>
          <w:p w14:paraId="4F7C3584"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4F7C3585"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614" w:type="dxa"/>
          </w:tcPr>
          <w:p w14:paraId="4F7C358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630" w:type="dxa"/>
            <w:shd w:val="clear" w:color="auto" w:fill="auto"/>
            <w:vAlign w:val="center"/>
          </w:tcPr>
          <w:p w14:paraId="4F7C358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bl>
    <w:p w14:paraId="4F7C3589"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4F7C358D" w14:textId="77777777" w:rsidTr="004C1A2B">
        <w:tc>
          <w:tcPr>
            <w:tcW w:w="8472" w:type="dxa"/>
            <w:shd w:val="clear" w:color="auto" w:fill="auto"/>
          </w:tcPr>
          <w:p w14:paraId="4F7C358A"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4F7C358B" w14:textId="77777777" w:rsidR="003E5E5C" w:rsidRDefault="003E5E5C" w:rsidP="00583379">
            <w:pPr>
              <w:spacing w:before="240" w:after="120"/>
              <w:jc w:val="both"/>
              <w:rPr>
                <w:noProof/>
              </w:rPr>
            </w:pPr>
            <w:r>
              <w:rPr>
                <w:noProof/>
              </w:rPr>
              <w:t>YES</w:t>
            </w:r>
          </w:p>
        </w:tc>
        <w:tc>
          <w:tcPr>
            <w:tcW w:w="614" w:type="dxa"/>
            <w:shd w:val="clear" w:color="auto" w:fill="auto"/>
          </w:tcPr>
          <w:p w14:paraId="4F7C358C" w14:textId="77777777" w:rsidR="003E5E5C" w:rsidRDefault="003E5E5C" w:rsidP="00583379">
            <w:pPr>
              <w:spacing w:before="240" w:after="120"/>
              <w:jc w:val="both"/>
              <w:rPr>
                <w:noProof/>
              </w:rPr>
            </w:pPr>
            <w:r>
              <w:rPr>
                <w:noProof/>
              </w:rPr>
              <w:t>NO</w:t>
            </w:r>
          </w:p>
        </w:tc>
      </w:tr>
      <w:tr w:rsidR="003E5E5C" w14:paraId="4F7C3591" w14:textId="77777777" w:rsidTr="007C6650">
        <w:tc>
          <w:tcPr>
            <w:tcW w:w="8472" w:type="dxa"/>
            <w:shd w:val="clear" w:color="auto" w:fill="auto"/>
          </w:tcPr>
          <w:p w14:paraId="4F7C358E"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4F7C358F"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614" w:type="dxa"/>
            <w:shd w:val="clear" w:color="auto" w:fill="auto"/>
          </w:tcPr>
          <w:p w14:paraId="4F7C359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bl>
    <w:bookmarkEnd w:id="29"/>
    <w:p w14:paraId="4F7C3592" w14:textId="77777777" w:rsidR="00F96EAB" w:rsidRPr="006C6DFD" w:rsidRDefault="00F816D2" w:rsidP="0024225B">
      <w:pPr>
        <w:pStyle w:val="Title"/>
        <w:rPr>
          <w:noProof/>
        </w:rPr>
      </w:pPr>
      <w:r>
        <w:rPr>
          <w:noProof/>
        </w:rPr>
        <w:t xml:space="preserve">V – </w:t>
      </w:r>
      <w:r w:rsidR="00F96EAB" w:rsidRPr="006C6DFD">
        <w:rPr>
          <w:noProof/>
        </w:rPr>
        <w:t>Remedial measures</w:t>
      </w:r>
    </w:p>
    <w:p w14:paraId="4F7C3593"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4F7C3594" w14:textId="77777777" w:rsidR="00F96EAB" w:rsidRPr="007D7A5F" w:rsidRDefault="00F816D2" w:rsidP="0024225B">
      <w:pPr>
        <w:pStyle w:val="Title"/>
        <w:rPr>
          <w:noProof/>
        </w:rPr>
      </w:pPr>
      <w:r>
        <w:rPr>
          <w:noProof/>
        </w:rPr>
        <w:t xml:space="preserve">VI – </w:t>
      </w:r>
      <w:r w:rsidR="00F96EAB">
        <w:rPr>
          <w:noProof/>
        </w:rPr>
        <w:t>Evidence upon request</w:t>
      </w:r>
    </w:p>
    <w:p w14:paraId="4F7C3595"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4F7C3596"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4F7C3597"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4F7C3598" w14:textId="77777777" w:rsidR="008C4A00" w:rsidRDefault="00C55150" w:rsidP="0024225B">
      <w:pPr>
        <w:spacing w:before="100" w:beforeAutospacing="1" w:after="100" w:afterAutospacing="1"/>
        <w:jc w:val="both"/>
      </w:pPr>
      <w:r>
        <w:t>The</w:t>
      </w:r>
      <w:r w:rsidR="00425174">
        <w:t xml:space="preserve"> person</w:t>
      </w:r>
      <w:r>
        <w:t xml:space="preserve"> is not required </w:t>
      </w:r>
      <w:r w:rsidRPr="006E17D5">
        <w:t>to submit the evidence if it has already been submitted for another procurement procedure</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4F7C3599" w14:textId="7777777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Style w:val="TableGrid"/>
        <w:tblW w:w="9464" w:type="dxa"/>
        <w:tblLook w:val="04A0" w:firstRow="1" w:lastRow="0" w:firstColumn="1" w:lastColumn="0" w:noHBand="0" w:noVBand="1"/>
      </w:tblPr>
      <w:tblGrid>
        <w:gridCol w:w="4786"/>
        <w:gridCol w:w="4678"/>
      </w:tblGrid>
      <w:tr w:rsidR="000C2EE8" w:rsidRPr="000C2EE8" w14:paraId="4F7C359C" w14:textId="77777777" w:rsidTr="0024225B">
        <w:tc>
          <w:tcPr>
            <w:tcW w:w="4786" w:type="dxa"/>
          </w:tcPr>
          <w:p w14:paraId="4F7C359A" w14:textId="77777777" w:rsidR="000C2EE8" w:rsidRPr="0024225B" w:rsidRDefault="000C2EE8" w:rsidP="0024225B">
            <w:pPr>
              <w:spacing w:before="100" w:beforeAutospacing="1" w:after="100" w:afterAutospacing="1"/>
              <w:jc w:val="center"/>
              <w:rPr>
                <w:b/>
                <w:sz w:val="22"/>
              </w:rPr>
            </w:pPr>
            <w:r w:rsidRPr="0024225B">
              <w:rPr>
                <w:b/>
                <w:sz w:val="22"/>
              </w:rPr>
              <w:t>Document</w:t>
            </w:r>
          </w:p>
        </w:tc>
        <w:tc>
          <w:tcPr>
            <w:tcW w:w="4678" w:type="dxa"/>
          </w:tcPr>
          <w:p w14:paraId="4F7C359B" w14:textId="77777777" w:rsidR="000C2EE8" w:rsidRPr="0024225B" w:rsidRDefault="000C2EE8" w:rsidP="0024225B">
            <w:pPr>
              <w:spacing w:before="100" w:beforeAutospacing="1" w:after="100" w:afterAutospacing="1"/>
              <w:jc w:val="center"/>
              <w:rPr>
                <w:b/>
                <w:sz w:val="22"/>
              </w:rPr>
            </w:pPr>
            <w:r w:rsidRPr="0024225B">
              <w:rPr>
                <w:b/>
                <w:sz w:val="22"/>
              </w:rPr>
              <w:t>Full reference to previous procedure</w:t>
            </w:r>
          </w:p>
        </w:tc>
      </w:tr>
      <w:tr w:rsidR="00FF0711" w14:paraId="4F7C359F" w14:textId="77777777" w:rsidTr="005D6DE3">
        <w:tc>
          <w:tcPr>
            <w:tcW w:w="4786" w:type="dxa"/>
          </w:tcPr>
          <w:p w14:paraId="4F7C359D" w14:textId="77777777" w:rsidR="00FF0711" w:rsidRDefault="00FF0711" w:rsidP="0024225B">
            <w:pPr>
              <w:spacing w:before="100" w:beforeAutospacing="1" w:after="100" w:afterAutospacing="1"/>
            </w:pPr>
            <w:r w:rsidRPr="00FF0711">
              <w:rPr>
                <w:i/>
                <w:highlight w:val="lightGray"/>
              </w:rPr>
              <w:t>Insert as many lines as necessary.</w:t>
            </w:r>
          </w:p>
        </w:tc>
        <w:tc>
          <w:tcPr>
            <w:tcW w:w="4678" w:type="dxa"/>
          </w:tcPr>
          <w:p w14:paraId="4F7C359E" w14:textId="77777777" w:rsidR="00FF0711" w:rsidRDefault="00FF0711" w:rsidP="0024225B">
            <w:pPr>
              <w:spacing w:before="100" w:beforeAutospacing="1" w:after="100" w:afterAutospacing="1"/>
            </w:pPr>
          </w:p>
        </w:tc>
      </w:tr>
    </w:tbl>
    <w:p w14:paraId="4F7C35A0"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4F7C35A5" w14:textId="77777777" w:rsidTr="00376A09">
        <w:tc>
          <w:tcPr>
            <w:tcW w:w="7344" w:type="dxa"/>
            <w:shd w:val="clear" w:color="auto" w:fill="auto"/>
          </w:tcPr>
          <w:p w14:paraId="4F7C35A1" w14:textId="77777777"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4F7C35A2" w14:textId="77777777" w:rsidR="00376A09" w:rsidRDefault="00376A09" w:rsidP="00D744A3">
            <w:pPr>
              <w:spacing w:before="240" w:after="120"/>
              <w:jc w:val="both"/>
              <w:rPr>
                <w:noProof/>
              </w:rPr>
            </w:pPr>
            <w:r>
              <w:rPr>
                <w:noProof/>
              </w:rPr>
              <w:t>YES</w:t>
            </w:r>
          </w:p>
        </w:tc>
        <w:tc>
          <w:tcPr>
            <w:tcW w:w="608" w:type="dxa"/>
            <w:shd w:val="clear" w:color="auto" w:fill="auto"/>
          </w:tcPr>
          <w:p w14:paraId="4F7C35A3" w14:textId="77777777" w:rsidR="00376A09" w:rsidRDefault="00376A09" w:rsidP="00D744A3">
            <w:pPr>
              <w:spacing w:before="240" w:after="120"/>
              <w:jc w:val="both"/>
              <w:rPr>
                <w:noProof/>
              </w:rPr>
            </w:pPr>
            <w:r>
              <w:rPr>
                <w:noProof/>
              </w:rPr>
              <w:t>NO</w:t>
            </w:r>
          </w:p>
        </w:tc>
        <w:tc>
          <w:tcPr>
            <w:tcW w:w="630" w:type="dxa"/>
            <w:shd w:val="clear" w:color="auto" w:fill="auto"/>
          </w:tcPr>
          <w:p w14:paraId="4F7C35A4" w14:textId="77777777" w:rsidR="00376A09" w:rsidRDefault="00376A09" w:rsidP="00D744A3">
            <w:pPr>
              <w:spacing w:before="240" w:after="120"/>
              <w:jc w:val="both"/>
              <w:rPr>
                <w:noProof/>
              </w:rPr>
            </w:pPr>
            <w:r>
              <w:rPr>
                <w:noProof/>
              </w:rPr>
              <w:t>N/A</w:t>
            </w:r>
          </w:p>
        </w:tc>
      </w:tr>
      <w:tr w:rsidR="00376A09" w14:paraId="4F7C35AA" w14:textId="77777777" w:rsidTr="0024225B">
        <w:tc>
          <w:tcPr>
            <w:tcW w:w="7344" w:type="dxa"/>
            <w:shd w:val="clear" w:color="auto" w:fill="auto"/>
          </w:tcPr>
          <w:p w14:paraId="4F7C35A6" w14:textId="46A84DDE" w:rsidR="00376A09" w:rsidRDefault="00376A09" w:rsidP="00E43071">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E43071">
              <w:rPr>
                <w:noProof/>
              </w:rPr>
              <w:t>2.3.1</w:t>
            </w:r>
            <w:r>
              <w:rPr>
                <w:noProof/>
              </w:rPr>
              <w:t xml:space="preserve"> </w:t>
            </w:r>
            <w:r w:rsidRPr="00583379">
              <w:rPr>
                <w:noProof/>
              </w:rPr>
              <w:t>of the tender specifications</w:t>
            </w:r>
            <w:r>
              <w:rPr>
                <w:noProof/>
              </w:rPr>
              <w:t>;</w:t>
            </w:r>
          </w:p>
        </w:tc>
        <w:tc>
          <w:tcPr>
            <w:tcW w:w="704" w:type="dxa"/>
            <w:shd w:val="clear" w:color="auto" w:fill="auto"/>
          </w:tcPr>
          <w:p w14:paraId="4F7C35A7"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608" w:type="dxa"/>
            <w:shd w:val="clear" w:color="auto" w:fill="auto"/>
          </w:tcPr>
          <w:p w14:paraId="4F7C35A8"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630" w:type="dxa"/>
          </w:tcPr>
          <w:p w14:paraId="4F7C35A9"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r w:rsidR="00376A09" w14:paraId="4F7C35AF" w14:textId="77777777" w:rsidTr="0024225B">
        <w:tc>
          <w:tcPr>
            <w:tcW w:w="7344" w:type="dxa"/>
            <w:shd w:val="clear" w:color="auto" w:fill="auto"/>
          </w:tcPr>
          <w:p w14:paraId="4F7C35AB" w14:textId="41D0D4EF" w:rsidR="00376A09" w:rsidRDefault="00376A09" w:rsidP="00E43071">
            <w:pPr>
              <w:pStyle w:val="Text1"/>
              <w:numPr>
                <w:ilvl w:val="0"/>
                <w:numId w:val="24"/>
              </w:numPr>
              <w:spacing w:before="40" w:after="40"/>
              <w:rPr>
                <w:noProof/>
              </w:rPr>
            </w:pPr>
            <w:r>
              <w:rPr>
                <w:noProof/>
              </w:rPr>
              <w:t>It fulfills the applicable economic and financial criteria indicated in section</w:t>
            </w:r>
            <w:r w:rsidR="00E43071">
              <w:rPr>
                <w:noProof/>
              </w:rPr>
              <w:t xml:space="preserve"> 2.3.2</w:t>
            </w:r>
            <w:r>
              <w:rPr>
                <w:noProof/>
              </w:rPr>
              <w:t xml:space="preserve"> of the tender specifications;</w:t>
            </w:r>
          </w:p>
        </w:tc>
        <w:tc>
          <w:tcPr>
            <w:tcW w:w="704" w:type="dxa"/>
            <w:shd w:val="clear" w:color="auto" w:fill="auto"/>
          </w:tcPr>
          <w:p w14:paraId="4F7C35AC"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608" w:type="dxa"/>
            <w:shd w:val="clear" w:color="auto" w:fill="auto"/>
          </w:tcPr>
          <w:p w14:paraId="4F7C35AD"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630" w:type="dxa"/>
          </w:tcPr>
          <w:p w14:paraId="4F7C35AE"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r w:rsidR="00376A09" w14:paraId="4F7C35B4" w14:textId="77777777" w:rsidTr="0024225B">
        <w:tc>
          <w:tcPr>
            <w:tcW w:w="7344" w:type="dxa"/>
            <w:shd w:val="clear" w:color="auto" w:fill="auto"/>
          </w:tcPr>
          <w:p w14:paraId="4F7C35B0" w14:textId="22184AD5" w:rsidR="00376A09" w:rsidRDefault="00376A09" w:rsidP="00E43071">
            <w:pPr>
              <w:pStyle w:val="Text1"/>
              <w:numPr>
                <w:ilvl w:val="0"/>
                <w:numId w:val="24"/>
              </w:numPr>
              <w:spacing w:before="40" w:after="40"/>
              <w:rPr>
                <w:noProof/>
              </w:rPr>
            </w:pPr>
            <w:r>
              <w:rPr>
                <w:noProof/>
              </w:rPr>
              <w:t xml:space="preserve">It fulfills the applicable technical and professional criteria indicated in section </w:t>
            </w:r>
            <w:r w:rsidR="00E43071">
              <w:rPr>
                <w:noProof/>
              </w:rPr>
              <w:t>2.3.3</w:t>
            </w:r>
            <w:r>
              <w:rPr>
                <w:noProof/>
              </w:rPr>
              <w:t xml:space="preserve"> of the tender specifications.</w:t>
            </w:r>
          </w:p>
        </w:tc>
        <w:tc>
          <w:tcPr>
            <w:tcW w:w="704" w:type="dxa"/>
            <w:shd w:val="clear" w:color="auto" w:fill="auto"/>
          </w:tcPr>
          <w:p w14:paraId="4F7C35B1"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608" w:type="dxa"/>
            <w:shd w:val="clear" w:color="auto" w:fill="auto"/>
          </w:tcPr>
          <w:p w14:paraId="4F7C35B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630" w:type="dxa"/>
          </w:tcPr>
          <w:p w14:paraId="4F7C35B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bl>
    <w:p w14:paraId="4F7C35B5" w14:textId="77777777" w:rsidR="00C87D95" w:rsidRPr="0024225B" w:rsidRDefault="00C87D95" w:rsidP="00C87D95"/>
    <w:p w14:paraId="4F7C35B7"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4F7C35BC" w14:textId="77777777" w:rsidTr="00376A09">
        <w:tc>
          <w:tcPr>
            <w:tcW w:w="7344" w:type="dxa"/>
            <w:shd w:val="clear" w:color="auto" w:fill="auto"/>
          </w:tcPr>
          <w:p w14:paraId="4F7C35B8" w14:textId="77777777" w:rsidR="00376A09" w:rsidRDefault="00376A09" w:rsidP="00BE4FA7">
            <w:pPr>
              <w:numPr>
                <w:ilvl w:val="0"/>
                <w:numId w:val="17"/>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4F7C35B9" w14:textId="77777777" w:rsidR="00376A09" w:rsidRDefault="00376A09" w:rsidP="00A91324">
            <w:pPr>
              <w:spacing w:before="240" w:after="120"/>
              <w:jc w:val="both"/>
              <w:rPr>
                <w:noProof/>
              </w:rPr>
            </w:pPr>
            <w:r>
              <w:rPr>
                <w:noProof/>
              </w:rPr>
              <w:t>YES</w:t>
            </w:r>
          </w:p>
        </w:tc>
        <w:tc>
          <w:tcPr>
            <w:tcW w:w="602" w:type="dxa"/>
            <w:shd w:val="clear" w:color="auto" w:fill="auto"/>
          </w:tcPr>
          <w:p w14:paraId="4F7C35BA"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4F7C35BB" w14:textId="77777777" w:rsidR="00376A09" w:rsidRDefault="00376A09" w:rsidP="00011028">
            <w:pPr>
              <w:spacing w:before="240" w:after="120"/>
              <w:jc w:val="both"/>
              <w:rPr>
                <w:noProof/>
              </w:rPr>
            </w:pPr>
            <w:r>
              <w:rPr>
                <w:noProof/>
              </w:rPr>
              <w:t>N/A</w:t>
            </w:r>
          </w:p>
        </w:tc>
      </w:tr>
      <w:tr w:rsidR="00376A09" w14:paraId="4F7C35C1" w14:textId="77777777" w:rsidTr="0024225B">
        <w:tc>
          <w:tcPr>
            <w:tcW w:w="7344" w:type="dxa"/>
            <w:shd w:val="clear" w:color="auto" w:fill="auto"/>
          </w:tcPr>
          <w:p w14:paraId="4F7C35BD"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4F7C35BE"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608" w:type="dxa"/>
            <w:gridSpan w:val="2"/>
            <w:shd w:val="clear" w:color="auto" w:fill="auto"/>
          </w:tcPr>
          <w:p w14:paraId="4F7C35BF"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c>
          <w:tcPr>
            <w:tcW w:w="630" w:type="dxa"/>
          </w:tcPr>
          <w:p w14:paraId="4F7C35C0"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1C04">
              <w:rPr>
                <w:noProof/>
              </w:rPr>
            </w:r>
            <w:r w:rsidR="00381C04">
              <w:rPr>
                <w:noProof/>
              </w:rPr>
              <w:fldChar w:fldCharType="separate"/>
            </w:r>
            <w:r>
              <w:rPr>
                <w:noProof/>
              </w:rPr>
              <w:fldChar w:fldCharType="end"/>
            </w:r>
          </w:p>
        </w:tc>
      </w:tr>
    </w:tbl>
    <w:p w14:paraId="4F7C35C2" w14:textId="77777777" w:rsidR="00154CF6" w:rsidRPr="00BC61E2" w:rsidRDefault="00154CF6" w:rsidP="00154CF6">
      <w:pPr>
        <w:pStyle w:val="Title"/>
        <w:rPr>
          <w:i/>
        </w:rPr>
      </w:pPr>
      <w:r w:rsidRPr="00BC61E2">
        <w:rPr>
          <w:noProof/>
        </w:rPr>
        <w:t xml:space="preserve">VII – </w:t>
      </w:r>
      <w:r>
        <w:rPr>
          <w:noProof/>
        </w:rPr>
        <w:t>Evidence for selection</w:t>
      </w:r>
    </w:p>
    <w:p w14:paraId="4F7C35C3"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4F7C35C4" w14:textId="77777777"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4F7C35C5"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Style w:val="TableGrid"/>
        <w:tblW w:w="9464" w:type="dxa"/>
        <w:tblLook w:val="04A0" w:firstRow="1" w:lastRow="0" w:firstColumn="1" w:lastColumn="0" w:noHBand="0" w:noVBand="1"/>
      </w:tblPr>
      <w:tblGrid>
        <w:gridCol w:w="4786"/>
        <w:gridCol w:w="4678"/>
      </w:tblGrid>
      <w:tr w:rsidR="00C87D95" w:rsidRPr="000C2EE8" w14:paraId="4F7C35C8" w14:textId="77777777" w:rsidTr="004D49FF">
        <w:tc>
          <w:tcPr>
            <w:tcW w:w="4786" w:type="dxa"/>
          </w:tcPr>
          <w:p w14:paraId="4F7C35C6" w14:textId="77777777" w:rsidR="00C87D95" w:rsidRPr="004D49FF" w:rsidRDefault="00C87D95">
            <w:pPr>
              <w:spacing w:before="100" w:beforeAutospacing="1" w:after="100" w:afterAutospacing="1"/>
              <w:jc w:val="center"/>
              <w:rPr>
                <w:b/>
                <w:sz w:val="22"/>
              </w:rPr>
            </w:pPr>
            <w:r w:rsidRPr="004D49FF">
              <w:rPr>
                <w:b/>
                <w:sz w:val="22"/>
              </w:rPr>
              <w:t>Document</w:t>
            </w:r>
          </w:p>
        </w:tc>
        <w:tc>
          <w:tcPr>
            <w:tcW w:w="4678" w:type="dxa"/>
          </w:tcPr>
          <w:p w14:paraId="4F7C35C7" w14:textId="77777777" w:rsidR="00C87D95" w:rsidRPr="004D49FF" w:rsidRDefault="00C87D95" w:rsidP="004D49FF">
            <w:pPr>
              <w:spacing w:before="100" w:beforeAutospacing="1" w:after="100" w:afterAutospacing="1"/>
              <w:jc w:val="center"/>
              <w:rPr>
                <w:b/>
                <w:sz w:val="22"/>
              </w:rPr>
            </w:pPr>
            <w:r w:rsidRPr="004D49FF">
              <w:rPr>
                <w:b/>
                <w:sz w:val="22"/>
              </w:rPr>
              <w:t>Full reference to previous procedure</w:t>
            </w:r>
          </w:p>
        </w:tc>
      </w:tr>
      <w:tr w:rsidR="00C87D95" w14:paraId="4F7C35CB" w14:textId="77777777" w:rsidTr="004D49FF">
        <w:tc>
          <w:tcPr>
            <w:tcW w:w="4786" w:type="dxa"/>
          </w:tcPr>
          <w:p w14:paraId="4F7C35C9" w14:textId="77777777" w:rsidR="00C87D95" w:rsidRDefault="00C87D95" w:rsidP="004D49FF">
            <w:pPr>
              <w:spacing w:before="100" w:beforeAutospacing="1" w:after="100" w:afterAutospacing="1"/>
            </w:pPr>
            <w:r w:rsidRPr="00FF0711">
              <w:rPr>
                <w:i/>
                <w:highlight w:val="lightGray"/>
              </w:rPr>
              <w:t>Insert as many lines as necessary.</w:t>
            </w:r>
          </w:p>
        </w:tc>
        <w:tc>
          <w:tcPr>
            <w:tcW w:w="4678" w:type="dxa"/>
          </w:tcPr>
          <w:p w14:paraId="4F7C35CA" w14:textId="77777777" w:rsidR="00C87D95" w:rsidRDefault="00C87D95" w:rsidP="004D49FF">
            <w:pPr>
              <w:spacing w:before="100" w:beforeAutospacing="1" w:after="100" w:afterAutospacing="1"/>
            </w:pPr>
          </w:p>
        </w:tc>
      </w:tr>
    </w:tbl>
    <w:p w14:paraId="4F7C35CC" w14:textId="77777777" w:rsidR="001C5CDF" w:rsidRDefault="001C5CDF" w:rsidP="004D4F4A">
      <w:pPr>
        <w:spacing w:before="40" w:after="40"/>
        <w:jc w:val="both"/>
        <w:rPr>
          <w:noProof/>
        </w:rPr>
      </w:pPr>
    </w:p>
    <w:p w14:paraId="4F7C35CD"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4F7C35CE" w14:textId="77777777" w:rsidR="00156071" w:rsidRPr="00F76ABA" w:rsidRDefault="00156071" w:rsidP="004D4F4A">
      <w:pPr>
        <w:spacing w:before="40" w:after="40"/>
        <w:jc w:val="both"/>
        <w:rPr>
          <w:noProof/>
        </w:rPr>
      </w:pPr>
    </w:p>
    <w:p w14:paraId="4F7C35CF"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4F7C35D0" w14:textId="77777777" w:rsidR="00DA410F" w:rsidRPr="00F76ABA" w:rsidRDefault="00DA410F" w:rsidP="004D4F4A">
      <w:pPr>
        <w:rPr>
          <w:noProof/>
        </w:rPr>
      </w:pPr>
    </w:p>
    <w:sectPr w:rsidR="00DA410F" w:rsidRPr="00F76ABA" w:rsidSect="00E43071">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C35D3" w14:textId="77777777" w:rsidR="00000D90" w:rsidRDefault="00000D90">
      <w:r>
        <w:separator/>
      </w:r>
    </w:p>
  </w:endnote>
  <w:endnote w:type="continuationSeparator" w:id="0">
    <w:p w14:paraId="4F7C35D4"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C35D1" w14:textId="77777777" w:rsidR="00000D90" w:rsidRDefault="00000D90">
      <w:r>
        <w:separator/>
      </w:r>
    </w:p>
  </w:footnote>
  <w:footnote w:type="continuationSeparator" w:id="0">
    <w:p w14:paraId="4F7C35D2"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843"/>
      <w:gridCol w:w="7337"/>
    </w:tblGrid>
    <w:tr w:rsidR="00E43071" w14:paraId="4CA59798" w14:textId="77777777" w:rsidTr="000C7DDF">
      <w:tc>
        <w:tcPr>
          <w:tcW w:w="1843" w:type="dxa"/>
          <w:vAlign w:val="center"/>
        </w:tcPr>
        <w:p w14:paraId="325E2289" w14:textId="54D44D7B" w:rsidR="00E43071" w:rsidRDefault="00E43071" w:rsidP="000C7DDF">
          <w:pPr>
            <w:overflowPunct w:val="0"/>
            <w:autoSpaceDE w:val="0"/>
            <w:autoSpaceDN w:val="0"/>
            <w:adjustRightInd w:val="0"/>
            <w:spacing w:before="40"/>
            <w:rPr>
              <w:rFonts w:ascii="Helvetica" w:hAnsi="Helvetica"/>
            </w:rPr>
          </w:pPr>
          <w:r>
            <w:rPr>
              <w:noProof/>
            </w:rPr>
            <w:drawing>
              <wp:inline distT="0" distB="0" distL="0" distR="0" wp14:anchorId="7620BFFC" wp14:editId="512D604D">
                <wp:extent cx="1102995" cy="544195"/>
                <wp:effectExtent l="0" t="0" r="1905" b="8255"/>
                <wp:docPr id="2" name="Picture 1" descr="LOGO CE_Muet_quadri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_Muet_quadri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544195"/>
                        </a:xfrm>
                        <a:prstGeom prst="rect">
                          <a:avLst/>
                        </a:prstGeom>
                        <a:noFill/>
                        <a:ln>
                          <a:noFill/>
                        </a:ln>
                      </pic:spPr>
                    </pic:pic>
                  </a:graphicData>
                </a:graphic>
              </wp:inline>
            </w:drawing>
          </w:r>
        </w:p>
      </w:tc>
      <w:tc>
        <w:tcPr>
          <w:tcW w:w="7337" w:type="dxa"/>
        </w:tcPr>
        <w:p w14:paraId="605FB444" w14:textId="77777777" w:rsidR="00E43071" w:rsidRDefault="00E43071" w:rsidP="000C7DDF">
          <w:pPr>
            <w:rPr>
              <w:rFonts w:ascii="Helvetica" w:hAnsi="Helvetica"/>
              <w:sz w:val="22"/>
            </w:rPr>
          </w:pPr>
          <w:r>
            <w:rPr>
              <w:rFonts w:ascii="Helvetica" w:hAnsi="Helvetica"/>
              <w:sz w:val="22"/>
            </w:rPr>
            <w:t>EUROPEAN COMMISSION</w:t>
          </w:r>
        </w:p>
        <w:p w14:paraId="52936E04" w14:textId="77777777" w:rsidR="00E43071" w:rsidRDefault="00E43071" w:rsidP="000C7DDF">
          <w:pPr>
            <w:rPr>
              <w:rFonts w:ascii="Helvetica" w:hAnsi="Helvetica"/>
              <w:sz w:val="16"/>
            </w:rPr>
          </w:pPr>
          <w:r>
            <w:rPr>
              <w:rFonts w:ascii="Helvetica" w:hAnsi="Helvetica"/>
              <w:sz w:val="16"/>
            </w:rPr>
            <w:t>DIRECTORATE GENERAL</w:t>
          </w:r>
        </w:p>
        <w:p w14:paraId="7CF07D12" w14:textId="77777777" w:rsidR="00E43071" w:rsidRDefault="00E43071" w:rsidP="000C7DDF">
          <w:pPr>
            <w:rPr>
              <w:rFonts w:ascii="Helvetica" w:hAnsi="Helvetica"/>
              <w:sz w:val="16"/>
            </w:rPr>
          </w:pPr>
          <w:r>
            <w:rPr>
              <w:rFonts w:ascii="Helvetica" w:hAnsi="Helvetica"/>
              <w:sz w:val="16"/>
            </w:rPr>
            <w:t>JOINT RESEARCH CENTRE</w:t>
          </w:r>
        </w:p>
        <w:p w14:paraId="30FB11C7" w14:textId="77777777" w:rsidR="00E43071" w:rsidRDefault="00E43071" w:rsidP="000C7DDF">
          <w:pPr>
            <w:rPr>
              <w:rFonts w:ascii="Helvetica" w:hAnsi="Helvetica"/>
              <w:sz w:val="16"/>
            </w:rPr>
          </w:pPr>
          <w:r>
            <w:rPr>
              <w:rFonts w:ascii="Helvetica" w:hAnsi="Helvetica"/>
              <w:sz w:val="16"/>
            </w:rPr>
            <w:t>Resources</w:t>
          </w:r>
        </w:p>
        <w:p w14:paraId="2AE5CAE6" w14:textId="77777777" w:rsidR="00E43071" w:rsidRDefault="00E43071" w:rsidP="000C7DDF">
          <w:pPr>
            <w:overflowPunct w:val="0"/>
            <w:autoSpaceDE w:val="0"/>
            <w:autoSpaceDN w:val="0"/>
            <w:adjustRightInd w:val="0"/>
            <w:spacing w:after="120"/>
            <w:rPr>
              <w:rFonts w:ascii="Helvetica" w:hAnsi="Helvetica"/>
              <w:sz w:val="16"/>
            </w:rPr>
          </w:pPr>
          <w:r>
            <w:rPr>
              <w:rFonts w:ascii="Helvetica" w:hAnsi="Helvetica"/>
              <w:b/>
              <w:sz w:val="16"/>
            </w:rPr>
            <w:t>Finance and Procurement Unit (</w:t>
          </w:r>
          <w:proofErr w:type="spellStart"/>
          <w:r>
            <w:rPr>
              <w:rFonts w:ascii="Helvetica" w:hAnsi="Helvetica"/>
              <w:b/>
              <w:sz w:val="16"/>
            </w:rPr>
            <w:t>Ispra</w:t>
          </w:r>
          <w:proofErr w:type="spellEnd"/>
          <w:r>
            <w:rPr>
              <w:rFonts w:ascii="Helvetica" w:hAnsi="Helvetica"/>
              <w:b/>
              <w:sz w:val="16"/>
            </w:rPr>
            <w:t>/Brussels)</w:t>
          </w:r>
        </w:p>
      </w:tc>
    </w:tr>
    <w:tr w:rsidR="00E43071" w14:paraId="7E5B08FD" w14:textId="77777777" w:rsidTr="000C7DDF">
      <w:tc>
        <w:tcPr>
          <w:tcW w:w="1843" w:type="dxa"/>
          <w:vAlign w:val="center"/>
        </w:tcPr>
        <w:p w14:paraId="3408291F" w14:textId="49F9C48B" w:rsidR="00E43071" w:rsidRPr="006F69A7" w:rsidRDefault="00E43071" w:rsidP="00A1767B">
          <w:pPr>
            <w:overflowPunct w:val="0"/>
            <w:autoSpaceDE w:val="0"/>
            <w:autoSpaceDN w:val="0"/>
            <w:adjustRightInd w:val="0"/>
            <w:spacing w:before="40"/>
            <w:rPr>
              <w:noProof/>
            </w:rPr>
          </w:pPr>
        </w:p>
      </w:tc>
      <w:tc>
        <w:tcPr>
          <w:tcW w:w="7337" w:type="dxa"/>
        </w:tcPr>
        <w:p w14:paraId="381E52CB" w14:textId="66724CD0" w:rsidR="00E43071" w:rsidRDefault="00A1767B" w:rsidP="00A1767B">
          <w:pPr>
            <w:jc w:val="right"/>
            <w:rPr>
              <w:rFonts w:ascii="Helvetica" w:hAnsi="Helvetica"/>
              <w:sz w:val="22"/>
            </w:rPr>
          </w:pPr>
          <w:r>
            <w:rPr>
              <w:sz w:val="20"/>
              <w:lang w:val="fr-BE"/>
            </w:rPr>
            <w:t xml:space="preserve">Version </w:t>
          </w:r>
          <w:r w:rsidRPr="004A3BDB">
            <w:rPr>
              <w:sz w:val="20"/>
              <w:lang w:val="fr-BE"/>
            </w:rPr>
            <w:t>March 2016</w:t>
          </w:r>
        </w:p>
      </w:tc>
    </w:tr>
  </w:tbl>
  <w:p w14:paraId="750C7129" w14:textId="77777777" w:rsidR="00E43071" w:rsidRPr="00E43071" w:rsidRDefault="00E43071" w:rsidP="00E43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1C04"/>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1767B"/>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29CE"/>
    <w:rsid w:val="00DA410F"/>
    <w:rsid w:val="00DA59FF"/>
    <w:rsid w:val="00DC3E96"/>
    <w:rsid w:val="00DC56F6"/>
    <w:rsid w:val="00DE5E11"/>
    <w:rsid w:val="00DF45B2"/>
    <w:rsid w:val="00E00149"/>
    <w:rsid w:val="00E012CB"/>
    <w:rsid w:val="00E12354"/>
    <w:rsid w:val="00E2030C"/>
    <w:rsid w:val="00E21446"/>
    <w:rsid w:val="00E33977"/>
    <w:rsid w:val="00E43071"/>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F7C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paragraph" w:customStyle="1" w:styleId="Cover">
    <w:name w:val="Cover"/>
    <w:basedOn w:val="Normal"/>
    <w:rsid w:val="00381C04"/>
    <w:pPr>
      <w:keepLines/>
      <w:overflowPunct w:val="0"/>
      <w:autoSpaceDE w:val="0"/>
      <w:autoSpaceDN w:val="0"/>
      <w:adjustRightInd w:val="0"/>
      <w:spacing w:before="60" w:after="60"/>
      <w:jc w:val="right"/>
      <w:textAlignment w:val="baseline"/>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paragraph" w:customStyle="1" w:styleId="Cover">
    <w:name w:val="Cover"/>
    <w:basedOn w:val="Normal"/>
    <w:rsid w:val="00381C04"/>
    <w:pPr>
      <w:keepLines/>
      <w:overflowPunct w:val="0"/>
      <w:autoSpaceDE w:val="0"/>
      <w:autoSpaceDN w:val="0"/>
      <w:adjustRightInd w:val="0"/>
      <w:spacing w:before="60" w:after="60"/>
      <w:jc w:val="right"/>
      <w:textAlignment w:val="baseline"/>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c02e182b-7e46-4567-89e5-b76ccbd06361"/>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D598F869-BC52-48F6-B1EC-1C3D0E12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1876</Words>
  <Characters>11122</Characters>
  <Application>Microsoft Office Word</Application>
  <DocSecurity>0</DocSecurity>
  <Lines>247</Lines>
  <Paragraphs>129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FRASCHETTI Federico (JRC-ISPRA)</cp:lastModifiedBy>
  <cp:revision>5</cp:revision>
  <cp:lastPrinted>2016-02-26T13:49:00Z</cp:lastPrinted>
  <dcterms:created xsi:type="dcterms:W3CDTF">2016-07-07T12:25:00Z</dcterms:created>
  <dcterms:modified xsi:type="dcterms:W3CDTF">2016-07-07T12:40:00Z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