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ascii="Arial" w:eastAsia="Times New Roman" w:hAnsi="Arial"/>
            <w:sz w:val="16"/>
            <w:szCs w:val="16"/>
          </w:rPr>
          <w:alias w:val="EC Headers - Header"/>
          <w:tag w:val="A4pCgmOjXaoPaysOY21Ij7-5QkCVxYFQ4ANGFaoRKN4I2"/>
          <w:id w:val="-1314169753"/>
        </w:sdtPr>
        <w:sdtEndPr/>
        <w:sdtContent>
          <w:tr w:rsidR="0057377A" w14:paraId="1941654F" w14:textId="77777777" w:rsidTr="00C270F9">
            <w:tc>
              <w:tcPr>
                <w:tcW w:w="2400" w:type="dxa"/>
              </w:tcPr>
              <w:p w14:paraId="150EBE8B" w14:textId="77777777" w:rsidR="0057377A" w:rsidRDefault="0057377A" w:rsidP="00C270F9">
                <w:pPr>
                  <w:pStyle w:val="ZFlag"/>
                </w:pPr>
                <w:r>
                  <w:rPr>
                    <w:noProof/>
                  </w:rPr>
                  <w:drawing>
                    <wp:inline distT="0" distB="0" distL="0" distR="0" wp14:anchorId="7CD8406B" wp14:editId="0F2C35F8">
                      <wp:extent cx="1371600" cy="676800"/>
                      <wp:effectExtent l="0" t="0" r="0" b="0"/>
                      <wp:docPr id="5" name="Picture 5"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1B087E6" w14:textId="77777777" w:rsidR="0057377A" w:rsidRDefault="00695F0A" w:rsidP="00C270F9">
                <w:pPr>
                  <w:pStyle w:val="ZCom"/>
                </w:pPr>
                <w:sdt>
                  <w:sdtPr>
                    <w:rPr>
                      <w:noProof/>
                    </w:rPr>
                    <w:id w:val="1760483478"/>
                    <w:dataBinding w:xpath="/Texts/OrgaRoot" w:storeItemID="{1EDCDD68-7FC0-4858-A5C3-E47D47A8F77B}"/>
                    <w:text w:multiLine="1"/>
                  </w:sdtPr>
                  <w:sdtEndPr/>
                  <w:sdtContent>
                    <w:r w:rsidR="0057377A">
                      <w:rPr>
                        <w:noProof/>
                      </w:rPr>
                      <w:t>EUROPEAN COMMISSION</w:t>
                    </w:r>
                  </w:sdtContent>
                </w:sdt>
              </w:p>
              <w:p w14:paraId="1C5A859B" w14:textId="77777777" w:rsidR="0057377A" w:rsidRDefault="00695F0A" w:rsidP="00C270F9">
                <w:pPr>
                  <w:pStyle w:val="ZDGName"/>
                </w:pPr>
                <w:sdt>
                  <w:sdtPr>
                    <w:rPr>
                      <w:noProof/>
                    </w:rPr>
                    <w:id w:val="1591426285"/>
                    <w:dataBinding w:xpath="/Author/OrgaEntity1/HeadLine1" w:storeItemID="{6F512349-5399-4E41-A027-C940D4341767}"/>
                    <w:text w:multiLine="1"/>
                  </w:sdtPr>
                  <w:sdtEndPr/>
                  <w:sdtContent>
                    <w:r w:rsidR="0057377A">
                      <w:rPr>
                        <w:noProof/>
                      </w:rPr>
                      <w:t>EUROSTAT</w:t>
                    </w:r>
                  </w:sdtContent>
                </w:sdt>
              </w:p>
              <w:p w14:paraId="57C4594F" w14:textId="77777777" w:rsidR="0057377A" w:rsidRDefault="0057377A" w:rsidP="00C270F9">
                <w:pPr>
                  <w:pStyle w:val="ZDGName"/>
                </w:pPr>
              </w:p>
              <w:p w14:paraId="22A308EA" w14:textId="77777777" w:rsidR="0057377A" w:rsidRDefault="0057377A" w:rsidP="00C270F9">
                <w:pPr>
                  <w:pStyle w:val="ZDGName"/>
                </w:pPr>
              </w:p>
              <w:p w14:paraId="6399AAFC" w14:textId="347B4780" w:rsidR="0057377A" w:rsidRDefault="00695F0A" w:rsidP="0057377A">
                <w:pPr>
                  <w:pStyle w:val="ZDGName"/>
                </w:pPr>
                <w:sdt>
                  <w:sdtPr>
                    <w:rPr>
                      <w:noProof/>
                    </w:rPr>
                    <w:id w:val="-1406983219"/>
                    <w:dataBinding w:xpath="/Author/OrgaEntity2/HeadLine1" w:storeItemID="{6F512349-5399-4E41-A027-C940D4341767}"/>
                    <w:text w:multiLine="1"/>
                  </w:sdtPr>
                  <w:sdtEndPr/>
                  <w:sdtContent>
                    <w:r w:rsidR="0057377A" w:rsidRPr="00E6297F">
                      <w:rPr>
                        <w:noProof/>
                      </w:rPr>
                      <w:t xml:space="preserve">Directorate B: Methodology; Dissemination; Cooperation in </w:t>
                    </w:r>
                    <w:r w:rsidR="0057377A">
                      <w:rPr>
                        <w:noProof/>
                      </w:rPr>
                      <w:t>the European Statistical System</w:t>
                    </w:r>
                  </w:sdtContent>
                </w:sdt>
              </w:p>
            </w:tc>
          </w:tr>
        </w:sdtContent>
      </w:sdt>
    </w:tbl>
    <w:p w14:paraId="6E9A6016" w14:textId="77777777" w:rsidR="0057377A" w:rsidRDefault="0057377A" w:rsidP="00BA61E4">
      <w:pPr>
        <w:ind w:left="5103" w:right="-567"/>
        <w:rPr>
          <w:sz w:val="22"/>
          <w:szCs w:val="22"/>
        </w:rPr>
      </w:pPr>
    </w:p>
    <w:p w14:paraId="61D71A74" w14:textId="1A168FE1" w:rsidR="00BA61E4" w:rsidRPr="00E43468" w:rsidRDefault="00E43468" w:rsidP="00BA61E4">
      <w:pPr>
        <w:ind w:left="5103" w:right="-567"/>
        <w:rPr>
          <w:sz w:val="22"/>
          <w:szCs w:val="22"/>
        </w:rPr>
      </w:pPr>
      <w:r w:rsidRPr="00E43468">
        <w:rPr>
          <w:sz w:val="22"/>
          <w:szCs w:val="22"/>
        </w:rPr>
        <w:t>Luxembourg</w:t>
      </w:r>
      <w:r w:rsidR="00BA61E4" w:rsidRPr="00E43468">
        <w:rPr>
          <w:sz w:val="22"/>
          <w:szCs w:val="22"/>
        </w:rPr>
        <w:t>,</w:t>
      </w:r>
    </w:p>
    <w:p w14:paraId="21E97692" w14:textId="14769057" w:rsidR="00E43468" w:rsidRPr="00E43468" w:rsidRDefault="00E43468" w:rsidP="00BA61E4">
      <w:pPr>
        <w:ind w:left="5103" w:right="-567"/>
        <w:rPr>
          <w:sz w:val="22"/>
          <w:szCs w:val="22"/>
          <w:lang w:eastAsia="ko-KR"/>
        </w:rPr>
      </w:pPr>
      <w:r w:rsidRPr="00E43468">
        <w:rPr>
          <w:sz w:val="22"/>
          <w:szCs w:val="22"/>
        </w:rPr>
        <w:t>ARES</w:t>
      </w:r>
    </w:p>
    <w:p w14:paraId="141EBC38" w14:textId="77777777" w:rsidR="00BA61E4" w:rsidRPr="00710525" w:rsidRDefault="00BA61E4" w:rsidP="00BA61E4">
      <w:pPr>
        <w:ind w:left="5103"/>
        <w:rPr>
          <w:sz w:val="20"/>
          <w:szCs w:val="20"/>
          <w:lang w:eastAsia="ko-KR"/>
        </w:rPr>
      </w:pPr>
    </w:p>
    <w:p w14:paraId="4FE75F15" w14:textId="253B0C3A" w:rsidR="005452A0" w:rsidRDefault="00BA61E4" w:rsidP="005452A0">
      <w:pPr>
        <w:tabs>
          <w:tab w:val="left" w:pos="1080"/>
        </w:tabs>
        <w:spacing w:before="100" w:beforeAutospacing="1" w:after="100" w:afterAutospacing="1"/>
        <w:ind w:left="1080" w:hanging="1080"/>
        <w:jc w:val="both"/>
      </w:pPr>
      <w:r w:rsidRPr="00550593">
        <w:rPr>
          <w:b/>
          <w:bCs/>
        </w:rPr>
        <w:t>Subject:</w:t>
      </w:r>
      <w:r w:rsidR="00383FB3">
        <w:rPr>
          <w:b/>
          <w:bCs/>
        </w:rPr>
        <w:tab/>
      </w:r>
      <w:r w:rsidR="005452A0" w:rsidRPr="009E36D7">
        <w:rPr>
          <w:b/>
        </w:rPr>
        <w:t xml:space="preserve">Invitation to tender for the supply of statistical services in the field of enlargement, neighbourhood and development cooperation </w:t>
      </w:r>
      <w:r w:rsidR="009E36D7">
        <w:br/>
      </w:r>
      <w:r w:rsidR="005452A0">
        <w:t xml:space="preserve">with the following lots: </w:t>
      </w:r>
    </w:p>
    <w:p w14:paraId="761BB29E" w14:textId="090DC3E8" w:rsidR="009E36D7" w:rsidRDefault="005452A0" w:rsidP="009E36D7">
      <w:pPr>
        <w:tabs>
          <w:tab w:val="left" w:pos="1080"/>
        </w:tabs>
        <w:spacing w:before="100" w:beforeAutospacing="1" w:after="100" w:afterAutospacing="1"/>
        <w:ind w:left="1080" w:hanging="1080"/>
      </w:pPr>
      <w:r>
        <w:tab/>
        <w:t>Lot 1: Seminars, workshops and working groups for the ENP South countries</w:t>
      </w:r>
      <w:r>
        <w:br/>
        <w:t>Lot 2: Data collection, validation and dissemination for the enlargement and ENP countries</w:t>
      </w:r>
      <w:r>
        <w:br/>
        <w:t xml:space="preserve">Lot 3: Training programme in </w:t>
      </w:r>
      <w:r w:rsidR="00507E43">
        <w:t>ENP South</w:t>
      </w:r>
      <w:r>
        <w:t xml:space="preserve"> countries</w:t>
      </w:r>
      <w:r>
        <w:br/>
        <w:t xml:space="preserve">Lot </w:t>
      </w:r>
      <w:r w:rsidR="00507E43">
        <w:t>4</w:t>
      </w:r>
      <w:r>
        <w:t>: High level seminars for senior management of the ECCAA countries</w:t>
      </w:r>
    </w:p>
    <w:p w14:paraId="7A276F48" w14:textId="37662B5E" w:rsidR="00BA61E4" w:rsidRDefault="009E36D7" w:rsidP="009E36D7">
      <w:pPr>
        <w:tabs>
          <w:tab w:val="left" w:pos="1080"/>
        </w:tabs>
        <w:spacing w:before="100" w:beforeAutospacing="1" w:after="100" w:afterAutospacing="1"/>
        <w:ind w:left="1080" w:hanging="1080"/>
        <w:rPr>
          <w:b/>
          <w:bCs/>
        </w:rPr>
      </w:pPr>
      <w:r>
        <w:rPr>
          <w:b/>
          <w:bCs/>
        </w:rPr>
        <w:t>R</w:t>
      </w:r>
      <w:r w:rsidR="00E43468" w:rsidRPr="00916123">
        <w:rPr>
          <w:b/>
          <w:bCs/>
        </w:rPr>
        <w:t>eference:</w:t>
      </w:r>
      <w:r w:rsidR="00E43468">
        <w:rPr>
          <w:b/>
          <w:bCs/>
        </w:rPr>
        <w:t xml:space="preserve"> </w:t>
      </w:r>
      <w:r w:rsidRPr="009E36D7">
        <w:t>ESTAT/B/2019/004</w:t>
      </w:r>
    </w:p>
    <w:p w14:paraId="3D90C1FE" w14:textId="77777777" w:rsidR="00C400DC" w:rsidRPr="00B7605B" w:rsidRDefault="00C400DC" w:rsidP="00C400DC">
      <w:pPr>
        <w:spacing w:before="100" w:beforeAutospacing="1" w:after="100" w:afterAutospacing="1"/>
        <w:jc w:val="both"/>
      </w:pPr>
      <w:r w:rsidRPr="00550593">
        <w:t>Dear Madam</w:t>
      </w:r>
      <w:r>
        <w:t>/Sir</w:t>
      </w:r>
      <w:r w:rsidRPr="00550593">
        <w:t>,</w:t>
      </w:r>
    </w:p>
    <w:p w14:paraId="4F37401A" w14:textId="756EF6C6" w:rsidR="00FF4386" w:rsidRPr="00E17FF1" w:rsidRDefault="00C400DC" w:rsidP="00C400DC">
      <w:pPr>
        <w:pStyle w:val="Numbered"/>
        <w:numPr>
          <w:ilvl w:val="0"/>
          <w:numId w:val="0"/>
        </w:numPr>
        <w:spacing w:beforeLines="120" w:before="288" w:afterLines="60" w:after="144"/>
        <w:rPr>
          <w:b/>
          <w:bCs/>
        </w:rPr>
      </w:pPr>
      <w:r w:rsidRPr="00FB789E">
        <w:t>The European Commission</w:t>
      </w:r>
      <w:r>
        <w:t>,</w:t>
      </w:r>
      <w:r w:rsidRPr="005C2775">
        <w:t xml:space="preserve"> </w:t>
      </w:r>
      <w:r>
        <w:t>Directorate General EUROSTAT</w:t>
      </w:r>
      <w:r w:rsidRPr="001F50B4">
        <w:t>,</w:t>
      </w:r>
      <w:r w:rsidRPr="00FB789E">
        <w:t xml:space="preserve"> </w:t>
      </w:r>
      <w:r>
        <w:t xml:space="preserve">(referred to below as </w:t>
      </w:r>
      <w:r w:rsidRPr="00811583">
        <w:rPr>
          <w:i/>
        </w:rPr>
        <w:t>the contracting authority</w:t>
      </w:r>
      <w:r>
        <w:t>)</w:t>
      </w:r>
      <w:r w:rsidRPr="00FB789E">
        <w:t xml:space="preserve"> is planning to award the contract</w:t>
      </w:r>
      <w:r>
        <w:t>(s) resulting from the above procurement procedure</w:t>
      </w:r>
      <w:r w:rsidRPr="00FB789E">
        <w:t>.</w:t>
      </w:r>
      <w:r>
        <w:t xml:space="preserve"> The procurement documents consist of </w:t>
      </w:r>
      <w:r w:rsidRPr="009729C6">
        <w:t>the contract notice, this invitation</w:t>
      </w:r>
      <w:r>
        <w:t xml:space="preserve"> letter, </w:t>
      </w:r>
      <w:r w:rsidRPr="00550593">
        <w:t>the draft contract</w:t>
      </w:r>
      <w:r>
        <w:t xml:space="preserve">(s) and </w:t>
      </w:r>
      <w:r w:rsidRPr="00550593">
        <w:t xml:space="preserve">tender </w:t>
      </w:r>
      <w:r>
        <w:t>specifications with their respective annexes</w:t>
      </w:r>
      <w:r w:rsidRPr="00550593">
        <w:t>.</w:t>
      </w:r>
      <w:r w:rsidRPr="006A2897">
        <w:t xml:space="preserve"> </w:t>
      </w:r>
      <w:r>
        <w:t>All documents are available at the following TED e-Tendering website</w:t>
      </w:r>
      <w:bookmarkStart w:id="0" w:name="_Ref507661170"/>
      <w:r>
        <w:rPr>
          <w:rStyle w:val="FootnoteReference"/>
        </w:rPr>
        <w:footnoteReference w:id="1"/>
      </w:r>
      <w:bookmarkEnd w:id="0"/>
      <w:r>
        <w:t>:</w:t>
      </w:r>
    </w:p>
    <w:p w14:paraId="15A30D99" w14:textId="1A8859AE" w:rsidR="00FF4386" w:rsidRPr="00E17FF1" w:rsidRDefault="00695F0A" w:rsidP="00FF4386">
      <w:pPr>
        <w:pStyle w:val="Numbered"/>
        <w:numPr>
          <w:ilvl w:val="0"/>
          <w:numId w:val="0"/>
        </w:numPr>
        <w:spacing w:beforeLines="120" w:before="288" w:afterLines="60" w:after="144"/>
        <w:rPr>
          <w:b/>
          <w:bCs/>
        </w:rPr>
      </w:pPr>
      <w:hyperlink r:id="rId13" w:history="1">
        <w:r w:rsidR="00CA3130" w:rsidRPr="007229B4">
          <w:rPr>
            <w:rStyle w:val="Hyperlink"/>
            <w:b/>
            <w:bCs/>
          </w:rPr>
          <w:t>https://etendering.ted.europa.eu/cft/cft-display.html?cftId=4824</w:t>
        </w:r>
      </w:hyperlink>
      <w:r w:rsidR="00CA3130">
        <w:rPr>
          <w:b/>
          <w:bCs/>
        </w:rPr>
        <w:t xml:space="preserve"> </w:t>
      </w:r>
    </w:p>
    <w:p w14:paraId="49E6D2BD" w14:textId="77777777" w:rsidR="00C400DC" w:rsidRDefault="00C400DC" w:rsidP="00C400DC">
      <w:pPr>
        <w:pStyle w:val="Numbered"/>
        <w:numPr>
          <w:ilvl w:val="0"/>
          <w:numId w:val="0"/>
        </w:numPr>
        <w:spacing w:beforeLines="120" w:before="288" w:afterLines="60" w:after="144"/>
      </w:pPr>
      <w:r>
        <w:t>Economic operators</w:t>
      </w:r>
      <w:r w:rsidRPr="00550593">
        <w:t xml:space="preserve"> interested in this contract</w:t>
      </w:r>
      <w:r>
        <w:t xml:space="preserve"> are invited to </w:t>
      </w:r>
      <w:r w:rsidRPr="00550593">
        <w:t>submit a tender in one of the official languages of the European Union.</w:t>
      </w:r>
      <w:r>
        <w:t xml:space="preserve"> </w:t>
      </w:r>
    </w:p>
    <w:p w14:paraId="372F7719" w14:textId="77777777" w:rsidR="00C400DC" w:rsidRPr="00BA61E4" w:rsidRDefault="00C400DC" w:rsidP="00C400DC">
      <w:pPr>
        <w:pStyle w:val="Numbered"/>
        <w:numPr>
          <w:ilvl w:val="0"/>
          <w:numId w:val="0"/>
        </w:numPr>
        <w:spacing w:beforeLines="120" w:before="288" w:afterLines="60" w:after="144"/>
        <w:rPr>
          <w:b/>
        </w:rPr>
      </w:pPr>
      <w:r w:rsidRPr="00BA61E4">
        <w:rPr>
          <w:b/>
        </w:rPr>
        <w:t xml:space="preserve">1. </w:t>
      </w:r>
      <w:r>
        <w:rPr>
          <w:b/>
        </w:rPr>
        <w:t>Submission of tenders.</w:t>
      </w:r>
    </w:p>
    <w:p w14:paraId="32F8DD23" w14:textId="77777777" w:rsidR="00C400DC" w:rsidRDefault="00C400DC" w:rsidP="00C400DC">
      <w:pPr>
        <w:pStyle w:val="Numbered"/>
        <w:numPr>
          <w:ilvl w:val="0"/>
          <w:numId w:val="0"/>
        </w:numPr>
        <w:spacing w:beforeLines="120" w:before="288" w:afterLines="60" w:after="144"/>
      </w:pPr>
      <w:r>
        <w:t>Tenders must be submitted</w:t>
      </w:r>
      <w:r w:rsidRPr="00644D26">
        <w:t xml:space="preserve"> exclusively via the electronic submission system (e-Submission) available from the </w:t>
      </w:r>
      <w:r>
        <w:t xml:space="preserve">above </w:t>
      </w:r>
      <w:r w:rsidRPr="00644D26">
        <w:t>website</w:t>
      </w:r>
      <w:r>
        <w:rPr>
          <w:rStyle w:val="FootnoteReference"/>
        </w:rPr>
        <w:footnoteReference w:id="2"/>
      </w:r>
      <w:r>
        <w:t>.</w:t>
      </w:r>
      <w:r w:rsidRPr="00644D26">
        <w:t xml:space="preserve"> </w:t>
      </w:r>
      <w:r>
        <w:t>Tenders submitted in any other way (e.g. e-mail or by letter) will be disregarded.</w:t>
      </w:r>
    </w:p>
    <w:p w14:paraId="10486681" w14:textId="77777777" w:rsidR="00C400DC" w:rsidRPr="00A90C48" w:rsidRDefault="00C400DC" w:rsidP="00C400DC">
      <w:pPr>
        <w:spacing w:before="100" w:after="100"/>
        <w:jc w:val="both"/>
        <w:rPr>
          <w:i/>
        </w:rPr>
      </w:pPr>
      <w:r w:rsidRPr="000E53F1">
        <w:t>In order to submit a tender using e-Submission, tenderers (each member of the group in the case of a joint tender) will need to register in the European Commission's</w:t>
      </w:r>
      <w:r w:rsidRPr="00A90C48">
        <w:rPr>
          <w:i/>
        </w:rPr>
        <w:t xml:space="preserve"> </w:t>
      </w:r>
      <w:hyperlink r:id="rId14" w:history="1">
        <w:r>
          <w:rPr>
            <w:rStyle w:val="Hyperlink"/>
          </w:rPr>
          <w:t>Funding &amp; tender opportunities</w:t>
        </w:r>
      </w:hyperlink>
      <w:r w:rsidRPr="00A90C48">
        <w:rPr>
          <w:i/>
        </w:rPr>
        <w:t xml:space="preserve"> </w:t>
      </w:r>
      <w:r>
        <w:rPr>
          <w:i/>
        </w:rPr>
        <w:t>(Select “How to participate / Participant Register” from the menu bar)</w:t>
      </w:r>
      <w:r w:rsidRPr="00A90C48">
        <w:rPr>
          <w:i/>
        </w:rPr>
        <w:t xml:space="preserve"> </w:t>
      </w:r>
      <w:r w:rsidRPr="000E53F1">
        <w:t xml:space="preserve">- an </w:t>
      </w:r>
      <w:r w:rsidRPr="000E53F1">
        <w:lastRenderedPageBreak/>
        <w:t>online register of organisations participating in EU calls for tenders or</w:t>
      </w:r>
      <w:r w:rsidRPr="00A90C48">
        <w:rPr>
          <w:i/>
        </w:rPr>
        <w:t xml:space="preserve"> </w:t>
      </w:r>
      <w:r w:rsidRPr="000E53F1">
        <w:t>proposals. On registering each organisation obtains a Participant Identification Code (PIC, 9-digit number) which acts as its unique identifier in the above register.  Instructions on how to create a PIC can</w:t>
      </w:r>
      <w:r>
        <w:t xml:space="preserve"> </w:t>
      </w:r>
      <w:r w:rsidRPr="000E53F1">
        <w:t xml:space="preserve">be found in the PIC-management </w:t>
      </w:r>
      <w:hyperlink r:id="rId15" w:history="1">
        <w:r w:rsidRPr="00E73ACB">
          <w:rPr>
            <w:rStyle w:val="Hyperlink"/>
          </w:rPr>
          <w:t>Quick Guide for Economic Operators</w:t>
        </w:r>
      </w:hyperlink>
      <w:r>
        <w:t xml:space="preserve">. </w:t>
      </w:r>
      <w:r w:rsidRPr="000E53F1">
        <w:t xml:space="preserve">Tenderers already registered in the </w:t>
      </w:r>
      <w:r w:rsidRPr="000F3CC1">
        <w:t>Participant Register</w:t>
      </w:r>
      <w:r w:rsidRPr="000E53F1">
        <w:t xml:space="preserve"> shall reuse their existing PICs when preparing tenders in e-Submission.</w:t>
      </w:r>
    </w:p>
    <w:p w14:paraId="44910DB9" w14:textId="77777777" w:rsidR="00C400DC" w:rsidRDefault="00C400DC" w:rsidP="00C400DC">
      <w:pPr>
        <w:spacing w:beforeLines="120" w:before="288" w:afterLines="60" w:after="144"/>
        <w:jc w:val="both"/>
      </w:pPr>
      <w:r w:rsidRPr="00D654FA">
        <w:t>The</w:t>
      </w:r>
      <w:r>
        <w:t xml:space="preserve"> time-limit for receipt of </w:t>
      </w:r>
      <w:r w:rsidRPr="00D654FA">
        <w:t>tender</w:t>
      </w:r>
      <w:r>
        <w:t>s</w:t>
      </w:r>
      <w:r w:rsidRPr="00D654FA">
        <w:t xml:space="preserve"> is</w:t>
      </w:r>
      <w:r>
        <w:t xml:space="preserve"> indicated</w:t>
      </w:r>
      <w:r w:rsidRPr="00B96FA3">
        <w:t xml:space="preserve"> </w:t>
      </w:r>
      <w:r>
        <w:t>under Heading</w:t>
      </w:r>
      <w:r w:rsidRPr="00B96FA3">
        <w:t xml:space="preserve"> IV.2.2 of the contract notice</w:t>
      </w:r>
      <w:r>
        <w:t xml:space="preserve"> where local time shall be understood as local time at the contracting authority's location (the location indicated under Heading I.1 of the contract notice).</w:t>
      </w:r>
    </w:p>
    <w:p w14:paraId="4FC264EF" w14:textId="0406894A" w:rsidR="007C79A0" w:rsidRDefault="007C79A0" w:rsidP="007C79A0">
      <w:pPr>
        <w:spacing w:before="100" w:beforeAutospacing="1" w:after="100" w:afterAutospacing="1"/>
        <w:jc w:val="both"/>
      </w:pPr>
      <w:r w:rsidRPr="004B06D8">
        <w:rPr>
          <w:b/>
        </w:rPr>
        <w:t xml:space="preserve">The tender must be </w:t>
      </w:r>
      <w:bookmarkStart w:id="1" w:name="_GoBack"/>
      <w:bookmarkEnd w:id="1"/>
      <w:r w:rsidRPr="004B06D8">
        <w:rPr>
          <w:b/>
        </w:rPr>
        <w:t xml:space="preserve">received </w:t>
      </w:r>
      <w:r w:rsidRPr="00695F0A">
        <w:rPr>
          <w:b/>
        </w:rPr>
        <w:t xml:space="preserve">no later than </w:t>
      </w:r>
      <w:r w:rsidR="00C400DC" w:rsidRPr="00695F0A">
        <w:rPr>
          <w:b/>
          <w:lang w:val="en-US"/>
        </w:rPr>
        <w:t>16</w:t>
      </w:r>
      <w:r w:rsidRPr="00695F0A">
        <w:rPr>
          <w:b/>
          <w:lang w:val="en-US"/>
        </w:rPr>
        <w:t>:</w:t>
      </w:r>
      <w:r w:rsidR="00C400DC" w:rsidRPr="00695F0A">
        <w:rPr>
          <w:b/>
          <w:lang w:val="en-US"/>
        </w:rPr>
        <w:t>00</w:t>
      </w:r>
      <w:r w:rsidRPr="00695F0A">
        <w:rPr>
          <w:b/>
          <w:lang w:val="en-US"/>
        </w:rPr>
        <w:t xml:space="preserve"> Luxembourg time on </w:t>
      </w:r>
      <w:r w:rsidR="00695F0A" w:rsidRPr="00695F0A">
        <w:rPr>
          <w:b/>
          <w:lang w:val="en-US"/>
        </w:rPr>
        <w:t>15</w:t>
      </w:r>
      <w:r w:rsidRPr="00695F0A">
        <w:rPr>
          <w:b/>
          <w:lang w:val="en-US"/>
        </w:rPr>
        <w:t>/</w:t>
      </w:r>
      <w:r w:rsidR="00C400DC" w:rsidRPr="00695F0A">
        <w:rPr>
          <w:b/>
          <w:lang w:val="en-US"/>
        </w:rPr>
        <w:t>07</w:t>
      </w:r>
      <w:r w:rsidRPr="00695F0A">
        <w:rPr>
          <w:b/>
          <w:lang w:val="en-US"/>
        </w:rPr>
        <w:t>/201</w:t>
      </w:r>
      <w:r w:rsidR="00C400DC" w:rsidRPr="00695F0A">
        <w:rPr>
          <w:b/>
          <w:lang w:val="en-US"/>
        </w:rPr>
        <w:t>9</w:t>
      </w:r>
    </w:p>
    <w:p w14:paraId="136E3073" w14:textId="77777777" w:rsidR="00C400DC" w:rsidRDefault="00C400DC" w:rsidP="00C400DC">
      <w:pPr>
        <w:pStyle w:val="Numbered"/>
        <w:numPr>
          <w:ilvl w:val="0"/>
          <w:numId w:val="0"/>
        </w:numPr>
        <w:spacing w:beforeLines="120" w:before="288" w:afterLines="60" w:after="144"/>
      </w:pPr>
      <w:r w:rsidRPr="00644D26">
        <w:t xml:space="preserve">A tender </w:t>
      </w:r>
      <w:r>
        <w:t xml:space="preserve">received </w:t>
      </w:r>
      <w:r w:rsidRPr="00644D26">
        <w:t xml:space="preserve">after </w:t>
      </w:r>
      <w:r w:rsidRPr="00B96FA3">
        <w:t xml:space="preserve">the time-limit </w:t>
      </w:r>
      <w:r>
        <w:t>for receipt of tenders</w:t>
      </w:r>
      <w:r w:rsidRPr="00B96FA3">
        <w:t xml:space="preserve"> </w:t>
      </w:r>
      <w:r w:rsidRPr="00644D26">
        <w:t>will be rejected. The tender rece</w:t>
      </w:r>
      <w:r>
        <w:t>ption confirmation</w:t>
      </w:r>
      <w:r w:rsidRPr="00644D26">
        <w:t xml:space="preserve"> </w:t>
      </w:r>
      <w:r>
        <w:t xml:space="preserve">provided by e-Submission with the official date and time of receipt of the tender (timestamp) </w:t>
      </w:r>
      <w:r w:rsidRPr="00644D26">
        <w:t>constitute</w:t>
      </w:r>
      <w:r>
        <w:t>s</w:t>
      </w:r>
      <w:r w:rsidRPr="00644D26">
        <w:t xml:space="preserve"> proof of compliance with the </w:t>
      </w:r>
      <w:r>
        <w:t>time-limit for receipt of tenders</w:t>
      </w:r>
      <w:r w:rsidRPr="00644D26">
        <w:t>.</w:t>
      </w:r>
    </w:p>
    <w:p w14:paraId="05456C38" w14:textId="77777777" w:rsidR="00C400DC" w:rsidRDefault="00C400DC" w:rsidP="00C400DC">
      <w:pPr>
        <w:spacing w:beforeLines="120" w:before="288" w:afterLines="60" w:after="144"/>
        <w:jc w:val="both"/>
      </w:pPr>
      <w:r w:rsidRPr="00DA7FA0">
        <w:t>Tenderers must ensure that their submitted tenders contain all the information and documents required by the contracting authority at the time of submission as set out in the procurement documents.</w:t>
      </w:r>
    </w:p>
    <w:p w14:paraId="53555BE9" w14:textId="77777777" w:rsidR="00C400DC" w:rsidRPr="00D30966" w:rsidRDefault="00C400DC" w:rsidP="00C400DC">
      <w:pPr>
        <w:pStyle w:val="Numbered"/>
        <w:numPr>
          <w:ilvl w:val="0"/>
          <w:numId w:val="0"/>
        </w:numPr>
        <w:spacing w:before="100" w:beforeAutospacing="1" w:after="100" w:afterAutospacing="1"/>
      </w:pPr>
      <w:r w:rsidRPr="00D30966">
        <w:t xml:space="preserve">Details on the electronic submission system are provided in </w:t>
      </w:r>
      <w:r>
        <w:t>the</w:t>
      </w:r>
      <w:r w:rsidRPr="00D30966">
        <w:t xml:space="preserve"> Annexes of the procurement documents (Annex </w:t>
      </w:r>
      <w:r>
        <w:t>8</w:t>
      </w:r>
      <w:r w:rsidRPr="00D30966">
        <w:t xml:space="preserve"> e-Submission application</w:t>
      </w:r>
      <w:r>
        <w:t xml:space="preserve"> guide</w:t>
      </w:r>
      <w:r w:rsidRPr="00D30966">
        <w:t xml:space="preserve">). In order to help tenderers presenting a tender, a checklist of the documents to be submitted in the e-Submission application is provided in </w:t>
      </w:r>
      <w:r>
        <w:t>annex 9</w:t>
      </w:r>
      <w:r w:rsidRPr="009E7CA1">
        <w:t>.</w:t>
      </w:r>
    </w:p>
    <w:p w14:paraId="0CB3E2FF" w14:textId="77777777" w:rsidR="00C400DC" w:rsidRDefault="00C400DC" w:rsidP="00C400DC">
      <w:pPr>
        <w:spacing w:beforeLines="120" w:before="288" w:afterLines="60" w:after="144"/>
        <w:jc w:val="both"/>
      </w:pPr>
      <w:r w:rsidRPr="00112B7C">
        <w:t>The following documents shall be dated and signed, either by hand or by applying an advanced electronic signature based on a qualified certificate</w:t>
      </w:r>
      <w:r>
        <w:t xml:space="preserve">, by an authorised representative of the signatory: </w:t>
      </w:r>
    </w:p>
    <w:p w14:paraId="6C1812F2" w14:textId="77777777" w:rsidR="00C400DC" w:rsidRDefault="00C400DC" w:rsidP="00C400DC">
      <w:pPr>
        <w:pStyle w:val="ListParagraph"/>
        <w:numPr>
          <w:ilvl w:val="0"/>
          <w:numId w:val="30"/>
        </w:numPr>
        <w:spacing w:beforeLines="120" w:before="288" w:afterLines="60" w:after="144"/>
        <w:jc w:val="both"/>
      </w:pPr>
      <w:r>
        <w:t>Declaration(s) on honour (template available in the Annexes – Annex 5).</w:t>
      </w:r>
    </w:p>
    <w:p w14:paraId="729BC499" w14:textId="77777777" w:rsidR="00C400DC" w:rsidRDefault="00C400DC" w:rsidP="00C400DC">
      <w:pPr>
        <w:pStyle w:val="ListParagraph"/>
        <w:spacing w:beforeLines="120" w:before="288" w:afterLines="60" w:after="144"/>
        <w:ind w:left="0"/>
        <w:jc w:val="both"/>
      </w:pPr>
    </w:p>
    <w:p w14:paraId="5CD216FE" w14:textId="77777777" w:rsidR="00C400DC" w:rsidRDefault="00C400DC" w:rsidP="00C400DC">
      <w:pPr>
        <w:pStyle w:val="ListParagraph"/>
        <w:numPr>
          <w:ilvl w:val="0"/>
          <w:numId w:val="30"/>
        </w:numPr>
        <w:spacing w:beforeLines="120" w:before="288" w:afterLines="60" w:after="144"/>
        <w:jc w:val="both"/>
      </w:pPr>
      <w:r>
        <w:t>The tender report (a document generated by e-Submission</w:t>
      </w:r>
      <w:r w:rsidRPr="00842167">
        <w:t xml:space="preserve"> </w:t>
      </w:r>
      <w:r>
        <w:t>and listing all the documents included in the tender, to be signed by the tenderer or the group leader in case of a joint tender).</w:t>
      </w:r>
    </w:p>
    <w:p w14:paraId="02C90065" w14:textId="77777777" w:rsidR="00C400DC" w:rsidRDefault="00C400DC" w:rsidP="00C400DC">
      <w:pPr>
        <w:spacing w:beforeLines="120" w:before="288" w:afterLines="60" w:after="144"/>
        <w:jc w:val="both"/>
      </w:pPr>
      <w:r>
        <w:t xml:space="preserve">When </w:t>
      </w:r>
      <w:r w:rsidRPr="00837A3D">
        <w:t>the declaration</w:t>
      </w:r>
      <w:r>
        <w:t>(s)</w:t>
      </w:r>
      <w:r w:rsidRPr="00837A3D">
        <w:t xml:space="preserve"> on honour and/or the tender report are </w:t>
      </w:r>
      <w:r>
        <w:t>signed by hand, a scanned copy must be attached to the tender in e-Submission. The hand-signed originals must be sent by letter at the latest on the first working day following the electronic submission of tender. Only the originals of the declaration on honour and the tender report are to be sent by letter, not other documents.</w:t>
      </w:r>
    </w:p>
    <w:p w14:paraId="7420C84D" w14:textId="77777777" w:rsidR="00C400DC" w:rsidRDefault="00C400DC" w:rsidP="00C400DC">
      <w:pPr>
        <w:spacing w:beforeLines="120" w:before="288" w:afterLines="60" w:after="144"/>
        <w:jc w:val="both"/>
      </w:pPr>
      <w:r w:rsidRPr="009923E4">
        <w:t xml:space="preserve">After submitting a tender, but </w:t>
      </w:r>
      <w:r>
        <w:t>before the deadline</w:t>
      </w:r>
      <w:r w:rsidRPr="009923E4">
        <w:t xml:space="preserve"> for receipt</w:t>
      </w:r>
      <w:r>
        <w:t xml:space="preserve"> of tenders</w:t>
      </w:r>
      <w:r w:rsidRPr="009923E4">
        <w:t xml:space="preserve">, </w:t>
      </w:r>
      <w:r>
        <w:t>a tenderer</w:t>
      </w:r>
      <w:r w:rsidRPr="009923E4">
        <w:t xml:space="preserve"> may </w:t>
      </w:r>
      <w:r>
        <w:t>definitively withdraw its tender, or withdraw it and replace it with a new one</w:t>
      </w:r>
      <w:r>
        <w:rPr>
          <w:rStyle w:val="FootnoteReference"/>
        </w:rPr>
        <w:footnoteReference w:id="3"/>
      </w:r>
      <w:r w:rsidRPr="008C6D4B">
        <w:t xml:space="preserve">. </w:t>
      </w:r>
      <w:r>
        <w:t xml:space="preserve">In these cases the tenderer must send a withdrawal/replacement notification, clearly specifying the call for </w:t>
      </w:r>
      <w:r>
        <w:lastRenderedPageBreak/>
        <w:t>tender's reference and the e-Submission ID of the tender</w:t>
      </w:r>
      <w:r>
        <w:rPr>
          <w:rStyle w:val="FootnoteReference"/>
        </w:rPr>
        <w:footnoteReference w:id="4"/>
      </w:r>
      <w:r>
        <w:t xml:space="preserve"> being withdrawn/replaced. The notification must be dated, signed by the tenderer or the group leader in case of a joint tender and sent as follows:</w:t>
      </w:r>
    </w:p>
    <w:p w14:paraId="28B13939" w14:textId="77777777" w:rsidR="00C400DC" w:rsidRDefault="00C400DC" w:rsidP="00C400DC">
      <w:pPr>
        <w:spacing w:beforeLines="120" w:before="288" w:afterLines="60" w:after="144"/>
        <w:jc w:val="both"/>
      </w:pPr>
      <w:r>
        <w:t>-</w:t>
      </w:r>
      <w:r>
        <w:tab/>
        <w:t>if signed using an advanced electronic signature based on a qualified certificate: by e-mail sent before the deadline for receipt of tenders to the contracting authority's e-mail address indicated under Heading I.1 of the contract notice;</w:t>
      </w:r>
    </w:p>
    <w:p w14:paraId="31ED04DE" w14:textId="77777777" w:rsidR="00C400DC" w:rsidRDefault="00C400DC" w:rsidP="00C400DC">
      <w:pPr>
        <w:spacing w:beforeLines="120" w:before="288" w:afterLines="60" w:after="144"/>
        <w:jc w:val="both"/>
      </w:pPr>
      <w:r>
        <w:t>-</w:t>
      </w:r>
      <w:r>
        <w:tab/>
        <w:t>if signed by hand: by letter, with an advanced scanned copy by e-mail, both sent before the deadline for receipt of tenders to the contracting authority's postal/e-mail address indicated under Heading I.1 of the contract notice.</w:t>
      </w:r>
    </w:p>
    <w:p w14:paraId="6CE08539" w14:textId="77777777" w:rsidR="00C400DC" w:rsidRDefault="00C400DC" w:rsidP="00C400DC">
      <w:pPr>
        <w:pStyle w:val="Numbered"/>
        <w:numPr>
          <w:ilvl w:val="0"/>
          <w:numId w:val="0"/>
        </w:numPr>
        <w:spacing w:beforeLines="120" w:before="288" w:afterLines="60" w:after="144"/>
      </w:pPr>
      <w:r>
        <w:t xml:space="preserve">All costs incurred for the preparation and submission of tenders are to be borne by the tenderers and will not be reimbursed. </w:t>
      </w:r>
    </w:p>
    <w:p w14:paraId="7C63CDF8" w14:textId="77777777" w:rsidR="00C400DC" w:rsidRPr="00BA61E4" w:rsidRDefault="00C400DC" w:rsidP="00C400DC">
      <w:pPr>
        <w:pStyle w:val="Numbered"/>
        <w:numPr>
          <w:ilvl w:val="0"/>
          <w:numId w:val="0"/>
        </w:numPr>
        <w:spacing w:beforeLines="120" w:before="288" w:afterLines="60" w:after="144"/>
        <w:rPr>
          <w:b/>
        </w:rPr>
      </w:pPr>
      <w:r>
        <w:rPr>
          <w:b/>
        </w:rPr>
        <w:t>2</w:t>
      </w:r>
      <w:r w:rsidRPr="00BA61E4">
        <w:rPr>
          <w:b/>
        </w:rPr>
        <w:t xml:space="preserve">. </w:t>
      </w:r>
      <w:r>
        <w:rPr>
          <w:b/>
        </w:rPr>
        <w:t>Legal effects of the invitation to tender and submission of a tender.</w:t>
      </w:r>
    </w:p>
    <w:p w14:paraId="1BE1A373" w14:textId="77777777" w:rsidR="00C400DC" w:rsidRDefault="00C400DC" w:rsidP="00C400DC">
      <w:pPr>
        <w:pStyle w:val="Numbered"/>
        <w:numPr>
          <w:ilvl w:val="0"/>
          <w:numId w:val="0"/>
        </w:numPr>
        <w:spacing w:beforeLines="120" w:before="288" w:afterLines="60" w:after="144"/>
      </w:pPr>
      <w:r>
        <w:t>This invitation to tender is in no way binding on the contracting authority. The contracting authority's contractual obligation commences only when the contract with the successful tenderer is signed by both parties.</w:t>
      </w:r>
    </w:p>
    <w:p w14:paraId="3A482C19" w14:textId="77777777" w:rsidR="00C400DC" w:rsidRDefault="00C400DC" w:rsidP="00C400DC">
      <w:pPr>
        <w:pStyle w:val="Numbered"/>
        <w:numPr>
          <w:ilvl w:val="0"/>
          <w:numId w:val="0"/>
        </w:numPr>
        <w:spacing w:beforeLines="120" w:before="288" w:afterLines="60" w:after="144"/>
      </w:pPr>
      <w:r>
        <w:t>Up to the signature of the contract the contracting authority may cancel the procurement procedure without tenderers being entitled to claim any compensation. Any such decision must be substantiated and tenderers notified.</w:t>
      </w:r>
    </w:p>
    <w:p w14:paraId="7DD09332" w14:textId="77777777" w:rsidR="00C400DC" w:rsidRPr="007B40B4" w:rsidRDefault="00C400DC" w:rsidP="00C400DC">
      <w:pPr>
        <w:pStyle w:val="Numbered"/>
        <w:numPr>
          <w:ilvl w:val="0"/>
          <w:numId w:val="0"/>
        </w:numPr>
        <w:spacing w:beforeLines="120" w:before="288" w:afterLines="60" w:after="144"/>
      </w:pPr>
      <w:r w:rsidRPr="007B40B4">
        <w:t xml:space="preserve">The validity period of the tender, during which tenderers may not modify the terms of their tenders in any respect, is </w:t>
      </w:r>
      <w:r>
        <w:t>indicated</w:t>
      </w:r>
      <w:r w:rsidRPr="007B40B4">
        <w:t xml:space="preserve"> </w:t>
      </w:r>
      <w:r>
        <w:t>under</w:t>
      </w:r>
      <w:r w:rsidRPr="007B40B4">
        <w:t xml:space="preserve"> Heading IV.2.6 of the contract notice. </w:t>
      </w:r>
    </w:p>
    <w:p w14:paraId="45ABD661" w14:textId="77777777" w:rsidR="00C400DC" w:rsidRDefault="00C400DC" w:rsidP="00C400DC">
      <w:pPr>
        <w:pStyle w:val="Numbered"/>
        <w:numPr>
          <w:ilvl w:val="0"/>
          <w:numId w:val="0"/>
        </w:numPr>
        <w:spacing w:beforeLines="120" w:before="288" w:afterLines="60" w:after="144"/>
      </w:pPr>
      <w:r w:rsidRPr="00550593">
        <w:t xml:space="preserve">Submission of a tender implies acceptance of all the terms and conditions set out in </w:t>
      </w:r>
      <w:r>
        <w:t>the procurement documents</w:t>
      </w:r>
      <w:r w:rsidRPr="00550593">
        <w:t xml:space="preserve"> and, where appropriate, waiver of the tenderer's own general or specific terms and conditions.</w:t>
      </w:r>
      <w:r w:rsidRPr="00B7605B">
        <w:t xml:space="preserve"> </w:t>
      </w:r>
      <w:r>
        <w:t>The submitted tender</w:t>
      </w:r>
      <w:r w:rsidRPr="00550593">
        <w:t xml:space="preserve"> is binding on the tenderer to whom the contract is awarded for the duration of the contract.</w:t>
      </w:r>
    </w:p>
    <w:p w14:paraId="6C4C32C2" w14:textId="77777777" w:rsidR="00C400DC" w:rsidRPr="00BA61E4" w:rsidRDefault="00C400DC" w:rsidP="00C400DC">
      <w:pPr>
        <w:pStyle w:val="Numbered"/>
        <w:numPr>
          <w:ilvl w:val="0"/>
          <w:numId w:val="0"/>
        </w:numPr>
        <w:spacing w:beforeLines="120" w:before="288" w:afterLines="60" w:after="144"/>
        <w:rPr>
          <w:b/>
        </w:rPr>
      </w:pPr>
      <w:r>
        <w:rPr>
          <w:b/>
        </w:rPr>
        <w:t>3</w:t>
      </w:r>
      <w:r w:rsidRPr="00BA61E4">
        <w:rPr>
          <w:b/>
        </w:rPr>
        <w:t xml:space="preserve">. </w:t>
      </w:r>
      <w:r>
        <w:rPr>
          <w:b/>
        </w:rPr>
        <w:t>Contacts during the procurement procedure.</w:t>
      </w:r>
    </w:p>
    <w:p w14:paraId="42442F6B" w14:textId="77777777" w:rsidR="00C400DC" w:rsidRPr="00B7605B" w:rsidRDefault="00C400DC" w:rsidP="00C400DC">
      <w:pPr>
        <w:pStyle w:val="Numbered"/>
        <w:numPr>
          <w:ilvl w:val="0"/>
          <w:numId w:val="0"/>
        </w:numPr>
        <w:spacing w:beforeLines="120" w:before="288" w:afterLines="60" w:after="144"/>
      </w:pPr>
      <w:r w:rsidRPr="00B6302D">
        <w:t>Contacts between the contracting authority and tenderers are prohibited</w:t>
      </w:r>
      <w:r w:rsidRPr="00550593">
        <w:t xml:space="preserve"> throughout the procedure save in exceptional circumstances</w:t>
      </w:r>
      <w:r w:rsidRPr="00B7605B">
        <w:t xml:space="preserve"> </w:t>
      </w:r>
      <w:r w:rsidRPr="00550593">
        <w:t>and under the following conditions only:</w:t>
      </w:r>
    </w:p>
    <w:p w14:paraId="4CDBE7EC" w14:textId="77777777" w:rsidR="00C400DC" w:rsidRPr="006F3A7E" w:rsidRDefault="00C400DC" w:rsidP="00C400DC">
      <w:pPr>
        <w:tabs>
          <w:tab w:val="left" w:pos="900"/>
        </w:tabs>
        <w:spacing w:beforeLines="120" w:before="288" w:afterLines="60" w:after="144"/>
        <w:jc w:val="both"/>
        <w:rPr>
          <w:u w:val="single"/>
        </w:rPr>
      </w:pPr>
      <w:r>
        <w:rPr>
          <w:u w:val="single"/>
        </w:rPr>
        <w:t>3.1 Submission phase (b</w:t>
      </w:r>
      <w:r w:rsidRPr="006F3A7E">
        <w:rPr>
          <w:u w:val="single"/>
        </w:rPr>
        <w:t xml:space="preserve">efore the </w:t>
      </w:r>
      <w:r>
        <w:rPr>
          <w:u w:val="single"/>
        </w:rPr>
        <w:t>time-limit</w:t>
      </w:r>
      <w:r w:rsidRPr="006F3A7E">
        <w:rPr>
          <w:u w:val="single"/>
        </w:rPr>
        <w:t xml:space="preserve"> for receipt of tenders</w:t>
      </w:r>
      <w:r>
        <w:rPr>
          <w:u w:val="single"/>
        </w:rPr>
        <w:t>)</w:t>
      </w:r>
    </w:p>
    <w:p w14:paraId="2B5D3096" w14:textId="77777777" w:rsidR="00C400DC" w:rsidRPr="00B7605B" w:rsidRDefault="00C400DC" w:rsidP="00C400DC">
      <w:pPr>
        <w:spacing w:beforeLines="120" w:before="288" w:afterLines="60" w:after="144"/>
        <w:jc w:val="both"/>
      </w:pPr>
      <w:r>
        <w:t>Upon</w:t>
      </w:r>
      <w:r w:rsidRPr="00550593">
        <w:t xml:space="preserve"> request, the contracting </w:t>
      </w:r>
      <w:r>
        <w:t xml:space="preserve">authority </w:t>
      </w:r>
      <w:r w:rsidRPr="00550593">
        <w:t xml:space="preserve">may provide additional information solely for the purpose of clarifying the </w:t>
      </w:r>
      <w:r>
        <w:t>procurement documents</w:t>
      </w:r>
      <w:r w:rsidRPr="00550593">
        <w:t>.</w:t>
      </w:r>
    </w:p>
    <w:p w14:paraId="311DBAE4" w14:textId="77777777" w:rsidR="00C400DC" w:rsidRDefault="00C400DC" w:rsidP="00C400DC">
      <w:pPr>
        <w:spacing w:beforeLines="120" w:before="288" w:afterLines="60" w:after="144"/>
        <w:jc w:val="both"/>
      </w:pPr>
      <w:r w:rsidRPr="00550593">
        <w:t xml:space="preserve">Any request </w:t>
      </w:r>
      <w:r>
        <w:t xml:space="preserve">for additional information </w:t>
      </w:r>
      <w:r w:rsidRPr="00550593">
        <w:t xml:space="preserve">must be made in writing only </w:t>
      </w:r>
      <w:r w:rsidRPr="00E27E91">
        <w:t xml:space="preserve">through the </w:t>
      </w:r>
      <w:r>
        <w:t xml:space="preserve">above TED </w:t>
      </w:r>
      <w:r w:rsidRPr="00E27E91">
        <w:t>e-Tendering website in the "</w:t>
      </w:r>
      <w:r>
        <w:t>Q</w:t>
      </w:r>
      <w:r w:rsidRPr="00E27E91">
        <w:t xml:space="preserve">uestions </w:t>
      </w:r>
      <w:r>
        <w:t>&amp;</w:t>
      </w:r>
      <w:r w:rsidRPr="00E27E91">
        <w:t xml:space="preserve"> </w:t>
      </w:r>
      <w:r>
        <w:t>a</w:t>
      </w:r>
      <w:r w:rsidRPr="00E27E91">
        <w:t>nswers" tab, by clicking "</w:t>
      </w:r>
      <w:r>
        <w:t>C</w:t>
      </w:r>
      <w:r w:rsidRPr="00E27E91">
        <w:t>reate a question"</w:t>
      </w:r>
      <w:r>
        <w:t xml:space="preserve"> (registration on TED e-Tendering is required to be able to create and submit a question).</w:t>
      </w:r>
    </w:p>
    <w:p w14:paraId="5C9792D8" w14:textId="77777777" w:rsidR="00C400DC" w:rsidRDefault="00C400DC" w:rsidP="00C400DC">
      <w:pPr>
        <w:spacing w:beforeLines="120" w:before="288" w:afterLines="60" w:after="144"/>
        <w:jc w:val="both"/>
      </w:pPr>
      <w:r>
        <w:lastRenderedPageBreak/>
        <w:t>The contracting authority is not bound to reply to requests for additional information received less than six working</w:t>
      </w:r>
      <w:r>
        <w:rPr>
          <w:rStyle w:val="FootnoteReference"/>
        </w:rPr>
        <w:footnoteReference w:id="5"/>
      </w:r>
      <w:r>
        <w:t xml:space="preserve"> days before the time-limit for receipt of tenders. </w:t>
      </w:r>
    </w:p>
    <w:p w14:paraId="3DE95664" w14:textId="77777777" w:rsidR="00C400DC" w:rsidRPr="00B7605B" w:rsidRDefault="00C400DC" w:rsidP="00C400DC">
      <w:pPr>
        <w:spacing w:beforeLines="120" w:before="288" w:afterLines="60" w:after="144"/>
        <w:jc w:val="both"/>
      </w:pPr>
      <w:r w:rsidRPr="00550593">
        <w:t xml:space="preserve">The contracting </w:t>
      </w:r>
      <w:r>
        <w:t xml:space="preserve">authority </w:t>
      </w:r>
      <w:r w:rsidRPr="00550593">
        <w:t xml:space="preserve">may, on its own initiative, inform interested parties of any error, inaccuracy, omission or any other </w:t>
      </w:r>
      <w:r>
        <w:t xml:space="preserve">type of </w:t>
      </w:r>
      <w:r w:rsidRPr="00550593">
        <w:t xml:space="preserve">clerical error in the text of the </w:t>
      </w:r>
      <w:r>
        <w:t>procurement documents</w:t>
      </w:r>
      <w:r w:rsidRPr="00550593">
        <w:t>.</w:t>
      </w:r>
    </w:p>
    <w:p w14:paraId="3BA3FFB6" w14:textId="77777777" w:rsidR="00C400DC" w:rsidRDefault="00C400DC" w:rsidP="00C400DC">
      <w:pPr>
        <w:spacing w:beforeLines="120" w:before="288" w:afterLines="60" w:after="144"/>
        <w:jc w:val="both"/>
      </w:pPr>
      <w:r w:rsidRPr="00550593">
        <w:t xml:space="preserve">Any additional information </w:t>
      </w:r>
      <w:r w:rsidRPr="00B8105A">
        <w:t xml:space="preserve">will be </w:t>
      </w:r>
      <w:r>
        <w:t>published</w:t>
      </w:r>
      <w:r w:rsidRPr="00E27E91">
        <w:t xml:space="preserve"> on</w:t>
      </w:r>
      <w:r w:rsidRPr="00B8105A">
        <w:t xml:space="preserve"> </w:t>
      </w:r>
      <w:r w:rsidRPr="00E27E91">
        <w:t xml:space="preserve">the </w:t>
      </w:r>
      <w:r>
        <w:t>above TED e</w:t>
      </w:r>
      <w:r w:rsidRPr="00E27E91">
        <w:t>-Tendering website</w:t>
      </w:r>
      <w:r w:rsidRPr="00B8105A">
        <w:t xml:space="preserve">. </w:t>
      </w:r>
      <w:r w:rsidRPr="00E27E91">
        <w:t xml:space="preserve">The website will be updated regularly and it is </w:t>
      </w:r>
      <w:r>
        <w:t>the tenderer's</w:t>
      </w:r>
      <w:r w:rsidRPr="00E27E91">
        <w:t xml:space="preserve"> responsibility to check for updates and modifications during the submission period</w:t>
      </w:r>
      <w:r w:rsidRPr="00B8105A">
        <w:t>.</w:t>
      </w:r>
      <w:r>
        <w:t xml:space="preserve"> </w:t>
      </w:r>
    </w:p>
    <w:p w14:paraId="2E262E9A" w14:textId="7CC78EE8" w:rsidR="004D0F47" w:rsidRDefault="004D0F47" w:rsidP="004D0F47">
      <w:pPr>
        <w:pStyle w:val="Numbered"/>
        <w:numPr>
          <w:ilvl w:val="0"/>
          <w:numId w:val="0"/>
        </w:numPr>
      </w:pPr>
    </w:p>
    <w:p w14:paraId="09D689DD" w14:textId="77777777" w:rsidR="004D0F47" w:rsidRPr="006F3A7E" w:rsidRDefault="009541E4" w:rsidP="004D0F47">
      <w:pPr>
        <w:tabs>
          <w:tab w:val="left" w:pos="900"/>
        </w:tabs>
        <w:spacing w:beforeLines="120" w:before="288" w:afterLines="60" w:after="144"/>
        <w:jc w:val="both"/>
        <w:rPr>
          <w:u w:val="single"/>
        </w:rPr>
      </w:pPr>
      <w:r>
        <w:rPr>
          <w:u w:val="single"/>
        </w:rPr>
        <w:t xml:space="preserve">3.2 </w:t>
      </w:r>
      <w:r w:rsidR="004D0F47">
        <w:rPr>
          <w:u w:val="single"/>
        </w:rPr>
        <w:t>Opening of tenders</w:t>
      </w:r>
    </w:p>
    <w:p w14:paraId="06739471" w14:textId="76127306" w:rsidR="00FF4386" w:rsidRDefault="00C400DC" w:rsidP="004D0F47">
      <w:pPr>
        <w:pStyle w:val="Numbered"/>
        <w:numPr>
          <w:ilvl w:val="0"/>
          <w:numId w:val="0"/>
        </w:numPr>
        <w:spacing w:before="120" w:after="60"/>
      </w:pPr>
      <w:r>
        <w:t xml:space="preserve">Tenders will be opened in public at the time and place indicated under Heading IV.2.7 of the contract notice. A maximum of two representatives per tender may attend the opening session. For organisational and security reasons the tenderer must provide the full name, date of birth, nationality and ID or passport number of the </w:t>
      </w:r>
      <w:r w:rsidRPr="005C72AD">
        <w:t>representatives</w:t>
      </w:r>
      <w:r w:rsidRPr="005C72AD">
        <w:rPr>
          <w:rStyle w:val="FootnoteReference"/>
        </w:rPr>
        <w:footnoteReference w:id="6"/>
      </w:r>
      <w:r>
        <w:t xml:space="preserve"> at least two working days in advance to:</w:t>
      </w:r>
      <w:r w:rsidR="005452A0">
        <w:t xml:space="preserve"> </w:t>
      </w:r>
      <w:hyperlink r:id="rId16" w:history="1">
        <w:r w:rsidR="005452A0" w:rsidRPr="009E7249">
          <w:rPr>
            <w:rStyle w:val="Hyperlink"/>
          </w:rPr>
          <w:t>ESTAT-CALLS-FOR-TENDER-DIRECTORATES-A-B@ec.europa.eu</w:t>
        </w:r>
      </w:hyperlink>
      <w:r w:rsidR="00FF4386">
        <w:t xml:space="preserve">. </w:t>
      </w:r>
      <w:r w:rsidR="003D01A5">
        <w:t>The</w:t>
      </w:r>
      <w:r w:rsidR="00F47C4F" w:rsidRPr="00F47C4F">
        <w:t xml:space="preserve"> representatives will be required to </w:t>
      </w:r>
      <w:r w:rsidR="003D01A5">
        <w:t>present</w:t>
      </w:r>
      <w:r w:rsidR="00F47C4F" w:rsidRPr="00F47C4F">
        <w:t xml:space="preserve"> the tender rece</w:t>
      </w:r>
      <w:r w:rsidR="00D217B9">
        <w:t>ption</w:t>
      </w:r>
      <w:r w:rsidR="00F47C4F" w:rsidRPr="00F47C4F">
        <w:t xml:space="preserve"> confirmation generated by e-Submission and to sign an attendance sheet.  </w:t>
      </w:r>
      <w:r w:rsidR="0089300A">
        <w:t xml:space="preserve">The contracting authority reserves the right to refuse access to its premises if the </w:t>
      </w:r>
      <w:r w:rsidR="008868A3">
        <w:t xml:space="preserve">above </w:t>
      </w:r>
      <w:r w:rsidR="0089300A">
        <w:t xml:space="preserve">information </w:t>
      </w:r>
      <w:r w:rsidR="00D217B9">
        <w:t>or the tender reception confirmation</w:t>
      </w:r>
      <w:r w:rsidR="009B412C">
        <w:t xml:space="preserve"> </w:t>
      </w:r>
      <w:r w:rsidR="00D217B9">
        <w:t xml:space="preserve">are not provided </w:t>
      </w:r>
      <w:r w:rsidR="003D01A5">
        <w:t>as required</w:t>
      </w:r>
      <w:r w:rsidR="00D217B9">
        <w:t>.</w:t>
      </w:r>
      <w:r w:rsidR="0089300A">
        <w:t xml:space="preserve"> </w:t>
      </w:r>
    </w:p>
    <w:p w14:paraId="3D178EA5" w14:textId="77777777" w:rsidR="00C400DC" w:rsidRDefault="00C400DC" w:rsidP="00C400DC">
      <w:pPr>
        <w:pStyle w:val="Numbered"/>
        <w:numPr>
          <w:ilvl w:val="0"/>
          <w:numId w:val="0"/>
        </w:numPr>
        <w:spacing w:beforeLines="120" w:before="288" w:afterLines="60" w:after="144"/>
      </w:pPr>
      <w:r>
        <w:t>The public part of the opening session will be strictly limited to the following aspects:</w:t>
      </w:r>
    </w:p>
    <w:p w14:paraId="4BC833BF" w14:textId="77777777" w:rsidR="00C400DC" w:rsidRDefault="00C400DC" w:rsidP="00C400DC">
      <w:pPr>
        <w:pStyle w:val="Numbered"/>
        <w:numPr>
          <w:ilvl w:val="0"/>
          <w:numId w:val="0"/>
        </w:numPr>
        <w:spacing w:beforeLines="120" w:before="288" w:afterLines="60" w:after="144"/>
      </w:pPr>
      <w:r>
        <w:t>- verification that each tender has been submitted in accordance with the submission requirements of the call for tender;</w:t>
      </w:r>
    </w:p>
    <w:p w14:paraId="5A75FE20" w14:textId="77777777" w:rsidR="00C400DC" w:rsidRDefault="00C400DC" w:rsidP="00C400DC">
      <w:pPr>
        <w:pStyle w:val="Numbered"/>
        <w:numPr>
          <w:ilvl w:val="0"/>
          <w:numId w:val="0"/>
        </w:numPr>
        <w:spacing w:beforeLines="120" w:before="288" w:afterLines="60" w:after="144"/>
      </w:pPr>
      <w:r>
        <w:t>- announcement of the tenders received: the names of the tenderers (all members in the case of a joint tender) will be announced;</w:t>
      </w:r>
    </w:p>
    <w:p w14:paraId="703DA16E" w14:textId="59AD4A35" w:rsidR="00383737" w:rsidRDefault="009C686E" w:rsidP="00383737">
      <w:pPr>
        <w:pStyle w:val="Numbered"/>
        <w:numPr>
          <w:ilvl w:val="0"/>
          <w:numId w:val="0"/>
        </w:numPr>
        <w:spacing w:beforeLines="120" w:before="288" w:afterLines="60" w:after="144"/>
      </w:pPr>
      <w:r>
        <w:t>Tenderers</w:t>
      </w:r>
      <w:r w:rsidRPr="009C686E">
        <w:t xml:space="preserve"> not present at the opening </w:t>
      </w:r>
      <w:r w:rsidR="001E6983">
        <w:t>session</w:t>
      </w:r>
      <w:r w:rsidRPr="009C686E">
        <w:t xml:space="preserve"> may send a</w:t>
      </w:r>
      <w:r w:rsidR="009B412C">
        <w:t>n information</w:t>
      </w:r>
      <w:r w:rsidRPr="009C686E">
        <w:t xml:space="preserve"> request</w:t>
      </w:r>
      <w:r w:rsidR="00CB65EF">
        <w:t xml:space="preserve"> </w:t>
      </w:r>
      <w:r w:rsidRPr="009C686E">
        <w:t>to</w:t>
      </w:r>
      <w:r w:rsidR="005452A0">
        <w:t xml:space="preserve">: </w:t>
      </w:r>
      <w:hyperlink r:id="rId17" w:history="1">
        <w:r w:rsidR="005452A0" w:rsidRPr="009E7249">
          <w:rPr>
            <w:rStyle w:val="Hyperlink"/>
          </w:rPr>
          <w:t>ESTAT-CALLS-FOR-TENDER-DIRECTORATES-A-B@ec.europa.eu</w:t>
        </w:r>
      </w:hyperlink>
      <w:r>
        <w:t xml:space="preserve"> </w:t>
      </w:r>
      <w:r w:rsidR="009B412C">
        <w:t xml:space="preserve">if they wish </w:t>
      </w:r>
      <w:r w:rsidR="00383737">
        <w:t>to be provided with the information announced during the public opening.</w:t>
      </w:r>
    </w:p>
    <w:p w14:paraId="0766EC81" w14:textId="77777777" w:rsidR="009C686E" w:rsidRDefault="00383737" w:rsidP="009B412C">
      <w:pPr>
        <w:pStyle w:val="Numbered"/>
        <w:numPr>
          <w:ilvl w:val="0"/>
          <w:numId w:val="0"/>
        </w:numPr>
        <w:spacing w:beforeLines="120" w:before="288" w:afterLines="60" w:after="144"/>
      </w:pPr>
      <w:r w:rsidRPr="004E5D08">
        <w:t xml:space="preserve">Once the </w:t>
      </w:r>
      <w:r w:rsidRPr="00550593">
        <w:t xml:space="preserve">contracting </w:t>
      </w:r>
      <w:r>
        <w:t xml:space="preserve">authority </w:t>
      </w:r>
      <w:r w:rsidRPr="004E5D08">
        <w:t xml:space="preserve">has </w:t>
      </w:r>
      <w:r>
        <w:t xml:space="preserve">opened </w:t>
      </w:r>
      <w:r w:rsidRPr="004E5D08">
        <w:t xml:space="preserve">the tender, </w:t>
      </w:r>
      <w:r>
        <w:t xml:space="preserve">it shall </w:t>
      </w:r>
      <w:r w:rsidRPr="004E5D08">
        <w:t xml:space="preserve">become </w:t>
      </w:r>
      <w:r>
        <w:t>its</w:t>
      </w:r>
      <w:r w:rsidRPr="004E5D08">
        <w:t xml:space="preserve"> property and </w:t>
      </w:r>
      <w:r>
        <w:t xml:space="preserve">will be </w:t>
      </w:r>
      <w:r w:rsidRPr="004E5D08">
        <w:t>treat</w:t>
      </w:r>
      <w:r>
        <w:t>ed</w:t>
      </w:r>
      <w:r w:rsidRPr="004E5D08">
        <w:t xml:space="preserve"> confidentially.</w:t>
      </w:r>
    </w:p>
    <w:p w14:paraId="0BC99D99" w14:textId="77777777" w:rsidR="00C400DC" w:rsidRPr="00550593" w:rsidRDefault="00C400DC" w:rsidP="00C400DC">
      <w:pPr>
        <w:tabs>
          <w:tab w:val="left" w:pos="900"/>
        </w:tabs>
        <w:spacing w:beforeLines="120" w:before="288" w:afterLines="60" w:after="144"/>
        <w:jc w:val="both"/>
        <w:rPr>
          <w:u w:val="single"/>
        </w:rPr>
      </w:pPr>
      <w:r>
        <w:rPr>
          <w:u w:val="single"/>
        </w:rPr>
        <w:t>3.3 Evaluation phase (a</w:t>
      </w:r>
      <w:r w:rsidRPr="00550593">
        <w:rPr>
          <w:u w:val="single"/>
        </w:rPr>
        <w:t>fter the opening of tenders</w:t>
      </w:r>
      <w:r>
        <w:rPr>
          <w:u w:val="single"/>
        </w:rPr>
        <w:t>)</w:t>
      </w:r>
    </w:p>
    <w:p w14:paraId="50AFBC44" w14:textId="77777777" w:rsidR="00C400DC" w:rsidRDefault="00C400DC" w:rsidP="00C400DC">
      <w:pPr>
        <w:spacing w:before="100" w:beforeAutospacing="1" w:after="100" w:afterAutospacing="1"/>
        <w:jc w:val="both"/>
      </w:pPr>
      <w:r>
        <w:t>E</w:t>
      </w:r>
      <w:r w:rsidRPr="00D62CB0">
        <w:t>xcept in duly justified cases</w:t>
      </w:r>
      <w:r>
        <w:t>,</w:t>
      </w:r>
      <w:r w:rsidRPr="009C7D9B">
        <w:t xml:space="preserve"> </w:t>
      </w:r>
      <w:r>
        <w:t>t</w:t>
      </w:r>
      <w:r w:rsidRPr="009C7D9B">
        <w:t>enderer</w:t>
      </w:r>
      <w:r>
        <w:t>s who have failed to submit evidence or to make statements as required in the procurement documents, shall be contacted by t</w:t>
      </w:r>
      <w:r w:rsidRPr="00D62CB0">
        <w:t xml:space="preserve">he </w:t>
      </w:r>
      <w:r>
        <w:t xml:space="preserve">contracting authority </w:t>
      </w:r>
      <w:r w:rsidRPr="00D62CB0">
        <w:t xml:space="preserve">to provide </w:t>
      </w:r>
      <w:r>
        <w:t xml:space="preserve">the </w:t>
      </w:r>
      <w:r w:rsidRPr="00D62CB0">
        <w:t>missing information or clarify supporting documents</w:t>
      </w:r>
      <w:r>
        <w:t xml:space="preserve">. </w:t>
      </w:r>
    </w:p>
    <w:p w14:paraId="00D653B3" w14:textId="77777777" w:rsidR="00C400DC" w:rsidRDefault="00C400DC" w:rsidP="00C400DC">
      <w:pPr>
        <w:spacing w:before="100" w:beforeAutospacing="1" w:after="100" w:afterAutospacing="1"/>
        <w:jc w:val="both"/>
      </w:pPr>
      <w:r w:rsidRPr="00D62CB0">
        <w:lastRenderedPageBreak/>
        <w:t xml:space="preserve">The </w:t>
      </w:r>
      <w:r>
        <w:t>contracting authority</w:t>
      </w:r>
      <w:r w:rsidRPr="00D62CB0">
        <w:t xml:space="preserve"> may correct obvious clerical error</w:t>
      </w:r>
      <w:r>
        <w:t>s</w:t>
      </w:r>
      <w:r w:rsidRPr="00D62CB0">
        <w:t xml:space="preserve"> in the </w:t>
      </w:r>
      <w:r>
        <w:t xml:space="preserve">tender </w:t>
      </w:r>
      <w:r w:rsidRPr="00D62CB0">
        <w:t>after confir</w:t>
      </w:r>
      <w:r>
        <w:t xml:space="preserve">mation of the correction by the tenderer. </w:t>
      </w:r>
      <w:r w:rsidRPr="00D62CB0">
        <w:t xml:space="preserve"> </w:t>
      </w:r>
    </w:p>
    <w:p w14:paraId="3955A915" w14:textId="77777777" w:rsidR="00C400DC" w:rsidRDefault="00C400DC" w:rsidP="00C400DC">
      <w:pPr>
        <w:spacing w:beforeLines="120" w:before="288" w:afterLines="60" w:after="144"/>
        <w:jc w:val="both"/>
      </w:pPr>
      <w:r w:rsidRPr="00D62CB0">
        <w:t xml:space="preserve">Such information, clarification or confirmation shall not substantially change the </w:t>
      </w:r>
      <w:r>
        <w:t>tender</w:t>
      </w:r>
      <w:r w:rsidRPr="00D62CB0">
        <w:t>.</w:t>
      </w:r>
    </w:p>
    <w:p w14:paraId="2644672B" w14:textId="77777777" w:rsidR="00C400DC" w:rsidRPr="00550593" w:rsidRDefault="00C400DC" w:rsidP="00C400DC">
      <w:pPr>
        <w:tabs>
          <w:tab w:val="left" w:pos="900"/>
        </w:tabs>
        <w:spacing w:beforeLines="120" w:before="288" w:afterLines="60" w:after="144"/>
        <w:jc w:val="both"/>
        <w:rPr>
          <w:u w:val="single"/>
        </w:rPr>
      </w:pPr>
      <w:r>
        <w:rPr>
          <w:u w:val="single"/>
        </w:rPr>
        <w:t xml:space="preserve">3.4 Award phase </w:t>
      </w:r>
    </w:p>
    <w:p w14:paraId="2936A813" w14:textId="77777777" w:rsidR="00C400DC" w:rsidRDefault="00C400DC" w:rsidP="00C400DC">
      <w:pPr>
        <w:pStyle w:val="Numbered"/>
        <w:numPr>
          <w:ilvl w:val="0"/>
          <w:numId w:val="0"/>
        </w:numPr>
        <w:spacing w:beforeLines="120" w:before="288" w:afterLines="60" w:after="144"/>
      </w:pPr>
      <w:r>
        <w:t>Tenderers</w:t>
      </w:r>
      <w:r w:rsidRPr="00550593">
        <w:t xml:space="preserve"> will be </w:t>
      </w:r>
      <w:r>
        <w:t>notified</w:t>
      </w:r>
      <w:r w:rsidRPr="00550593">
        <w:t xml:space="preserve"> </w:t>
      </w:r>
      <w:r>
        <w:t xml:space="preserve">of the outcome of this procurement procedure by e-mail. The notification will be sent to the e-mail address provided in the e-Submission application for the tenderer </w:t>
      </w:r>
      <w:r w:rsidRPr="007A414B">
        <w:t>(group leader in case of a joint tender)</w:t>
      </w:r>
      <w:r>
        <w:t xml:space="preserve"> under the section </w:t>
      </w:r>
      <w:r w:rsidRPr="009B412C">
        <w:rPr>
          <w:i/>
        </w:rPr>
        <w:t>Tender Contact Info</w:t>
      </w:r>
      <w:r>
        <w:t>. The same e-mail address will be used by the contracting authority for all other communications with the tenderer.</w:t>
      </w:r>
      <w:r w:rsidRPr="00FF3582">
        <w:t xml:space="preserve"> </w:t>
      </w:r>
      <w:r>
        <w:t>It is the tenderer's responsibility to provide a valid e-mail address and to check it regularly.</w:t>
      </w:r>
    </w:p>
    <w:p w14:paraId="30DAB75F" w14:textId="77777777" w:rsidR="00C400DC" w:rsidRPr="00BA61E4" w:rsidRDefault="00C400DC" w:rsidP="00C400DC">
      <w:pPr>
        <w:pStyle w:val="Numbered"/>
        <w:numPr>
          <w:ilvl w:val="0"/>
          <w:numId w:val="0"/>
        </w:numPr>
        <w:spacing w:beforeLines="120" w:before="288" w:afterLines="60" w:after="144"/>
        <w:rPr>
          <w:b/>
        </w:rPr>
      </w:pPr>
      <w:r>
        <w:rPr>
          <w:b/>
        </w:rPr>
        <w:t>4</w:t>
      </w:r>
      <w:r w:rsidRPr="00BA61E4">
        <w:rPr>
          <w:b/>
        </w:rPr>
        <w:t xml:space="preserve">. </w:t>
      </w:r>
      <w:r>
        <w:rPr>
          <w:b/>
        </w:rPr>
        <w:t>Data protection.</w:t>
      </w:r>
    </w:p>
    <w:p w14:paraId="51B98284" w14:textId="77777777" w:rsidR="00C400DC" w:rsidRPr="008917C5" w:rsidRDefault="00C400DC" w:rsidP="00C400DC">
      <w:pPr>
        <w:pStyle w:val="Numbered"/>
        <w:numPr>
          <w:ilvl w:val="0"/>
          <w:numId w:val="0"/>
        </w:numPr>
        <w:spacing w:beforeLines="120" w:before="288" w:afterLines="60" w:after="144"/>
      </w:pPr>
      <w:r>
        <w:t>If p</w:t>
      </w:r>
      <w:r w:rsidRPr="006674F6">
        <w:t xml:space="preserve">rocessing </w:t>
      </w:r>
      <w:r>
        <w:t>a</w:t>
      </w:r>
      <w:r w:rsidRPr="006674F6">
        <w:t xml:space="preserve"> tender involve</w:t>
      </w:r>
      <w:r>
        <w:t>s</w:t>
      </w:r>
      <w:r w:rsidRPr="006674F6">
        <w:t xml:space="preserve"> the recording and processing of personal data (such as name, address and CV)</w:t>
      </w:r>
      <w:r>
        <w:t xml:space="preserve">, this </w:t>
      </w:r>
      <w:r w:rsidRPr="006674F6">
        <w:t xml:space="preserve">data will be processed pursuant </w:t>
      </w:r>
      <w:r w:rsidRPr="00544D46">
        <w:t>Regulation (EU)</w:t>
      </w:r>
      <w:r>
        <w:t xml:space="preserve"> </w:t>
      </w:r>
      <w:r w:rsidRPr="00544D46">
        <w:t>2018/1725</w:t>
      </w:r>
      <w:r>
        <w:t xml:space="preserve"> </w:t>
      </w:r>
      <w:r w:rsidRPr="00411A35">
        <w:t>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Unless indicated otherwise, any personal data will</w:t>
      </w:r>
      <w:r w:rsidRPr="006674F6">
        <w:t xml:space="preserve"> be processed solely for </w:t>
      </w:r>
      <w:r>
        <w:t xml:space="preserve">evaluation </w:t>
      </w:r>
      <w:r w:rsidRPr="006674F6">
        <w:t>purpose</w:t>
      </w:r>
      <w:r>
        <w:t>s under the call for tender</w:t>
      </w:r>
      <w:r w:rsidRPr="006674F6">
        <w:t xml:space="preserve"> by </w:t>
      </w:r>
      <w:r w:rsidRPr="00D5459A">
        <w:rPr>
          <w:lang w:val="en-US"/>
        </w:rPr>
        <w:t>Head of Unit of Financial Management - Unit ESTAT.A4</w:t>
      </w:r>
      <w:r>
        <w:rPr>
          <w:lang w:val="en-US"/>
        </w:rPr>
        <w:t xml:space="preserve"> </w:t>
      </w:r>
      <w:r w:rsidRPr="00661940">
        <w:rPr>
          <w:lang w:val="en-US"/>
        </w:rPr>
        <w:t>(</w:t>
      </w:r>
      <w:r w:rsidRPr="00661940">
        <w:t>data controller).</w:t>
      </w:r>
      <w:r w:rsidRPr="006674F6">
        <w:t xml:space="preserve"> </w:t>
      </w:r>
      <w:r>
        <w:t xml:space="preserve">Details </w:t>
      </w:r>
      <w:r w:rsidRPr="006674F6">
        <w:t xml:space="preserve">concerning </w:t>
      </w:r>
      <w:r>
        <w:t xml:space="preserve">the </w:t>
      </w:r>
      <w:r w:rsidRPr="006674F6">
        <w:t>processing of personal data</w:t>
      </w:r>
      <w:r>
        <w:t xml:space="preserve"> are available in the privacy statement at:</w:t>
      </w:r>
      <w:r>
        <w:tab/>
      </w:r>
      <w:r w:rsidRPr="004B7257">
        <w:t xml:space="preserve"> </w:t>
      </w:r>
      <w:hyperlink r:id="rId18" w:history="1">
        <w:r w:rsidRPr="008917C5">
          <w:rPr>
            <w:rStyle w:val="Hyperlink"/>
          </w:rPr>
          <w:t>https://ec.europa.eu/info/data-protection-public-procurement-procedures_en</w:t>
        </w:r>
      </w:hyperlink>
      <w:r w:rsidRPr="008917C5">
        <w:t xml:space="preserve">. </w:t>
      </w:r>
    </w:p>
    <w:p w14:paraId="54D0D4F9" w14:textId="77777777" w:rsidR="00C400DC" w:rsidRPr="001E6983" w:rsidRDefault="00C400DC" w:rsidP="00C400DC">
      <w:pPr>
        <w:pStyle w:val="Numbered"/>
        <w:numPr>
          <w:ilvl w:val="0"/>
          <w:numId w:val="0"/>
        </w:numPr>
        <w:autoSpaceDE w:val="0"/>
        <w:autoSpaceDN w:val="0"/>
        <w:adjustRightInd w:val="0"/>
        <w:spacing w:beforeLines="120" w:before="288" w:afterLines="60" w:after="144"/>
        <w:jc w:val="left"/>
      </w:pPr>
      <w:r>
        <w:t>The tenderer's</w:t>
      </w:r>
      <w:r w:rsidRPr="00B6302D">
        <w:t xml:space="preserve"> personal data may be registered in the Early Detection and Exclusion System (EDES) if </w:t>
      </w:r>
      <w:r>
        <w:t>the tenderer is</w:t>
      </w:r>
      <w:r w:rsidRPr="00B6302D">
        <w:t xml:space="preserve"> in one of the situations mentioned in </w:t>
      </w:r>
      <w:r w:rsidRPr="00411A35">
        <w:t>Article 136 of the Financial Regulation</w:t>
      </w:r>
      <w:r w:rsidRPr="00411A35">
        <w:rPr>
          <w:rStyle w:val="FootnoteReference"/>
        </w:rPr>
        <w:footnoteReference w:id="7"/>
      </w:r>
      <w:r w:rsidRPr="00411A35">
        <w:t>. For more information, see the privacy statement:</w:t>
      </w:r>
      <w:r w:rsidRPr="001E6983">
        <w:t xml:space="preserve"> </w:t>
      </w:r>
      <w:hyperlink r:id="rId19" w:history="1">
        <w:r w:rsidRPr="001E6983">
          <w:rPr>
            <w:rStyle w:val="Hyperlink"/>
          </w:rPr>
          <w:t>http://ec.europa.eu/budget/explained/management/protecting/protect_en.cfm</w:t>
        </w:r>
      </w:hyperlink>
      <w:r w:rsidRPr="001E6983">
        <w:t>.</w:t>
      </w:r>
    </w:p>
    <w:p w14:paraId="6A87382F" w14:textId="77777777" w:rsidR="00C400DC" w:rsidRPr="00BA61E4" w:rsidRDefault="00C400DC" w:rsidP="00C400DC">
      <w:pPr>
        <w:pStyle w:val="Numbered"/>
        <w:numPr>
          <w:ilvl w:val="0"/>
          <w:numId w:val="0"/>
        </w:numPr>
        <w:spacing w:beforeLines="120" w:before="288" w:afterLines="60" w:after="144"/>
        <w:rPr>
          <w:b/>
        </w:rPr>
      </w:pPr>
      <w:r>
        <w:rPr>
          <w:b/>
        </w:rPr>
        <w:t>5</w:t>
      </w:r>
      <w:r w:rsidRPr="00BA61E4">
        <w:rPr>
          <w:b/>
        </w:rPr>
        <w:t xml:space="preserve">. </w:t>
      </w:r>
      <w:r>
        <w:rPr>
          <w:b/>
        </w:rPr>
        <w:t>Means of redress.</w:t>
      </w:r>
    </w:p>
    <w:p w14:paraId="60835A35" w14:textId="77777777" w:rsidR="00C400DC" w:rsidRDefault="00C400DC" w:rsidP="00C400DC">
      <w:pPr>
        <w:pStyle w:val="Numbered"/>
        <w:numPr>
          <w:ilvl w:val="0"/>
          <w:numId w:val="0"/>
        </w:numPr>
        <w:autoSpaceDE w:val="0"/>
        <w:autoSpaceDN w:val="0"/>
        <w:adjustRightInd w:val="0"/>
        <w:spacing w:beforeLines="120" w:before="288" w:afterLines="60" w:after="144"/>
      </w:pPr>
      <w:r>
        <w:t xml:space="preserve">Tenderers </w:t>
      </w:r>
      <w:r w:rsidRPr="00CF3DA4">
        <w:t xml:space="preserve">may submit any observations concerning the </w:t>
      </w:r>
      <w:r>
        <w:t>procurement</w:t>
      </w:r>
      <w:r w:rsidRPr="00CF3DA4">
        <w:t xml:space="preserve"> procedure to the contracting authority </w:t>
      </w:r>
      <w:r>
        <w:t xml:space="preserve">using the contact details </w:t>
      </w:r>
      <w:r w:rsidRPr="00E33D9D">
        <w:t>under Heading I.1 of the contract notice</w:t>
      </w:r>
      <w:r w:rsidRPr="00CF3DA4">
        <w:t>.</w:t>
      </w:r>
      <w:r>
        <w:t xml:space="preserve"> If tenderers believe that there is maladministration,</w:t>
      </w:r>
      <w:r w:rsidRPr="002E38BC">
        <w:t xml:space="preserve"> </w:t>
      </w:r>
      <w:r>
        <w:t>they</w:t>
      </w:r>
      <w:r w:rsidRPr="002E38BC">
        <w:t xml:space="preserve"> may lodge a complaint to the European Ombudsman within two years of the date </w:t>
      </w:r>
      <w:r>
        <w:t>from which they</w:t>
      </w:r>
      <w:r w:rsidRPr="002E38BC">
        <w:t xml:space="preserve"> bec</w:t>
      </w:r>
      <w:r>
        <w:t>o</w:t>
      </w:r>
      <w:r w:rsidRPr="002E38BC">
        <w:t xml:space="preserve">me aware of the facts which </w:t>
      </w:r>
      <w:r>
        <w:t>form the basis for the</w:t>
      </w:r>
      <w:r w:rsidRPr="002E38BC">
        <w:t xml:space="preserve"> complaint </w:t>
      </w:r>
      <w:r>
        <w:t>(see</w:t>
      </w:r>
      <w:r w:rsidRPr="00B26DC1">
        <w:t xml:space="preserve"> </w:t>
      </w:r>
      <w:hyperlink r:id="rId20" w:history="1">
        <w:r w:rsidRPr="00F53C80">
          <w:rPr>
            <w:rStyle w:val="Hyperlink"/>
          </w:rPr>
          <w:t>https://www.ombudsman.europa.eu</w:t>
        </w:r>
      </w:hyperlink>
      <w:r>
        <w:t>)</w:t>
      </w:r>
      <w:r w:rsidRPr="00B26DC1">
        <w:t>.</w:t>
      </w:r>
      <w:r>
        <w:tab/>
        <w:t xml:space="preserve"> </w:t>
      </w:r>
    </w:p>
    <w:p w14:paraId="2A289C1D" w14:textId="77777777" w:rsidR="00C400DC" w:rsidRDefault="00C400DC" w:rsidP="00C400DC">
      <w:pPr>
        <w:pStyle w:val="Numbered"/>
        <w:numPr>
          <w:ilvl w:val="0"/>
          <w:numId w:val="0"/>
        </w:numPr>
        <w:autoSpaceDE w:val="0"/>
        <w:autoSpaceDN w:val="0"/>
        <w:adjustRightInd w:val="0"/>
        <w:spacing w:beforeLines="120" w:before="288" w:afterLines="60" w:after="144"/>
      </w:pPr>
      <w:r>
        <w:t>Within two months of notification of the outcome of the procedure (</w:t>
      </w:r>
      <w:r w:rsidRPr="009B412C">
        <w:rPr>
          <w:i/>
        </w:rPr>
        <w:t>award decision</w:t>
      </w:r>
      <w:r>
        <w:t>), tenderers may launch an action for its annulment.</w:t>
      </w:r>
      <w:r w:rsidRPr="00420715">
        <w:t xml:space="preserve"> </w:t>
      </w:r>
      <w:r w:rsidRPr="00D03B1A">
        <w:t xml:space="preserve">Any request </w:t>
      </w:r>
      <w:r>
        <w:t>tenderers</w:t>
      </w:r>
      <w:r w:rsidRPr="00D03B1A">
        <w:t xml:space="preserve"> may make and any reply from </w:t>
      </w:r>
      <w:r>
        <w:t>the contracting authority, or any complaint for maladministration,</w:t>
      </w:r>
      <w:r w:rsidRPr="00D03B1A">
        <w:t xml:space="preserve"> will have neither the purpose nor the effect of suspending the </w:t>
      </w:r>
      <w:r>
        <w:t>time-limit</w:t>
      </w:r>
      <w:r w:rsidRPr="00D03B1A">
        <w:t xml:space="preserve"> for </w:t>
      </w:r>
      <w:r>
        <w:t xml:space="preserve">launching an action for annulment </w:t>
      </w:r>
      <w:r>
        <w:lastRenderedPageBreak/>
        <w:t xml:space="preserve">nor </w:t>
      </w:r>
      <w:r w:rsidRPr="00CF3DA4">
        <w:t xml:space="preserve">open a new period for </w:t>
      </w:r>
      <w:r>
        <w:t>launching an action for annulment</w:t>
      </w:r>
      <w:r w:rsidRPr="00CF3DA4">
        <w:t>.</w:t>
      </w:r>
      <w:r>
        <w:t xml:space="preserve"> </w:t>
      </w:r>
      <w:r w:rsidRPr="00D03B1A">
        <w:t xml:space="preserve">The </w:t>
      </w:r>
      <w:r>
        <w:t xml:space="preserve">body </w:t>
      </w:r>
      <w:r w:rsidRPr="00D03B1A">
        <w:t xml:space="preserve">responsible for hearing </w:t>
      </w:r>
      <w:r>
        <w:t xml:space="preserve">annulment </w:t>
      </w:r>
      <w:r w:rsidRPr="00D03B1A">
        <w:t xml:space="preserve">procedures </w:t>
      </w:r>
      <w:r>
        <w:t>is indicated under Heading VI.4.1 of the contract notice.</w:t>
      </w:r>
      <w:r w:rsidRPr="00D03B1A">
        <w:t xml:space="preserve"> </w:t>
      </w:r>
    </w:p>
    <w:p w14:paraId="05ECE063" w14:textId="77777777" w:rsidR="00C303E4" w:rsidRPr="0057377A" w:rsidRDefault="00C303E4" w:rsidP="0057377A">
      <w:pPr>
        <w:spacing w:beforeLines="120" w:before="288" w:afterLines="60" w:after="144"/>
        <w:ind w:left="5670"/>
      </w:pPr>
      <w:r w:rsidRPr="0057377A">
        <w:t>Yours faithfully,</w:t>
      </w:r>
    </w:p>
    <w:p w14:paraId="62A61CAD" w14:textId="77777777" w:rsidR="0057377A" w:rsidRPr="009E36D7" w:rsidRDefault="0057377A" w:rsidP="0057377A">
      <w:pPr>
        <w:spacing w:before="100" w:beforeAutospacing="1" w:after="100" w:afterAutospacing="1"/>
        <w:ind w:left="5670"/>
        <w:rPr>
          <w:i/>
        </w:rPr>
      </w:pPr>
    </w:p>
    <w:p w14:paraId="6B68E265" w14:textId="6E2FBA4C" w:rsidR="00FF4386" w:rsidRPr="009E36D7" w:rsidRDefault="0057377A" w:rsidP="0057377A">
      <w:pPr>
        <w:spacing w:before="100" w:beforeAutospacing="1" w:after="100" w:afterAutospacing="1"/>
        <w:ind w:left="5760"/>
      </w:pPr>
      <w:r w:rsidRPr="009E36D7">
        <w:rPr>
          <w:i/>
        </w:rPr>
        <w:t>(e-signed)</w:t>
      </w:r>
      <w:r w:rsidRPr="009E36D7">
        <w:rPr>
          <w:b/>
          <w:i/>
          <w:iCs/>
          <w:color w:val="0070C0"/>
        </w:rPr>
        <w:br/>
      </w:r>
      <w:r w:rsidRPr="009E36D7">
        <w:t>Eduardo BARREDO CAPELOT</w:t>
      </w:r>
      <w:r w:rsidRPr="009E36D7">
        <w:br/>
        <w:t>Director</w:t>
      </w:r>
    </w:p>
    <w:p w14:paraId="60C22A6B" w14:textId="77777777" w:rsidR="00316374" w:rsidRPr="009E36D7" w:rsidRDefault="00316374" w:rsidP="00DC3E23">
      <w:pPr>
        <w:spacing w:before="100" w:beforeAutospacing="1" w:after="100" w:afterAutospacing="1"/>
        <w:jc w:val="both"/>
        <w:rPr>
          <w:b/>
          <w:i/>
          <w:iCs/>
          <w:color w:val="0070C0"/>
        </w:rPr>
      </w:pPr>
    </w:p>
    <w:p w14:paraId="7A5BDFDB" w14:textId="77777777" w:rsidR="00316374" w:rsidRPr="0057377A" w:rsidRDefault="00316374" w:rsidP="00316374">
      <w:pPr>
        <w:pStyle w:val="Default"/>
        <w:spacing w:beforeLines="120" w:before="288" w:afterLines="60" w:after="144"/>
        <w:rPr>
          <w:sz w:val="23"/>
          <w:szCs w:val="23"/>
        </w:rPr>
      </w:pPr>
      <w:r w:rsidRPr="0057377A">
        <w:rPr>
          <w:sz w:val="23"/>
          <w:szCs w:val="23"/>
        </w:rPr>
        <w:t>Annexes to the invitation to tender:</w:t>
      </w:r>
    </w:p>
    <w:p w14:paraId="04B8A3E2" w14:textId="77777777" w:rsidR="00316374" w:rsidRPr="0057377A" w:rsidRDefault="00316374" w:rsidP="00316374">
      <w:pPr>
        <w:pStyle w:val="Default"/>
        <w:numPr>
          <w:ilvl w:val="0"/>
          <w:numId w:val="32"/>
        </w:numPr>
        <w:spacing w:beforeLines="120" w:before="288" w:afterLines="60" w:after="144"/>
      </w:pPr>
      <w:r w:rsidRPr="0057377A">
        <w:rPr>
          <w:sz w:val="23"/>
          <w:szCs w:val="23"/>
        </w:rPr>
        <w:t xml:space="preserve">Tender specifications </w:t>
      </w:r>
    </w:p>
    <w:p w14:paraId="13E23798" w14:textId="3A73C38F" w:rsidR="00316374" w:rsidRPr="00316374" w:rsidRDefault="00316374" w:rsidP="00316374">
      <w:pPr>
        <w:pStyle w:val="Default"/>
        <w:numPr>
          <w:ilvl w:val="0"/>
          <w:numId w:val="32"/>
        </w:numPr>
        <w:spacing w:beforeLines="120" w:before="288" w:afterLines="60" w:after="144"/>
      </w:pPr>
      <w:r w:rsidRPr="00316374">
        <w:rPr>
          <w:sz w:val="23"/>
          <w:szCs w:val="23"/>
        </w:rPr>
        <w:t xml:space="preserve"> Annexes – draft contract</w:t>
      </w:r>
    </w:p>
    <w:sectPr w:rsidR="00316374" w:rsidRPr="00316374" w:rsidSect="00B6302D">
      <w:headerReference w:type="default" r:id="rId21"/>
      <w:footerReference w:type="even" r:id="rId22"/>
      <w:footerReference w:type="default" r:id="rId23"/>
      <w:headerReference w:type="first" r:id="rId24"/>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905A" w14:textId="77777777" w:rsidR="00902698" w:rsidRDefault="00902698">
      <w:r>
        <w:separator/>
      </w:r>
    </w:p>
  </w:endnote>
  <w:endnote w:type="continuationSeparator" w:id="0">
    <w:p w14:paraId="2CEDBD3A" w14:textId="77777777" w:rsidR="00902698" w:rsidRDefault="0090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A792" w14:textId="77777777" w:rsidR="00DB7783" w:rsidRDefault="00DB7783" w:rsidP="00D52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64E5A" w14:textId="77777777" w:rsidR="00DB7783" w:rsidRDefault="00DB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C5DD" w14:textId="673A52A1" w:rsidR="00DB7783" w:rsidRPr="00D52188" w:rsidRDefault="00DB7783" w:rsidP="00D52188">
    <w:pPr>
      <w:pStyle w:val="Footer"/>
      <w:framePr w:wrap="around" w:vAnchor="text" w:hAnchor="margin" w:xAlign="center" w:y="1"/>
      <w:rPr>
        <w:rStyle w:val="PageNumber"/>
        <w:rFonts w:ascii="Arial" w:hAnsi="Arial" w:cs="Arial"/>
        <w:sz w:val="16"/>
        <w:szCs w:val="16"/>
      </w:rPr>
    </w:pPr>
    <w:r w:rsidRPr="00D52188">
      <w:rPr>
        <w:rStyle w:val="PageNumber"/>
        <w:rFonts w:ascii="Arial" w:hAnsi="Arial" w:cs="Arial"/>
        <w:sz w:val="16"/>
        <w:szCs w:val="16"/>
      </w:rPr>
      <w:fldChar w:fldCharType="begin"/>
    </w:r>
    <w:r w:rsidRPr="00D52188">
      <w:rPr>
        <w:rStyle w:val="PageNumber"/>
        <w:rFonts w:ascii="Arial" w:hAnsi="Arial" w:cs="Arial"/>
        <w:sz w:val="16"/>
        <w:szCs w:val="16"/>
      </w:rPr>
      <w:instrText xml:space="preserve">PAGE  </w:instrText>
    </w:r>
    <w:r w:rsidRPr="00D52188">
      <w:rPr>
        <w:rStyle w:val="PageNumber"/>
        <w:rFonts w:ascii="Arial" w:hAnsi="Arial" w:cs="Arial"/>
        <w:sz w:val="16"/>
        <w:szCs w:val="16"/>
      </w:rPr>
      <w:fldChar w:fldCharType="separate"/>
    </w:r>
    <w:r w:rsidR="00695F0A">
      <w:rPr>
        <w:rStyle w:val="PageNumber"/>
        <w:rFonts w:ascii="Arial" w:hAnsi="Arial" w:cs="Arial"/>
        <w:noProof/>
        <w:sz w:val="16"/>
        <w:szCs w:val="16"/>
      </w:rPr>
      <w:t>5</w:t>
    </w:r>
    <w:r w:rsidRPr="00D52188">
      <w:rPr>
        <w:rStyle w:val="PageNumber"/>
        <w:rFonts w:ascii="Arial" w:hAnsi="Arial" w:cs="Arial"/>
        <w:sz w:val="16"/>
        <w:szCs w:val="16"/>
      </w:rPr>
      <w:fldChar w:fldCharType="end"/>
    </w:r>
  </w:p>
  <w:p w14:paraId="695DA153" w14:textId="77777777" w:rsidR="00DB7783" w:rsidRDefault="00DB7783" w:rsidP="0031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FCF2" w14:textId="77777777" w:rsidR="00902698" w:rsidRDefault="00902698">
      <w:r>
        <w:separator/>
      </w:r>
    </w:p>
  </w:footnote>
  <w:footnote w:type="continuationSeparator" w:id="0">
    <w:p w14:paraId="799E79CD" w14:textId="77777777" w:rsidR="00902698" w:rsidRDefault="00902698">
      <w:r>
        <w:continuationSeparator/>
      </w:r>
    </w:p>
  </w:footnote>
  <w:footnote w:id="1">
    <w:p w14:paraId="3CFE1167" w14:textId="77777777" w:rsidR="00C400DC" w:rsidRPr="00F54F95" w:rsidRDefault="00C400DC" w:rsidP="00C400DC">
      <w:pPr>
        <w:jc w:val="both"/>
      </w:pPr>
      <w:r w:rsidRPr="00F54F95">
        <w:rPr>
          <w:rStyle w:val="FootnoteReference"/>
          <w:sz w:val="20"/>
          <w:szCs w:val="20"/>
        </w:rPr>
        <w:footnoteRef/>
      </w:r>
      <w:r w:rsidRPr="00F54F95">
        <w:rPr>
          <w:sz w:val="20"/>
          <w:szCs w:val="20"/>
        </w:rPr>
        <w:t xml:space="preserve"> </w:t>
      </w:r>
      <w:r>
        <w:rPr>
          <w:sz w:val="20"/>
          <w:szCs w:val="20"/>
        </w:rPr>
        <w:t xml:space="preserve">Subscription to the call for tender at the above link allows interested economic operators to receive e-mail notifications when </w:t>
      </w:r>
      <w:r w:rsidRPr="00F54F95">
        <w:rPr>
          <w:sz w:val="20"/>
          <w:szCs w:val="20"/>
        </w:rPr>
        <w:t xml:space="preserve">new information or documents </w:t>
      </w:r>
      <w:r>
        <w:rPr>
          <w:sz w:val="20"/>
          <w:szCs w:val="20"/>
        </w:rPr>
        <w:t xml:space="preserve">are published. </w:t>
      </w:r>
      <w:r w:rsidRPr="00F54F95">
        <w:rPr>
          <w:sz w:val="20"/>
          <w:szCs w:val="20"/>
        </w:rPr>
        <w:t xml:space="preserve">Subscription is free of charge and does not involve any commitment to submit a tender. </w:t>
      </w:r>
    </w:p>
  </w:footnote>
  <w:footnote w:id="2">
    <w:p w14:paraId="0BC84827" w14:textId="77777777" w:rsidR="00C400DC" w:rsidRPr="00431C1A" w:rsidRDefault="00C400DC" w:rsidP="00C400DC">
      <w:pPr>
        <w:rPr>
          <w:sz w:val="20"/>
          <w:szCs w:val="20"/>
        </w:rPr>
      </w:pPr>
      <w:r>
        <w:rPr>
          <w:rStyle w:val="FootnoteReference"/>
        </w:rPr>
        <w:footnoteRef/>
      </w:r>
      <w:r>
        <w:t xml:space="preserve"> </w:t>
      </w:r>
      <w:r w:rsidRPr="00431C1A">
        <w:rPr>
          <w:sz w:val="20"/>
          <w:szCs w:val="20"/>
        </w:rPr>
        <w:t xml:space="preserve">For detailed instructions on how to submit a tender please consult </w:t>
      </w:r>
      <w:r>
        <w:rPr>
          <w:sz w:val="20"/>
          <w:szCs w:val="20"/>
        </w:rPr>
        <w:t xml:space="preserve">Annex 8 </w:t>
      </w:r>
      <w:r w:rsidRPr="00742A98">
        <w:rPr>
          <w:sz w:val="20"/>
          <w:szCs w:val="20"/>
        </w:rPr>
        <w:t>(e-Submission application guide)</w:t>
      </w:r>
      <w:r>
        <w:rPr>
          <w:sz w:val="20"/>
          <w:szCs w:val="20"/>
        </w:rPr>
        <w:t xml:space="preserve"> in Annexes of procurement documents and </w:t>
      </w:r>
      <w:r w:rsidRPr="00431C1A">
        <w:rPr>
          <w:sz w:val="20"/>
          <w:szCs w:val="20"/>
        </w:rPr>
        <w:t xml:space="preserve">the e-Submission Quick Guide available at: </w:t>
      </w:r>
      <w:hyperlink r:id="rId1" w:history="1">
        <w:r w:rsidRPr="00015395">
          <w:rPr>
            <w:rStyle w:val="Hyperlink"/>
            <w:sz w:val="20"/>
            <w:szCs w:val="20"/>
          </w:rPr>
          <w:t>https://webgate.ec.europa.eu/esubmission/assets/documents/manual/quickGuide_en.pdf</w:t>
        </w:r>
      </w:hyperlink>
      <w:r w:rsidRPr="00431C1A">
        <w:rPr>
          <w:rStyle w:val="Hyperlink"/>
          <w:sz w:val="20"/>
          <w:szCs w:val="20"/>
        </w:rPr>
        <w:t xml:space="preserve">. </w:t>
      </w:r>
      <w:r>
        <w:rPr>
          <w:rStyle w:val="Hyperlink"/>
          <w:sz w:val="20"/>
          <w:szCs w:val="20"/>
        </w:rPr>
        <w:t xml:space="preserve"> </w:t>
      </w:r>
      <w:r w:rsidRPr="00431C1A">
        <w:rPr>
          <w:sz w:val="20"/>
          <w:szCs w:val="20"/>
        </w:rPr>
        <w:t xml:space="preserve">In case of technical problems, please contact the e-Submission Helpdesk </w:t>
      </w:r>
      <w:r>
        <w:rPr>
          <w:sz w:val="20"/>
          <w:szCs w:val="20"/>
        </w:rPr>
        <w:t xml:space="preserve">(see contact details in the Quick Guide) </w:t>
      </w:r>
      <w:r w:rsidRPr="00431C1A">
        <w:rPr>
          <w:sz w:val="20"/>
          <w:szCs w:val="20"/>
        </w:rPr>
        <w:t>as soon as possible.</w:t>
      </w:r>
    </w:p>
    <w:p w14:paraId="1D84C0C2" w14:textId="77777777" w:rsidR="00C400DC" w:rsidRPr="00431C1A" w:rsidRDefault="00C400DC" w:rsidP="00C400DC">
      <w:pPr>
        <w:pStyle w:val="FootnoteText"/>
        <w:spacing w:after="0"/>
        <w:jc w:val="left"/>
        <w:rPr>
          <w:lang w:val="en-GB"/>
        </w:rPr>
      </w:pPr>
    </w:p>
  </w:footnote>
  <w:footnote w:id="3">
    <w:p w14:paraId="1D95CA9A" w14:textId="77777777" w:rsidR="00C400DC" w:rsidRPr="00914A6F" w:rsidRDefault="00C400DC" w:rsidP="00C400DC">
      <w:pPr>
        <w:pStyle w:val="FootnoteText"/>
        <w:spacing w:after="0"/>
        <w:ind w:left="0" w:firstLine="0"/>
        <w:rPr>
          <w:lang w:val="en-GB"/>
        </w:rPr>
      </w:pPr>
      <w:r>
        <w:rPr>
          <w:rStyle w:val="FootnoteReference"/>
        </w:rPr>
        <w:footnoteRef/>
      </w:r>
      <w:r w:rsidRPr="00914A6F">
        <w:rPr>
          <w:lang w:val="en-GB"/>
        </w:rPr>
        <w:t xml:space="preserve"> </w:t>
      </w:r>
      <w:r>
        <w:rPr>
          <w:lang w:val="en-GB"/>
        </w:rPr>
        <w:t xml:space="preserve">To submit a new version, the tenderer must create a new tender </w:t>
      </w:r>
      <w:r w:rsidRPr="00914A6F">
        <w:rPr>
          <w:lang w:val="en-GB"/>
        </w:rPr>
        <w:t>in e</w:t>
      </w:r>
      <w:r>
        <w:rPr>
          <w:lang w:val="en-GB"/>
        </w:rPr>
        <w:t>-</w:t>
      </w:r>
      <w:r w:rsidRPr="00914A6F">
        <w:rPr>
          <w:lang w:val="en-GB"/>
        </w:rPr>
        <w:t xml:space="preserve">Submission </w:t>
      </w:r>
      <w:r>
        <w:rPr>
          <w:lang w:val="en-GB"/>
        </w:rPr>
        <w:t>and include</w:t>
      </w:r>
      <w:r w:rsidRPr="00914A6F">
        <w:rPr>
          <w:lang w:val="en-GB"/>
        </w:rPr>
        <w:t xml:space="preserve"> </w:t>
      </w:r>
      <w:r>
        <w:rPr>
          <w:lang w:val="en-GB"/>
        </w:rPr>
        <w:t xml:space="preserve">all </w:t>
      </w:r>
      <w:r w:rsidRPr="00914A6F">
        <w:rPr>
          <w:lang w:val="en-GB"/>
        </w:rPr>
        <w:t xml:space="preserve">the information and documents </w:t>
      </w:r>
      <w:r>
        <w:rPr>
          <w:lang w:val="en-GB"/>
        </w:rPr>
        <w:t>required in</w:t>
      </w:r>
      <w:r w:rsidRPr="00914A6F">
        <w:rPr>
          <w:lang w:val="en-GB"/>
        </w:rPr>
        <w:t xml:space="preserve"> the </w:t>
      </w:r>
      <w:r>
        <w:rPr>
          <w:lang w:val="en-GB"/>
        </w:rPr>
        <w:t>procurement documents with the submission of a tender, even if some of them have already been included in the replaced tender.</w:t>
      </w:r>
    </w:p>
  </w:footnote>
  <w:footnote w:id="4">
    <w:p w14:paraId="168A357D" w14:textId="77777777" w:rsidR="00C400DC" w:rsidRPr="000A46CC" w:rsidRDefault="00C400DC" w:rsidP="00C400DC">
      <w:pPr>
        <w:pStyle w:val="FootnoteText"/>
        <w:ind w:left="0" w:firstLine="0"/>
        <w:rPr>
          <w:lang w:val="en-GB"/>
        </w:rPr>
      </w:pPr>
      <w:r>
        <w:rPr>
          <w:rStyle w:val="FootnoteReference"/>
        </w:rPr>
        <w:footnoteRef/>
      </w:r>
      <w:r w:rsidRPr="000A46CC">
        <w:rPr>
          <w:lang w:val="en-GB"/>
        </w:rPr>
        <w:t xml:space="preserve"> </w:t>
      </w:r>
      <w:r>
        <w:rPr>
          <w:lang w:val="en-GB"/>
        </w:rPr>
        <w:t>The e-Submission</w:t>
      </w:r>
      <w:r w:rsidRPr="000A46CC">
        <w:rPr>
          <w:lang w:val="en-GB"/>
        </w:rPr>
        <w:t xml:space="preserve"> ID </w:t>
      </w:r>
      <w:r>
        <w:rPr>
          <w:lang w:val="en-GB"/>
        </w:rPr>
        <w:t xml:space="preserve">of the tender </w:t>
      </w:r>
      <w:r w:rsidRPr="000A46CC">
        <w:rPr>
          <w:lang w:val="en-GB"/>
        </w:rPr>
        <w:t xml:space="preserve">can be found on the left-hand side of the screen of the tender in e-Submission </w:t>
      </w:r>
      <w:r>
        <w:rPr>
          <w:lang w:val="en-GB"/>
        </w:rPr>
        <w:t>as well as</w:t>
      </w:r>
      <w:r w:rsidRPr="000A46CC">
        <w:rPr>
          <w:lang w:val="en-GB"/>
        </w:rPr>
        <w:t xml:space="preserve"> in the tender reception confirmation.</w:t>
      </w:r>
    </w:p>
  </w:footnote>
  <w:footnote w:id="5">
    <w:p w14:paraId="4F32B116" w14:textId="77777777" w:rsidR="00C400DC" w:rsidRPr="0047488C" w:rsidRDefault="00C400DC" w:rsidP="00C400DC">
      <w:pPr>
        <w:pStyle w:val="FootnoteText"/>
        <w:spacing w:after="0"/>
        <w:rPr>
          <w:lang w:val="en-GB"/>
        </w:rPr>
      </w:pPr>
      <w:r>
        <w:rPr>
          <w:rStyle w:val="FootnoteReference"/>
        </w:rPr>
        <w:footnoteRef/>
      </w:r>
      <w:r w:rsidRPr="0047488C">
        <w:rPr>
          <w:lang w:val="en-GB"/>
        </w:rPr>
        <w:t xml:space="preserve"> </w:t>
      </w:r>
      <w:r w:rsidRPr="000A6BB7">
        <w:rPr>
          <w:lang w:val="en-GB"/>
        </w:rPr>
        <w:t xml:space="preserve">Working days </w:t>
      </w:r>
      <w:r>
        <w:rPr>
          <w:lang w:val="en-GB"/>
        </w:rPr>
        <w:t xml:space="preserve">at </w:t>
      </w:r>
      <w:r w:rsidRPr="000A6BB7">
        <w:rPr>
          <w:lang w:val="en-GB"/>
        </w:rPr>
        <w:t xml:space="preserve">the contracting authority's </w:t>
      </w:r>
      <w:r>
        <w:rPr>
          <w:lang w:val="en-GB"/>
        </w:rPr>
        <w:t>location</w:t>
      </w:r>
      <w:r w:rsidRPr="001E6983">
        <w:rPr>
          <w:lang w:val="en-GB"/>
        </w:rPr>
        <w:t xml:space="preserve"> indicated under Heading I.1 of the contract notice</w:t>
      </w:r>
      <w:r w:rsidRPr="000A6BB7">
        <w:rPr>
          <w:lang w:val="en-GB"/>
        </w:rPr>
        <w:t>.</w:t>
      </w:r>
      <w:r>
        <w:rPr>
          <w:lang w:val="en-GB"/>
        </w:rPr>
        <w:t xml:space="preserve"> </w:t>
      </w:r>
    </w:p>
  </w:footnote>
  <w:footnote w:id="6">
    <w:p w14:paraId="3CD39302" w14:textId="77777777" w:rsidR="00C400DC" w:rsidRPr="001E6983" w:rsidRDefault="00C400DC" w:rsidP="00C400DC">
      <w:pPr>
        <w:pStyle w:val="FootnoteText"/>
        <w:ind w:left="0" w:firstLine="0"/>
        <w:rPr>
          <w:lang w:val="en-GB"/>
        </w:rPr>
      </w:pPr>
      <w:r>
        <w:rPr>
          <w:rStyle w:val="FootnoteReference"/>
        </w:rPr>
        <w:footnoteRef/>
      </w:r>
      <w:r w:rsidRPr="001E6983">
        <w:rPr>
          <w:lang w:val="en-GB"/>
        </w:rPr>
        <w:t xml:space="preserve"> </w:t>
      </w:r>
      <w:r>
        <w:rPr>
          <w:lang w:val="en-GB"/>
        </w:rPr>
        <w:t>This data is necessary to ensure access to Commission buildings</w:t>
      </w:r>
      <w:r w:rsidRPr="006C4C90">
        <w:rPr>
          <w:color w:val="000000"/>
          <w:lang w:val="en-GB"/>
        </w:rPr>
        <w:t xml:space="preserve">. </w:t>
      </w:r>
      <w:r w:rsidRPr="007B40B4">
        <w:rPr>
          <w:color w:val="000000"/>
          <w:lang w:val="en-GB"/>
        </w:rPr>
        <w:t>Detail</w:t>
      </w:r>
      <w:r>
        <w:rPr>
          <w:color w:val="000000"/>
          <w:lang w:val="en-GB"/>
        </w:rPr>
        <w:t xml:space="preserve">s concerning the processing of </w:t>
      </w:r>
      <w:r w:rsidRPr="007B40B4">
        <w:rPr>
          <w:color w:val="000000"/>
          <w:lang w:val="en-GB"/>
        </w:rPr>
        <w:t xml:space="preserve">personal data </w:t>
      </w:r>
      <w:r w:rsidRPr="006C4C90">
        <w:rPr>
          <w:color w:val="000000"/>
          <w:lang w:val="en-GB"/>
        </w:rPr>
        <w:t xml:space="preserve">for visitors to the European Commission </w:t>
      </w:r>
      <w:r w:rsidRPr="007B40B4">
        <w:rPr>
          <w:color w:val="000000"/>
          <w:lang w:val="en-GB"/>
        </w:rPr>
        <w:t xml:space="preserve">are available </w:t>
      </w:r>
      <w:r>
        <w:rPr>
          <w:color w:val="000000"/>
          <w:lang w:val="en-GB"/>
        </w:rPr>
        <w:t>in</w:t>
      </w:r>
      <w:r w:rsidRPr="007B40B4">
        <w:rPr>
          <w:color w:val="000000"/>
          <w:lang w:val="en-GB"/>
        </w:rPr>
        <w:t xml:space="preserve"> the </w:t>
      </w:r>
      <w:r w:rsidRPr="00B376C5">
        <w:rPr>
          <w:color w:val="000000"/>
          <w:lang w:val="en-GB"/>
        </w:rPr>
        <w:t>privacy statement</w:t>
      </w:r>
      <w:r w:rsidRPr="00B376C5">
        <w:rPr>
          <w:color w:val="FF0000"/>
          <w:lang w:val="en-GB"/>
        </w:rPr>
        <w:t xml:space="preserve"> </w:t>
      </w:r>
      <w:r w:rsidRPr="007B40B4">
        <w:rPr>
          <w:color w:val="000000"/>
          <w:lang w:val="en-GB"/>
        </w:rPr>
        <w:t>at:</w:t>
      </w:r>
      <w:r w:rsidRPr="006C4C90">
        <w:rPr>
          <w:color w:val="000000"/>
          <w:lang w:val="en-GB"/>
        </w:rPr>
        <w:t xml:space="preserve"> </w:t>
      </w:r>
      <w:hyperlink r:id="rId2" w:history="1">
        <w:r w:rsidRPr="00F53C80">
          <w:rPr>
            <w:rStyle w:val="Hyperlink"/>
            <w:lang w:val="en-GB"/>
          </w:rPr>
          <w:t>https://ec.europa.eu/info/files/data-protection-notice-visitors-european-commission_en</w:t>
        </w:r>
      </w:hyperlink>
    </w:p>
  </w:footnote>
  <w:footnote w:id="7">
    <w:p w14:paraId="72F9DDD9" w14:textId="77777777" w:rsidR="00C400DC" w:rsidRPr="00411A35" w:rsidRDefault="00C400DC" w:rsidP="00C400DC">
      <w:pPr>
        <w:rPr>
          <w:sz w:val="18"/>
          <w:szCs w:val="18"/>
        </w:rPr>
      </w:pPr>
      <w:r w:rsidRPr="00411A35">
        <w:rPr>
          <w:rStyle w:val="FootnoteReference"/>
        </w:rPr>
        <w:footnoteRef/>
      </w:r>
      <w:r w:rsidRPr="00411A35">
        <w:t xml:space="preserve"> </w:t>
      </w:r>
      <w:r w:rsidRPr="00411A35">
        <w:rPr>
          <w:sz w:val="18"/>
          <w:szCs w:val="18"/>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r:id="rId3" w:history="1">
        <w:r w:rsidRPr="00411A35">
          <w:rPr>
            <w:rStyle w:val="Hyperlink"/>
            <w:sz w:val="18"/>
            <w:szCs w:val="18"/>
          </w:rPr>
          <w:t>https://eur-lex.europa.eu/legal-content/EN/TXT/?uri=OJ:L:2018:193:TOC</w:t>
        </w:r>
      </w:hyperlink>
    </w:p>
    <w:p w14:paraId="76C0BB73" w14:textId="77777777" w:rsidR="00C400DC" w:rsidRPr="00741E3A" w:rsidRDefault="00C400DC" w:rsidP="00C400DC">
      <w:pPr>
        <w:pStyle w:val="FootnoteText"/>
        <w:ind w:left="120" w:hanging="120"/>
        <w:rPr>
          <w:sz w:val="18"/>
          <w:szCs w:val="18"/>
          <w:lang w:val="en-GB"/>
        </w:rPr>
      </w:pPr>
      <w:r w:rsidRPr="00411A35">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444B" w14:textId="30AD6255" w:rsidR="00DB7783" w:rsidRPr="00B6302D" w:rsidRDefault="00DB7783" w:rsidP="00453752">
    <w:pPr>
      <w:jc w:val="right"/>
      <w:outlineLvl w:val="0"/>
      <w:rPr>
        <w:sz w:val="22"/>
      </w:rPr>
    </w:pPr>
    <w:r w:rsidRPr="00B6302D">
      <w:rPr>
        <w:sz w:val="22"/>
      </w:rPr>
      <w:t xml:space="preserve">Version of </w:t>
    </w:r>
    <w:r w:rsidR="00D45532">
      <w:rPr>
        <w:sz w:val="22"/>
      </w:rPr>
      <w:t>08</w:t>
    </w:r>
    <w:r w:rsidR="00015E05">
      <w:rPr>
        <w:sz w:val="22"/>
      </w:rPr>
      <w:t>-2018</w:t>
    </w:r>
  </w:p>
  <w:p w14:paraId="3D4CD9B2" w14:textId="77777777" w:rsidR="00DB7783" w:rsidRDefault="00DB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71AF" w14:textId="4B551DDD" w:rsidR="00A474DD" w:rsidRDefault="00861245">
    <w:pPr>
      <w:pStyle w:val="Header"/>
    </w:pPr>
    <w:r>
      <w:tab/>
    </w:r>
    <w:r>
      <w:tab/>
    </w:r>
    <w:r w:rsidR="00C400DC" w:rsidRPr="00B6302D">
      <w:rPr>
        <w:sz w:val="22"/>
      </w:rPr>
      <w:t xml:space="preserve">Version of </w:t>
    </w:r>
    <w:r w:rsidR="00C400DC">
      <w:rPr>
        <w:sz w:val="22"/>
      </w:rPr>
      <w:t>03.2019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60"/>
    <w:multiLevelType w:val="multilevel"/>
    <w:tmpl w:val="4CA24CE6"/>
    <w:numStyleLink w:val="StyleNumbered"/>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B29"/>
    <w:multiLevelType w:val="hybridMultilevel"/>
    <w:tmpl w:val="892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66E"/>
    <w:multiLevelType w:val="multilevel"/>
    <w:tmpl w:val="4CA24CE6"/>
    <w:styleLink w:val="StyleNumbered"/>
    <w:lvl w:ilvl="0">
      <w:start w:val="1"/>
      <w:numFmt w:val="decimal"/>
      <w:lvlText w:val="%1."/>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7D32E0"/>
    <w:multiLevelType w:val="multilevel"/>
    <w:tmpl w:val="4CA24CE6"/>
    <w:numStyleLink w:val="StyleNumbered"/>
  </w:abstractNum>
  <w:abstractNum w:abstractNumId="5" w15:restartNumberingAfterBreak="0">
    <w:nsid w:val="123A5FAB"/>
    <w:multiLevelType w:val="hybridMultilevel"/>
    <w:tmpl w:val="BB2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A7F4B"/>
    <w:multiLevelType w:val="hybridMultilevel"/>
    <w:tmpl w:val="4608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4467D"/>
    <w:multiLevelType w:val="hybridMultilevel"/>
    <w:tmpl w:val="E4A07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9057EE"/>
    <w:multiLevelType w:val="hybridMultilevel"/>
    <w:tmpl w:val="8DBCDB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7984757"/>
    <w:multiLevelType w:val="hybridMultilevel"/>
    <w:tmpl w:val="4314E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0D09"/>
    <w:multiLevelType w:val="hybridMultilevel"/>
    <w:tmpl w:val="85AC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E397F"/>
    <w:multiLevelType w:val="hybridMultilevel"/>
    <w:tmpl w:val="DCF67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C7134C5"/>
    <w:multiLevelType w:val="hybridMultilevel"/>
    <w:tmpl w:val="3746DD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6244D03"/>
    <w:multiLevelType w:val="hybridMultilevel"/>
    <w:tmpl w:val="4BEE38E6"/>
    <w:lvl w:ilvl="0" w:tplc="0809000F">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93E19"/>
    <w:multiLevelType w:val="hybridMultilevel"/>
    <w:tmpl w:val="1CAA0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C00D5"/>
    <w:multiLevelType w:val="hybridMultilevel"/>
    <w:tmpl w:val="10C46A96"/>
    <w:lvl w:ilvl="0" w:tplc="B0D45860">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92D5C"/>
    <w:multiLevelType w:val="hybridMultilevel"/>
    <w:tmpl w:val="A6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A3FD4"/>
    <w:multiLevelType w:val="multilevel"/>
    <w:tmpl w:val="4CA24CE6"/>
    <w:numStyleLink w:val="StyleNumbered"/>
  </w:abstractNum>
  <w:abstractNum w:abstractNumId="18" w15:restartNumberingAfterBreak="0">
    <w:nsid w:val="54BD0BEC"/>
    <w:multiLevelType w:val="singleLevel"/>
    <w:tmpl w:val="B338EC54"/>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66E57F8"/>
    <w:multiLevelType w:val="multilevel"/>
    <w:tmpl w:val="4CA24CE6"/>
    <w:numStyleLink w:val="StyleNumbered"/>
  </w:abstractNum>
  <w:abstractNum w:abstractNumId="20" w15:restartNumberingAfterBreak="0">
    <w:nsid w:val="6B1B315D"/>
    <w:multiLevelType w:val="hybridMultilevel"/>
    <w:tmpl w:val="0A8012E2"/>
    <w:lvl w:ilvl="0" w:tplc="08090001">
      <w:start w:val="1"/>
      <w:numFmt w:val="bullet"/>
      <w:lvlText w:val=""/>
      <w:lvlJc w:val="left"/>
      <w:pPr>
        <w:ind w:left="720" w:hanging="360"/>
      </w:pPr>
      <w:rPr>
        <w:rFonts w:ascii="Symbol" w:hAnsi="Symbol"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C3301"/>
    <w:multiLevelType w:val="hybridMultilevel"/>
    <w:tmpl w:val="C270D4BA"/>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A0064"/>
    <w:multiLevelType w:val="hybridMultilevel"/>
    <w:tmpl w:val="69AE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93681"/>
    <w:multiLevelType w:val="hybridMultilevel"/>
    <w:tmpl w:val="3F38D5B6"/>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7D327B"/>
    <w:multiLevelType w:val="multilevel"/>
    <w:tmpl w:val="4CA24CE6"/>
    <w:numStyleLink w:val="StyleNumbered"/>
  </w:abstractNum>
  <w:num w:numId="1">
    <w:abstractNumId w:val="9"/>
  </w:num>
  <w:num w:numId="2">
    <w:abstractNumId w:val="14"/>
  </w:num>
  <w:num w:numId="3">
    <w:abstractNumId w:val="10"/>
  </w:num>
  <w:num w:numId="4">
    <w:abstractNumId w:val="22"/>
  </w:num>
  <w:num w:numId="5">
    <w:abstractNumId w:val="23"/>
  </w:num>
  <w:num w:numId="6">
    <w:abstractNumId w:val="5"/>
  </w:num>
  <w:num w:numId="7">
    <w:abstractNumId w:val="1"/>
  </w:num>
  <w:num w:numId="8">
    <w:abstractNumId w:val="21"/>
  </w:num>
  <w:num w:numId="9">
    <w:abstractNumId w:val="3"/>
  </w:num>
  <w:num w:numId="10">
    <w:abstractNumId w:val="19"/>
  </w:num>
  <w:num w:numId="11">
    <w:abstractNumId w:val="4"/>
  </w:num>
  <w:num w:numId="12">
    <w:abstractNumId w:val="0"/>
  </w:num>
  <w:num w:numId="13">
    <w:abstractNumId w:val="24"/>
  </w:num>
  <w:num w:numId="14">
    <w:abstractNumId w:val="17"/>
  </w:num>
  <w:num w:numId="15">
    <w:abstractNumId w:val="2"/>
  </w:num>
  <w:num w:numId="16">
    <w:abstractNumId w:val="18"/>
  </w:num>
  <w:num w:numId="17">
    <w:abstractNumId w:val="1"/>
  </w:num>
  <w:num w:numId="18">
    <w:abstractNumId w:val="1"/>
  </w:num>
  <w:num w:numId="19">
    <w:abstractNumId w:val="7"/>
  </w:num>
  <w:num w:numId="20">
    <w:abstractNumId w:val="8"/>
  </w:num>
  <w:num w:numId="21">
    <w:abstractNumId w:val="1"/>
  </w:num>
  <w:num w:numId="22">
    <w:abstractNumId w:val="1"/>
  </w:num>
  <w:num w:numId="23">
    <w:abstractNumId w:val="1"/>
  </w:num>
  <w:num w:numId="24">
    <w:abstractNumId w:val="15"/>
  </w:num>
  <w:num w:numId="25">
    <w:abstractNumId w:val="20"/>
  </w:num>
  <w:num w:numId="26">
    <w:abstractNumId w:val="13"/>
  </w:num>
  <w:num w:numId="27">
    <w:abstractNumId w:val="12"/>
  </w:num>
  <w:num w:numId="28">
    <w:abstractNumId w:val="11"/>
  </w:num>
  <w:num w:numId="29">
    <w:abstractNumId w:val="16"/>
  </w:num>
  <w:num w:numId="30">
    <w:abstractNumId w:val="6"/>
  </w:num>
  <w:num w:numId="31">
    <w:abstractNumId w:val="1"/>
    <w:lvlOverride w:ilvl="0">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07519"/>
    <w:rsid w:val="0000433C"/>
    <w:rsid w:val="00006BBC"/>
    <w:rsid w:val="00006CC4"/>
    <w:rsid w:val="00015395"/>
    <w:rsid w:val="00015E05"/>
    <w:rsid w:val="00017525"/>
    <w:rsid w:val="000238C1"/>
    <w:rsid w:val="00024FBC"/>
    <w:rsid w:val="00025E8B"/>
    <w:rsid w:val="00041290"/>
    <w:rsid w:val="00043416"/>
    <w:rsid w:val="000461B4"/>
    <w:rsid w:val="00051412"/>
    <w:rsid w:val="00063CDA"/>
    <w:rsid w:val="00067D27"/>
    <w:rsid w:val="00077E8C"/>
    <w:rsid w:val="000865E8"/>
    <w:rsid w:val="0009512E"/>
    <w:rsid w:val="000A1B95"/>
    <w:rsid w:val="000A3824"/>
    <w:rsid w:val="000A3C97"/>
    <w:rsid w:val="000A46CC"/>
    <w:rsid w:val="000A6BB7"/>
    <w:rsid w:val="000A7845"/>
    <w:rsid w:val="000A7B49"/>
    <w:rsid w:val="000B27DC"/>
    <w:rsid w:val="000B346B"/>
    <w:rsid w:val="000C329B"/>
    <w:rsid w:val="000D545E"/>
    <w:rsid w:val="000E10FB"/>
    <w:rsid w:val="000E4F52"/>
    <w:rsid w:val="000E5363"/>
    <w:rsid w:val="000E53F1"/>
    <w:rsid w:val="000F1A5B"/>
    <w:rsid w:val="000F31D2"/>
    <w:rsid w:val="00100D6E"/>
    <w:rsid w:val="00103355"/>
    <w:rsid w:val="001100E8"/>
    <w:rsid w:val="00112B7C"/>
    <w:rsid w:val="00134F9F"/>
    <w:rsid w:val="00136313"/>
    <w:rsid w:val="001509C5"/>
    <w:rsid w:val="00151323"/>
    <w:rsid w:val="0015508B"/>
    <w:rsid w:val="001656E0"/>
    <w:rsid w:val="00176344"/>
    <w:rsid w:val="00181F80"/>
    <w:rsid w:val="00182D67"/>
    <w:rsid w:val="001844C5"/>
    <w:rsid w:val="0018757E"/>
    <w:rsid w:val="00191627"/>
    <w:rsid w:val="001979D6"/>
    <w:rsid w:val="001A3E54"/>
    <w:rsid w:val="001A6381"/>
    <w:rsid w:val="001B5CAF"/>
    <w:rsid w:val="001B7A5B"/>
    <w:rsid w:val="001C0D40"/>
    <w:rsid w:val="001C12FA"/>
    <w:rsid w:val="001C2978"/>
    <w:rsid w:val="001E49DD"/>
    <w:rsid w:val="001E6983"/>
    <w:rsid w:val="001F50B4"/>
    <w:rsid w:val="001F6725"/>
    <w:rsid w:val="0020742B"/>
    <w:rsid w:val="00211067"/>
    <w:rsid w:val="002115F7"/>
    <w:rsid w:val="00217D93"/>
    <w:rsid w:val="002311D5"/>
    <w:rsid w:val="002321BF"/>
    <w:rsid w:val="0023477E"/>
    <w:rsid w:val="00244B50"/>
    <w:rsid w:val="0024588A"/>
    <w:rsid w:val="002672F0"/>
    <w:rsid w:val="0027241A"/>
    <w:rsid w:val="0027461D"/>
    <w:rsid w:val="00275CDE"/>
    <w:rsid w:val="0027663D"/>
    <w:rsid w:val="002775E5"/>
    <w:rsid w:val="00282DAB"/>
    <w:rsid w:val="0029395E"/>
    <w:rsid w:val="00297418"/>
    <w:rsid w:val="002A3DDF"/>
    <w:rsid w:val="002A776D"/>
    <w:rsid w:val="002B3E83"/>
    <w:rsid w:val="002C3CA4"/>
    <w:rsid w:val="002F05DC"/>
    <w:rsid w:val="002F419A"/>
    <w:rsid w:val="00300282"/>
    <w:rsid w:val="00300B35"/>
    <w:rsid w:val="00307522"/>
    <w:rsid w:val="003077DC"/>
    <w:rsid w:val="00311749"/>
    <w:rsid w:val="003121E5"/>
    <w:rsid w:val="0031382F"/>
    <w:rsid w:val="00316374"/>
    <w:rsid w:val="0032219A"/>
    <w:rsid w:val="0033376E"/>
    <w:rsid w:val="0034154B"/>
    <w:rsid w:val="00346A87"/>
    <w:rsid w:val="003477FB"/>
    <w:rsid w:val="003602B1"/>
    <w:rsid w:val="003650AC"/>
    <w:rsid w:val="003653CD"/>
    <w:rsid w:val="003656B1"/>
    <w:rsid w:val="00365E26"/>
    <w:rsid w:val="00371DEA"/>
    <w:rsid w:val="00383737"/>
    <w:rsid w:val="00383FB3"/>
    <w:rsid w:val="003860F2"/>
    <w:rsid w:val="003908E8"/>
    <w:rsid w:val="003911B6"/>
    <w:rsid w:val="003B1EA8"/>
    <w:rsid w:val="003B34F8"/>
    <w:rsid w:val="003B38A4"/>
    <w:rsid w:val="003B7619"/>
    <w:rsid w:val="003D017E"/>
    <w:rsid w:val="003D01A5"/>
    <w:rsid w:val="003D2A17"/>
    <w:rsid w:val="003D598B"/>
    <w:rsid w:val="003E286D"/>
    <w:rsid w:val="00405409"/>
    <w:rsid w:val="00405A07"/>
    <w:rsid w:val="00411A35"/>
    <w:rsid w:val="00413C96"/>
    <w:rsid w:val="00414430"/>
    <w:rsid w:val="00417A8B"/>
    <w:rsid w:val="00420371"/>
    <w:rsid w:val="00420715"/>
    <w:rsid w:val="00423BED"/>
    <w:rsid w:val="00423E0D"/>
    <w:rsid w:val="00425A2A"/>
    <w:rsid w:val="00425BA0"/>
    <w:rsid w:val="00431C1A"/>
    <w:rsid w:val="00435F14"/>
    <w:rsid w:val="00441A42"/>
    <w:rsid w:val="004475DC"/>
    <w:rsid w:val="00453752"/>
    <w:rsid w:val="00454F5E"/>
    <w:rsid w:val="0046250D"/>
    <w:rsid w:val="004639C4"/>
    <w:rsid w:val="00466889"/>
    <w:rsid w:val="004679A2"/>
    <w:rsid w:val="0047488C"/>
    <w:rsid w:val="004751C3"/>
    <w:rsid w:val="00481161"/>
    <w:rsid w:val="00483DC1"/>
    <w:rsid w:val="00493EA0"/>
    <w:rsid w:val="004A0104"/>
    <w:rsid w:val="004B2F58"/>
    <w:rsid w:val="004B7257"/>
    <w:rsid w:val="004B7DEE"/>
    <w:rsid w:val="004C08E7"/>
    <w:rsid w:val="004D0F47"/>
    <w:rsid w:val="004D57A6"/>
    <w:rsid w:val="004D59FE"/>
    <w:rsid w:val="004E5D08"/>
    <w:rsid w:val="00503CC4"/>
    <w:rsid w:val="005067E0"/>
    <w:rsid w:val="00507E43"/>
    <w:rsid w:val="00511A02"/>
    <w:rsid w:val="00544067"/>
    <w:rsid w:val="005452A0"/>
    <w:rsid w:val="0055484F"/>
    <w:rsid w:val="00564F48"/>
    <w:rsid w:val="00565B95"/>
    <w:rsid w:val="00565BE1"/>
    <w:rsid w:val="005661E3"/>
    <w:rsid w:val="0057377A"/>
    <w:rsid w:val="00580492"/>
    <w:rsid w:val="00592593"/>
    <w:rsid w:val="00592ABA"/>
    <w:rsid w:val="005A0510"/>
    <w:rsid w:val="005A528A"/>
    <w:rsid w:val="005A618A"/>
    <w:rsid w:val="005A70B5"/>
    <w:rsid w:val="005B4536"/>
    <w:rsid w:val="005B5339"/>
    <w:rsid w:val="005B71B2"/>
    <w:rsid w:val="005C0E63"/>
    <w:rsid w:val="005C2775"/>
    <w:rsid w:val="005C3C82"/>
    <w:rsid w:val="005C72AD"/>
    <w:rsid w:val="005D5306"/>
    <w:rsid w:val="005E0023"/>
    <w:rsid w:val="005E065A"/>
    <w:rsid w:val="005E1F57"/>
    <w:rsid w:val="005F2D8C"/>
    <w:rsid w:val="005F41DA"/>
    <w:rsid w:val="006033E1"/>
    <w:rsid w:val="006041AB"/>
    <w:rsid w:val="00607937"/>
    <w:rsid w:val="00612CC5"/>
    <w:rsid w:val="0061302F"/>
    <w:rsid w:val="006158C6"/>
    <w:rsid w:val="00632F8A"/>
    <w:rsid w:val="00634909"/>
    <w:rsid w:val="0063550A"/>
    <w:rsid w:val="00635CFE"/>
    <w:rsid w:val="006409D2"/>
    <w:rsid w:val="00644881"/>
    <w:rsid w:val="00644D26"/>
    <w:rsid w:val="00646F92"/>
    <w:rsid w:val="0065139E"/>
    <w:rsid w:val="0065342B"/>
    <w:rsid w:val="0066082D"/>
    <w:rsid w:val="00661940"/>
    <w:rsid w:val="006803A0"/>
    <w:rsid w:val="00680CE1"/>
    <w:rsid w:val="006818AD"/>
    <w:rsid w:val="00685940"/>
    <w:rsid w:val="006923C9"/>
    <w:rsid w:val="00695F0A"/>
    <w:rsid w:val="006A2897"/>
    <w:rsid w:val="006A2F43"/>
    <w:rsid w:val="006A3C1E"/>
    <w:rsid w:val="006A6D83"/>
    <w:rsid w:val="006C4C90"/>
    <w:rsid w:val="006C5168"/>
    <w:rsid w:val="006C5E68"/>
    <w:rsid w:val="006D29E6"/>
    <w:rsid w:val="006D33A0"/>
    <w:rsid w:val="006E4C6B"/>
    <w:rsid w:val="006E4DAC"/>
    <w:rsid w:val="006F3A7E"/>
    <w:rsid w:val="006F4CE1"/>
    <w:rsid w:val="00704A3D"/>
    <w:rsid w:val="00707519"/>
    <w:rsid w:val="00710525"/>
    <w:rsid w:val="00716395"/>
    <w:rsid w:val="0071670B"/>
    <w:rsid w:val="00722441"/>
    <w:rsid w:val="00730326"/>
    <w:rsid w:val="00741E3A"/>
    <w:rsid w:val="00742A98"/>
    <w:rsid w:val="007518D2"/>
    <w:rsid w:val="007567B5"/>
    <w:rsid w:val="00756A81"/>
    <w:rsid w:val="0076067D"/>
    <w:rsid w:val="0076119F"/>
    <w:rsid w:val="0076362B"/>
    <w:rsid w:val="00763F72"/>
    <w:rsid w:val="00766752"/>
    <w:rsid w:val="00774A84"/>
    <w:rsid w:val="00775A57"/>
    <w:rsid w:val="0078073B"/>
    <w:rsid w:val="00791757"/>
    <w:rsid w:val="007A414B"/>
    <w:rsid w:val="007B155C"/>
    <w:rsid w:val="007B3AED"/>
    <w:rsid w:val="007B40B4"/>
    <w:rsid w:val="007C34D3"/>
    <w:rsid w:val="007C79A0"/>
    <w:rsid w:val="007D59E2"/>
    <w:rsid w:val="007E2D34"/>
    <w:rsid w:val="007E4469"/>
    <w:rsid w:val="007E4B55"/>
    <w:rsid w:val="00811583"/>
    <w:rsid w:val="00812FC9"/>
    <w:rsid w:val="008164E6"/>
    <w:rsid w:val="008208FA"/>
    <w:rsid w:val="00820DBC"/>
    <w:rsid w:val="00825BA0"/>
    <w:rsid w:val="00842167"/>
    <w:rsid w:val="00861245"/>
    <w:rsid w:val="008718A4"/>
    <w:rsid w:val="008868A3"/>
    <w:rsid w:val="00886979"/>
    <w:rsid w:val="008917C5"/>
    <w:rsid w:val="0089300A"/>
    <w:rsid w:val="008933C4"/>
    <w:rsid w:val="0089695A"/>
    <w:rsid w:val="008A3E9A"/>
    <w:rsid w:val="008A537D"/>
    <w:rsid w:val="008B03A1"/>
    <w:rsid w:val="008B16D6"/>
    <w:rsid w:val="008B1709"/>
    <w:rsid w:val="008C211E"/>
    <w:rsid w:val="008C4C02"/>
    <w:rsid w:val="008C69F4"/>
    <w:rsid w:val="008C6D4B"/>
    <w:rsid w:val="008E011F"/>
    <w:rsid w:val="008E27CC"/>
    <w:rsid w:val="008E2B9F"/>
    <w:rsid w:val="008F251C"/>
    <w:rsid w:val="008F3584"/>
    <w:rsid w:val="00902698"/>
    <w:rsid w:val="00905714"/>
    <w:rsid w:val="00910B0E"/>
    <w:rsid w:val="00914A6F"/>
    <w:rsid w:val="0091735E"/>
    <w:rsid w:val="009270A4"/>
    <w:rsid w:val="00937A3F"/>
    <w:rsid w:val="009466AF"/>
    <w:rsid w:val="00947E6F"/>
    <w:rsid w:val="0095093A"/>
    <w:rsid w:val="0095297D"/>
    <w:rsid w:val="009541E4"/>
    <w:rsid w:val="00956E76"/>
    <w:rsid w:val="0097073E"/>
    <w:rsid w:val="009729C6"/>
    <w:rsid w:val="00974436"/>
    <w:rsid w:val="00975C6C"/>
    <w:rsid w:val="00980735"/>
    <w:rsid w:val="009A3D9A"/>
    <w:rsid w:val="009B412C"/>
    <w:rsid w:val="009B4CFE"/>
    <w:rsid w:val="009C5788"/>
    <w:rsid w:val="009C686E"/>
    <w:rsid w:val="009C7376"/>
    <w:rsid w:val="009C7D9B"/>
    <w:rsid w:val="009D5A3A"/>
    <w:rsid w:val="009D6167"/>
    <w:rsid w:val="009E3457"/>
    <w:rsid w:val="009E36D7"/>
    <w:rsid w:val="009E4F57"/>
    <w:rsid w:val="009E7CA1"/>
    <w:rsid w:val="009E7D5B"/>
    <w:rsid w:val="009F31CC"/>
    <w:rsid w:val="00A1066C"/>
    <w:rsid w:val="00A10DF1"/>
    <w:rsid w:val="00A1487F"/>
    <w:rsid w:val="00A162D8"/>
    <w:rsid w:val="00A235F0"/>
    <w:rsid w:val="00A32156"/>
    <w:rsid w:val="00A474DD"/>
    <w:rsid w:val="00A5208D"/>
    <w:rsid w:val="00A55894"/>
    <w:rsid w:val="00A55B08"/>
    <w:rsid w:val="00A63701"/>
    <w:rsid w:val="00A64071"/>
    <w:rsid w:val="00A64CD9"/>
    <w:rsid w:val="00A652D0"/>
    <w:rsid w:val="00A67289"/>
    <w:rsid w:val="00A77626"/>
    <w:rsid w:val="00A84058"/>
    <w:rsid w:val="00A92C97"/>
    <w:rsid w:val="00AA1936"/>
    <w:rsid w:val="00AA2EB3"/>
    <w:rsid w:val="00AA58A6"/>
    <w:rsid w:val="00AC4498"/>
    <w:rsid w:val="00AC5CD9"/>
    <w:rsid w:val="00AD3702"/>
    <w:rsid w:val="00AD6439"/>
    <w:rsid w:val="00AE73A8"/>
    <w:rsid w:val="00AE78A5"/>
    <w:rsid w:val="00AF2A96"/>
    <w:rsid w:val="00AF333C"/>
    <w:rsid w:val="00AF3CAC"/>
    <w:rsid w:val="00B04391"/>
    <w:rsid w:val="00B06593"/>
    <w:rsid w:val="00B1334A"/>
    <w:rsid w:val="00B31035"/>
    <w:rsid w:val="00B31209"/>
    <w:rsid w:val="00B3488F"/>
    <w:rsid w:val="00B354E1"/>
    <w:rsid w:val="00B36EBE"/>
    <w:rsid w:val="00B376C5"/>
    <w:rsid w:val="00B37F45"/>
    <w:rsid w:val="00B444E3"/>
    <w:rsid w:val="00B47280"/>
    <w:rsid w:val="00B52688"/>
    <w:rsid w:val="00B6302D"/>
    <w:rsid w:val="00B70108"/>
    <w:rsid w:val="00B73C34"/>
    <w:rsid w:val="00B745C6"/>
    <w:rsid w:val="00B8105A"/>
    <w:rsid w:val="00B824E0"/>
    <w:rsid w:val="00B93899"/>
    <w:rsid w:val="00B946D8"/>
    <w:rsid w:val="00B96FA3"/>
    <w:rsid w:val="00B979D3"/>
    <w:rsid w:val="00BA61E4"/>
    <w:rsid w:val="00BC4F9D"/>
    <w:rsid w:val="00BC5DEB"/>
    <w:rsid w:val="00BC738E"/>
    <w:rsid w:val="00BD0E67"/>
    <w:rsid w:val="00BD2ADC"/>
    <w:rsid w:val="00BD40B9"/>
    <w:rsid w:val="00C007F9"/>
    <w:rsid w:val="00C04EA8"/>
    <w:rsid w:val="00C13EF3"/>
    <w:rsid w:val="00C14E98"/>
    <w:rsid w:val="00C16F0C"/>
    <w:rsid w:val="00C303E4"/>
    <w:rsid w:val="00C31FE8"/>
    <w:rsid w:val="00C400DC"/>
    <w:rsid w:val="00C41A7B"/>
    <w:rsid w:val="00C42937"/>
    <w:rsid w:val="00C51AD2"/>
    <w:rsid w:val="00C52931"/>
    <w:rsid w:val="00C5553E"/>
    <w:rsid w:val="00C65ACF"/>
    <w:rsid w:val="00C65C87"/>
    <w:rsid w:val="00C711D0"/>
    <w:rsid w:val="00C810B9"/>
    <w:rsid w:val="00C818DD"/>
    <w:rsid w:val="00C86BB6"/>
    <w:rsid w:val="00C872BA"/>
    <w:rsid w:val="00C900AA"/>
    <w:rsid w:val="00C94AEA"/>
    <w:rsid w:val="00C95766"/>
    <w:rsid w:val="00CA3130"/>
    <w:rsid w:val="00CB4F93"/>
    <w:rsid w:val="00CB65EF"/>
    <w:rsid w:val="00CC1949"/>
    <w:rsid w:val="00CD327E"/>
    <w:rsid w:val="00CF1140"/>
    <w:rsid w:val="00CF478A"/>
    <w:rsid w:val="00CF4D8D"/>
    <w:rsid w:val="00CF7AF6"/>
    <w:rsid w:val="00D01E22"/>
    <w:rsid w:val="00D12A8F"/>
    <w:rsid w:val="00D217B9"/>
    <w:rsid w:val="00D25C8A"/>
    <w:rsid w:val="00D26577"/>
    <w:rsid w:val="00D30966"/>
    <w:rsid w:val="00D3289D"/>
    <w:rsid w:val="00D369A1"/>
    <w:rsid w:val="00D40105"/>
    <w:rsid w:val="00D44957"/>
    <w:rsid w:val="00D4499D"/>
    <w:rsid w:val="00D45532"/>
    <w:rsid w:val="00D52188"/>
    <w:rsid w:val="00D62CB0"/>
    <w:rsid w:val="00D72FFE"/>
    <w:rsid w:val="00D80559"/>
    <w:rsid w:val="00D81E35"/>
    <w:rsid w:val="00D85DD6"/>
    <w:rsid w:val="00D92909"/>
    <w:rsid w:val="00D93638"/>
    <w:rsid w:val="00D945C3"/>
    <w:rsid w:val="00DA1150"/>
    <w:rsid w:val="00DA7312"/>
    <w:rsid w:val="00DA7FA0"/>
    <w:rsid w:val="00DB23AA"/>
    <w:rsid w:val="00DB25FA"/>
    <w:rsid w:val="00DB7783"/>
    <w:rsid w:val="00DC08BF"/>
    <w:rsid w:val="00DC3E23"/>
    <w:rsid w:val="00DC7F3E"/>
    <w:rsid w:val="00DD21B3"/>
    <w:rsid w:val="00DE07E6"/>
    <w:rsid w:val="00DF0A13"/>
    <w:rsid w:val="00DF14CF"/>
    <w:rsid w:val="00DF3103"/>
    <w:rsid w:val="00DF3AD4"/>
    <w:rsid w:val="00E10A5A"/>
    <w:rsid w:val="00E123A4"/>
    <w:rsid w:val="00E15AA5"/>
    <w:rsid w:val="00E17FF1"/>
    <w:rsid w:val="00E255DB"/>
    <w:rsid w:val="00E27E91"/>
    <w:rsid w:val="00E300D7"/>
    <w:rsid w:val="00E33874"/>
    <w:rsid w:val="00E33D9D"/>
    <w:rsid w:val="00E372B1"/>
    <w:rsid w:val="00E37F30"/>
    <w:rsid w:val="00E401F7"/>
    <w:rsid w:val="00E43468"/>
    <w:rsid w:val="00E55F45"/>
    <w:rsid w:val="00E57BB6"/>
    <w:rsid w:val="00E73ACB"/>
    <w:rsid w:val="00E81159"/>
    <w:rsid w:val="00E85F6E"/>
    <w:rsid w:val="00E87174"/>
    <w:rsid w:val="00E9153F"/>
    <w:rsid w:val="00E9201A"/>
    <w:rsid w:val="00E92AC1"/>
    <w:rsid w:val="00EA0379"/>
    <w:rsid w:val="00EA525B"/>
    <w:rsid w:val="00EA7523"/>
    <w:rsid w:val="00EB4423"/>
    <w:rsid w:val="00EC53CD"/>
    <w:rsid w:val="00ED32B0"/>
    <w:rsid w:val="00ED3D59"/>
    <w:rsid w:val="00ED5C3E"/>
    <w:rsid w:val="00EE232E"/>
    <w:rsid w:val="00EF6D21"/>
    <w:rsid w:val="00F16FEE"/>
    <w:rsid w:val="00F23677"/>
    <w:rsid w:val="00F2397C"/>
    <w:rsid w:val="00F240C2"/>
    <w:rsid w:val="00F30D44"/>
    <w:rsid w:val="00F373E6"/>
    <w:rsid w:val="00F430B8"/>
    <w:rsid w:val="00F46995"/>
    <w:rsid w:val="00F47C4F"/>
    <w:rsid w:val="00F50A7E"/>
    <w:rsid w:val="00F54C09"/>
    <w:rsid w:val="00F54F95"/>
    <w:rsid w:val="00F61E60"/>
    <w:rsid w:val="00F708DC"/>
    <w:rsid w:val="00F8690A"/>
    <w:rsid w:val="00F86AF5"/>
    <w:rsid w:val="00F86CAC"/>
    <w:rsid w:val="00F90170"/>
    <w:rsid w:val="00F950CD"/>
    <w:rsid w:val="00FA502B"/>
    <w:rsid w:val="00FA5950"/>
    <w:rsid w:val="00FA6ECA"/>
    <w:rsid w:val="00FA7EC3"/>
    <w:rsid w:val="00FB13AA"/>
    <w:rsid w:val="00FB4FF5"/>
    <w:rsid w:val="00FB70E9"/>
    <w:rsid w:val="00FB789E"/>
    <w:rsid w:val="00FC3507"/>
    <w:rsid w:val="00FC4398"/>
    <w:rsid w:val="00FC4F92"/>
    <w:rsid w:val="00FD4FD5"/>
    <w:rsid w:val="00FD50DE"/>
    <w:rsid w:val="00FD79C2"/>
    <w:rsid w:val="00FE3A8C"/>
    <w:rsid w:val="00FE506C"/>
    <w:rsid w:val="00FF3582"/>
    <w:rsid w:val="00FF4386"/>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2A6A0B6"/>
  <w15:docId w15:val="{69B710A9-808B-4F17-9BD1-990013A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F251C"/>
    <w:pPr>
      <w:spacing w:after="240"/>
      <w:ind w:left="357" w:hanging="357"/>
      <w:jc w:val="both"/>
    </w:pPr>
    <w:rPr>
      <w:sz w:val="20"/>
      <w:szCs w:val="20"/>
      <w:lang w:val="fr-FR" w:eastAsia="en-US"/>
    </w:rPr>
  </w:style>
  <w:style w:type="character" w:styleId="FootnoteReference">
    <w:name w:val="footnote reference"/>
    <w:uiPriority w:val="99"/>
    <w:rsid w:val="008F251C"/>
    <w:rPr>
      <w:vertAlign w:val="superscript"/>
    </w:rPr>
  </w:style>
  <w:style w:type="paragraph" w:customStyle="1" w:styleId="me-testo">
    <w:name w:val="me-testo"/>
    <w:basedOn w:val="Normal"/>
    <w:rsid w:val="008F251C"/>
    <w:pPr>
      <w:spacing w:before="100" w:beforeAutospacing="1" w:after="100" w:afterAutospacing="1"/>
    </w:pPr>
    <w:rPr>
      <w:lang w:eastAsia="ko-KR"/>
    </w:rPr>
  </w:style>
  <w:style w:type="paragraph" w:styleId="Footer">
    <w:name w:val="footer"/>
    <w:basedOn w:val="Normal"/>
    <w:rsid w:val="00D52188"/>
    <w:pPr>
      <w:tabs>
        <w:tab w:val="center" w:pos="4703"/>
        <w:tab w:val="right" w:pos="9406"/>
      </w:tabs>
    </w:pPr>
  </w:style>
  <w:style w:type="character" w:styleId="PageNumber">
    <w:name w:val="page number"/>
    <w:basedOn w:val="DefaultParagraphFont"/>
    <w:rsid w:val="00D52188"/>
  </w:style>
  <w:style w:type="paragraph" w:styleId="Header">
    <w:name w:val="header"/>
    <w:basedOn w:val="Normal"/>
    <w:rsid w:val="00D52188"/>
    <w:pPr>
      <w:tabs>
        <w:tab w:val="center" w:pos="4703"/>
        <w:tab w:val="right" w:pos="9406"/>
      </w:tabs>
    </w:pPr>
  </w:style>
  <w:style w:type="paragraph" w:styleId="DocumentMap">
    <w:name w:val="Document Map"/>
    <w:basedOn w:val="Normal"/>
    <w:semiHidden/>
    <w:rsid w:val="00FF50D1"/>
    <w:pPr>
      <w:shd w:val="clear" w:color="auto" w:fill="000080"/>
    </w:pPr>
    <w:rPr>
      <w:rFonts w:ascii="Tahoma" w:hAnsi="Tahoma" w:cs="Tahoma"/>
      <w:sz w:val="20"/>
      <w:szCs w:val="20"/>
    </w:rPr>
  </w:style>
  <w:style w:type="paragraph" w:styleId="BalloonText">
    <w:name w:val="Balloon Text"/>
    <w:basedOn w:val="Normal"/>
    <w:semiHidden/>
    <w:rsid w:val="00244B50"/>
    <w:rPr>
      <w:rFonts w:ascii="Tahoma" w:hAnsi="Tahoma" w:cs="Tahoma"/>
      <w:sz w:val="16"/>
      <w:szCs w:val="16"/>
    </w:rPr>
  </w:style>
  <w:style w:type="character" w:styleId="Hyperlink">
    <w:name w:val="Hyperlink"/>
    <w:uiPriority w:val="99"/>
    <w:rsid w:val="0065342B"/>
    <w:rPr>
      <w:color w:val="0000FF"/>
      <w:u w:val="single"/>
    </w:rPr>
  </w:style>
  <w:style w:type="character" w:styleId="FollowedHyperlink">
    <w:name w:val="FollowedHyperlink"/>
    <w:rsid w:val="00910B0E"/>
    <w:rPr>
      <w:color w:val="800080"/>
      <w:u w:val="single"/>
    </w:rPr>
  </w:style>
  <w:style w:type="table" w:styleId="TableGrid">
    <w:name w:val="Table Grid"/>
    <w:basedOn w:val="TableNormal"/>
    <w:rsid w:val="002F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NoList"/>
    <w:rsid w:val="004679A2"/>
    <w:pPr>
      <w:numPr>
        <w:numId w:val="9"/>
      </w:numPr>
    </w:pPr>
  </w:style>
  <w:style w:type="paragraph" w:customStyle="1" w:styleId="Numbered">
    <w:name w:val="Numbered"/>
    <w:basedOn w:val="Normal"/>
    <w:link w:val="NumberedChar"/>
    <w:qFormat/>
    <w:rsid w:val="004679A2"/>
    <w:pPr>
      <w:numPr>
        <w:numId w:val="7"/>
      </w:numPr>
      <w:jc w:val="both"/>
    </w:pPr>
  </w:style>
  <w:style w:type="character" w:customStyle="1" w:styleId="NumberedChar">
    <w:name w:val="Numbered Char"/>
    <w:link w:val="Numbered"/>
    <w:rsid w:val="004679A2"/>
    <w:rPr>
      <w:sz w:val="24"/>
      <w:szCs w:val="24"/>
    </w:rPr>
  </w:style>
  <w:style w:type="paragraph" w:customStyle="1" w:styleId="txemail">
    <w:name w:val="txemail"/>
    <w:basedOn w:val="Normal"/>
    <w:rsid w:val="002672F0"/>
    <w:pPr>
      <w:spacing w:before="100" w:beforeAutospacing="1" w:after="100" w:afterAutospacing="1"/>
    </w:pPr>
  </w:style>
  <w:style w:type="paragraph" w:styleId="ListBullet">
    <w:name w:val="List Bullet"/>
    <w:aliases w:val="List Bullet Char,List Bullet Char1 Char,List Bullet Char Char Char"/>
    <w:basedOn w:val="Normal"/>
    <w:link w:val="ListBulletChar1"/>
    <w:rsid w:val="00E33874"/>
    <w:pPr>
      <w:numPr>
        <w:numId w:val="16"/>
      </w:numPr>
      <w:spacing w:after="240"/>
      <w:jc w:val="both"/>
    </w:pPr>
    <w:rPr>
      <w:lang w:val="fr-FR" w:eastAsia="ko-KR"/>
    </w:rPr>
  </w:style>
  <w:style w:type="character" w:customStyle="1" w:styleId="ListBulletChar1">
    <w:name w:val="List Bullet Char1"/>
    <w:aliases w:val="List Bullet Char Char,List Bullet Char1 Char Char,List Bullet Char Char Char Char"/>
    <w:link w:val="ListBullet"/>
    <w:rsid w:val="00E33874"/>
    <w:rPr>
      <w:sz w:val="24"/>
      <w:szCs w:val="24"/>
      <w:lang w:val="fr-FR" w:eastAsia="ko-KR"/>
    </w:rPr>
  </w:style>
  <w:style w:type="paragraph" w:styleId="NormalWeb">
    <w:name w:val="Normal (Web)"/>
    <w:basedOn w:val="Normal"/>
    <w:uiPriority w:val="99"/>
    <w:unhideWhenUsed/>
    <w:rsid w:val="00E33874"/>
    <w:pPr>
      <w:spacing w:before="100" w:beforeAutospacing="1" w:after="100" w:afterAutospacing="1"/>
    </w:pPr>
  </w:style>
  <w:style w:type="paragraph" w:customStyle="1" w:styleId="Char">
    <w:name w:val="Char"/>
    <w:basedOn w:val="Normal"/>
    <w:next w:val="Normal"/>
    <w:rsid w:val="000E10FB"/>
    <w:pPr>
      <w:spacing w:before="100" w:beforeAutospacing="1" w:after="160" w:afterAutospacing="1" w:line="240" w:lineRule="exact"/>
    </w:pPr>
    <w:rPr>
      <w:rFonts w:ascii="Tahoma" w:hAnsi="Tahoma"/>
      <w:szCs w:val="20"/>
      <w:lang w:val="en-US" w:eastAsia="en-US"/>
    </w:rPr>
  </w:style>
  <w:style w:type="character" w:styleId="CommentReference">
    <w:name w:val="annotation reference"/>
    <w:basedOn w:val="DefaultParagraphFont"/>
    <w:rsid w:val="003602B1"/>
    <w:rPr>
      <w:sz w:val="16"/>
      <w:szCs w:val="16"/>
    </w:rPr>
  </w:style>
  <w:style w:type="paragraph" w:styleId="CommentText">
    <w:name w:val="annotation text"/>
    <w:basedOn w:val="Normal"/>
    <w:link w:val="CommentTextChar"/>
    <w:rsid w:val="003602B1"/>
    <w:rPr>
      <w:sz w:val="20"/>
      <w:szCs w:val="20"/>
    </w:rPr>
  </w:style>
  <w:style w:type="character" w:customStyle="1" w:styleId="CommentTextChar">
    <w:name w:val="Comment Text Char"/>
    <w:basedOn w:val="DefaultParagraphFont"/>
    <w:link w:val="CommentText"/>
    <w:rsid w:val="003602B1"/>
  </w:style>
  <w:style w:type="paragraph" w:styleId="CommentSubject">
    <w:name w:val="annotation subject"/>
    <w:basedOn w:val="CommentText"/>
    <w:next w:val="CommentText"/>
    <w:link w:val="CommentSubjectChar"/>
    <w:rsid w:val="003602B1"/>
    <w:rPr>
      <w:b/>
      <w:bCs/>
    </w:rPr>
  </w:style>
  <w:style w:type="character" w:customStyle="1" w:styleId="CommentSubjectChar">
    <w:name w:val="Comment Subject Char"/>
    <w:basedOn w:val="CommentTextChar"/>
    <w:link w:val="CommentSubject"/>
    <w:rsid w:val="003602B1"/>
    <w:rPr>
      <w:b/>
      <w:bCs/>
    </w:rPr>
  </w:style>
  <w:style w:type="paragraph" w:customStyle="1" w:styleId="Default">
    <w:name w:val="Default"/>
    <w:rsid w:val="002321BF"/>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425BA0"/>
    <w:rPr>
      <w:lang w:val="fr-FR" w:eastAsia="en-US"/>
    </w:rPr>
  </w:style>
  <w:style w:type="paragraph" w:styleId="ListParagraph">
    <w:name w:val="List Paragraph"/>
    <w:basedOn w:val="Normal"/>
    <w:uiPriority w:val="34"/>
    <w:qFormat/>
    <w:rsid w:val="0078073B"/>
    <w:pPr>
      <w:ind w:left="720"/>
      <w:contextualSpacing/>
    </w:pPr>
  </w:style>
  <w:style w:type="paragraph" w:styleId="Revision">
    <w:name w:val="Revision"/>
    <w:hidden/>
    <w:uiPriority w:val="99"/>
    <w:semiHidden/>
    <w:rsid w:val="00B04391"/>
    <w:rPr>
      <w:sz w:val="24"/>
      <w:szCs w:val="24"/>
    </w:rPr>
  </w:style>
  <w:style w:type="paragraph" w:styleId="NoSpacing">
    <w:name w:val="No Spacing"/>
    <w:link w:val="NoSpacingChar"/>
    <w:uiPriority w:val="1"/>
    <w:qFormat/>
    <w:rsid w:val="0045375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3752"/>
    <w:rPr>
      <w:rFonts w:asciiTheme="minorHAnsi" w:eastAsiaTheme="minorEastAsia" w:hAnsiTheme="minorHAnsi" w:cstheme="minorBidi"/>
      <w:sz w:val="22"/>
      <w:szCs w:val="22"/>
      <w:lang w:val="en-US" w:eastAsia="ja-JP"/>
    </w:rPr>
  </w:style>
  <w:style w:type="character" w:styleId="Emphasis">
    <w:name w:val="Emphasis"/>
    <w:basedOn w:val="DefaultParagraphFont"/>
    <w:qFormat/>
    <w:rsid w:val="00BA61E4"/>
    <w:rPr>
      <w:i/>
      <w:iCs/>
    </w:rPr>
  </w:style>
  <w:style w:type="paragraph" w:styleId="Title">
    <w:name w:val="Title"/>
    <w:basedOn w:val="Normal"/>
    <w:next w:val="Normal"/>
    <w:link w:val="TitleChar"/>
    <w:qFormat/>
    <w:rsid w:val="00BA6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61E4"/>
    <w:rPr>
      <w:rFonts w:asciiTheme="majorHAnsi" w:eastAsiaTheme="majorEastAsia" w:hAnsiTheme="majorHAnsi" w:cstheme="majorBidi"/>
      <w:color w:val="17365D" w:themeColor="text2" w:themeShade="BF"/>
      <w:spacing w:val="5"/>
      <w:kern w:val="28"/>
      <w:sz w:val="52"/>
      <w:szCs w:val="52"/>
    </w:rPr>
  </w:style>
  <w:style w:type="paragraph" w:customStyle="1" w:styleId="ZCom">
    <w:name w:val="Z_Com"/>
    <w:basedOn w:val="Normal"/>
    <w:next w:val="ZDGName"/>
    <w:uiPriority w:val="99"/>
    <w:rsid w:val="00E43468"/>
    <w:pPr>
      <w:widowControl w:val="0"/>
      <w:autoSpaceDE w:val="0"/>
      <w:autoSpaceDN w:val="0"/>
      <w:ind w:right="85"/>
      <w:jc w:val="both"/>
    </w:pPr>
    <w:rPr>
      <w:rFonts w:ascii="Arial" w:hAnsi="Arial" w:cs="Arial"/>
    </w:rPr>
  </w:style>
  <w:style w:type="paragraph" w:customStyle="1" w:styleId="ZDGName">
    <w:name w:val="Z_DGName"/>
    <w:basedOn w:val="Normal"/>
    <w:uiPriority w:val="99"/>
    <w:rsid w:val="00E43468"/>
    <w:pPr>
      <w:widowControl w:val="0"/>
      <w:autoSpaceDE w:val="0"/>
      <w:autoSpaceDN w:val="0"/>
      <w:ind w:right="85"/>
    </w:pPr>
    <w:rPr>
      <w:rFonts w:ascii="Arial" w:hAnsi="Arial" w:cs="Arial"/>
      <w:sz w:val="16"/>
      <w:szCs w:val="16"/>
    </w:rPr>
  </w:style>
  <w:style w:type="table" w:customStyle="1" w:styleId="TableLetterhead">
    <w:name w:val="Table Letterhead"/>
    <w:basedOn w:val="TableNormal"/>
    <w:uiPriority w:val="99"/>
    <w:rsid w:val="0057377A"/>
    <w:tblPr>
      <w:tblCellMar>
        <w:left w:w="0" w:type="dxa"/>
        <w:bottom w:w="340" w:type="dxa"/>
        <w:right w:w="0" w:type="dxa"/>
      </w:tblCellMar>
    </w:tblPr>
  </w:style>
  <w:style w:type="paragraph" w:customStyle="1" w:styleId="ZFlag">
    <w:name w:val="Z_Flag"/>
    <w:basedOn w:val="Normal"/>
    <w:next w:val="Normal"/>
    <w:uiPriority w:val="99"/>
    <w:semiHidden/>
    <w:rsid w:val="0057377A"/>
    <w:pPr>
      <w:widowControl w:val="0"/>
      <w:autoSpaceDE w:val="0"/>
      <w:autoSpaceDN w:val="0"/>
      <w:ind w:right="85"/>
      <w:jc w:val="both"/>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2803">
      <w:bodyDiv w:val="1"/>
      <w:marLeft w:val="0"/>
      <w:marRight w:val="0"/>
      <w:marTop w:val="0"/>
      <w:marBottom w:val="0"/>
      <w:divBdr>
        <w:top w:val="none" w:sz="0" w:space="0" w:color="auto"/>
        <w:left w:val="none" w:sz="0" w:space="0" w:color="auto"/>
        <w:bottom w:val="none" w:sz="0" w:space="0" w:color="auto"/>
        <w:right w:val="none" w:sz="0" w:space="0" w:color="auto"/>
      </w:divBdr>
    </w:div>
    <w:div w:id="681976976">
      <w:bodyDiv w:val="1"/>
      <w:marLeft w:val="0"/>
      <w:marRight w:val="0"/>
      <w:marTop w:val="0"/>
      <w:marBottom w:val="0"/>
      <w:divBdr>
        <w:top w:val="none" w:sz="0" w:space="0" w:color="auto"/>
        <w:left w:val="none" w:sz="0" w:space="0" w:color="auto"/>
        <w:bottom w:val="none" w:sz="0" w:space="0" w:color="auto"/>
        <w:right w:val="none" w:sz="0" w:space="0" w:color="auto"/>
      </w:divBdr>
    </w:div>
    <w:div w:id="916668891">
      <w:bodyDiv w:val="1"/>
      <w:marLeft w:val="0"/>
      <w:marRight w:val="0"/>
      <w:marTop w:val="0"/>
      <w:marBottom w:val="0"/>
      <w:divBdr>
        <w:top w:val="none" w:sz="0" w:space="0" w:color="auto"/>
        <w:left w:val="none" w:sz="0" w:space="0" w:color="auto"/>
        <w:bottom w:val="none" w:sz="0" w:space="0" w:color="auto"/>
        <w:right w:val="none" w:sz="0" w:space="0" w:color="auto"/>
      </w:divBdr>
    </w:div>
    <w:div w:id="1933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ted.europa.eu/cft/cft-display.html?cftId=4824" TargetMode="External"/><Relationship Id="rId18" Type="http://schemas.openxmlformats.org/officeDocument/2006/relationships/hyperlink" Target="https://ec.europa.eu/info/data-protection-public-procurement-procedures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STAT-CALLS-FOR-TENDER-DIRECTORATES-A-B@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TAT-CALLS-FOR-TENDER-DIRECTORATES-A-B@ec.europa.eu" TargetMode="External"/><Relationship Id="rId20" Type="http://schemas.openxmlformats.org/officeDocument/2006/relationships/hyperlink" Target="https://www.ombudsman.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ebgate.ec.europa.eu/supplier_portal_toolbox/quickGuide/SP_quickGuide_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c.europa.eu/budget/explained/management/protecting/protect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research/participants/portal/desktop/en/home.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OJ:L:2018:193:TOC" TargetMode="External"/><Relationship Id="rId2" Type="http://schemas.openxmlformats.org/officeDocument/2006/relationships/hyperlink" Target="https://ec.europa.eu/info/files/data-protection-notice-visitors-european-commission_en" TargetMode="External"/><Relationship Id="rId1" Type="http://schemas.openxmlformats.org/officeDocument/2006/relationships/hyperlink" Target="https://webgate.ec.europa.eu/esubmission/assets/documents/manual/quick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AO invitation-to-tender-e-submission-en version 06.2018</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AO invitation-to-tender-e-submission-en version 06.2018</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UAM7TH3CYF7M-9-85401</_dlc_DocId>
    <_dlc_DocIdUrl xmlns="0a0aeac8-6f62-421a-b37d-09c09a5e8553">
      <Url>https://myintracomm-collab.ec.europa.eu/dg/ESTAT/DO.U.C.EUR/_layouts/15/DocIdRedir.aspx?ID=UAM7TH3CYF7M-9-85401</Url>
      <Description>UAM7TH3CYF7M-9-85401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A96A-4FA7-435C-8D13-31FDA9C374F4}">
  <ds:schemaRefs>
    <ds:schemaRef ds:uri="http://schemas.microsoft.com/sharepoint/v3/contenttype/forms"/>
  </ds:schemaRefs>
</ds:datastoreItem>
</file>

<file path=customXml/itemProps2.xml><?xml version="1.0" encoding="utf-8"?>
<ds:datastoreItem xmlns:ds="http://schemas.openxmlformats.org/officeDocument/2006/customXml" ds:itemID="{0009C3D8-3909-4F8C-BAAD-49B80FAA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9C1ED-ADE7-44FF-9960-867A7BD5CEB8}">
  <ds:schemaRefs>
    <ds:schemaRef ds:uri="http://purl.org/dc/elements/1.1/"/>
    <ds:schemaRef ds:uri="http://schemas.microsoft.com/office/2006/metadata/properties"/>
    <ds:schemaRef ds:uri="0a0aeac8-6f62-421a-b37d-09c09a5e85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e0feea-6ad5-4ffb-92eb-dab9a0cea37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E36F8BA-A076-4018-B9B6-B993C50D160E}">
  <ds:schemaRefs>
    <ds:schemaRef ds:uri="http://schemas.microsoft.com/sharepoint/events"/>
  </ds:schemaRefs>
</ds:datastoreItem>
</file>

<file path=customXml/itemProps5.xml><?xml version="1.0" encoding="utf-8"?>
<ds:datastoreItem xmlns:ds="http://schemas.openxmlformats.org/officeDocument/2006/customXml" ds:itemID="{60399967-9A09-4D9B-BC42-C046B650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1961</Words>
  <Characters>11086</Characters>
  <Application>Microsoft Office Word</Application>
  <DocSecurity>0</DocSecurity>
  <Lines>194</Lines>
  <Paragraphs>80</Paragraphs>
  <ScaleCrop>false</ScaleCrop>
  <HeadingPairs>
    <vt:vector size="2" baseType="variant">
      <vt:variant>
        <vt:lpstr>Title</vt:lpstr>
      </vt:variant>
      <vt:variant>
        <vt:i4>1</vt:i4>
      </vt:variant>
    </vt:vector>
  </HeadingPairs>
  <TitlesOfParts>
    <vt:vector size="1" baseType="lpstr">
      <vt:lpstr>Madame, Monsieur,</vt:lpstr>
    </vt:vector>
  </TitlesOfParts>
  <Company>European Commission</Company>
  <LinksUpToDate>false</LinksUpToDate>
  <CharactersWithSpaces>12967</CharactersWithSpaces>
  <SharedDoc>false</SharedDoc>
  <HLinks>
    <vt:vector size="12" baseType="variant">
      <vt:variant>
        <vt:i4>4718624</vt:i4>
      </vt:variant>
      <vt:variant>
        <vt:i4>3</vt:i4>
      </vt:variant>
      <vt:variant>
        <vt:i4>0</vt:i4>
      </vt:variant>
      <vt:variant>
        <vt:i4>5</vt:i4>
      </vt:variant>
      <vt:variant>
        <vt:lpwstr>http://ec.europa.eu/budget/explained/management/protecting/protect_en.cfm</vt:lpwstr>
      </vt:variant>
      <vt:variant>
        <vt:lpwstr>BDCE</vt:lpwstr>
      </vt:variant>
      <vt:variant>
        <vt:i4>3997753</vt:i4>
      </vt:variant>
      <vt:variant>
        <vt:i4>0</vt:i4>
      </vt:variant>
      <vt:variant>
        <vt:i4>0</vt:i4>
      </vt:variant>
      <vt:variant>
        <vt:i4>5</vt:i4>
      </vt:variant>
      <vt:variant>
        <vt:lpwstr>http://ec.europa.eu/dataprotectionofficer/privacystatement_publicprocurement_en.pdf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taymama</dc:creator>
  <cp:keywords/>
  <dc:description/>
  <cp:lastModifiedBy>CRUSHOVALIEVA Sofia (ESTAT)</cp:lastModifiedBy>
  <cp:revision>6</cp:revision>
  <cp:lastPrinted>2018-03-26T13:04:00Z</cp:lastPrinted>
  <dcterms:created xsi:type="dcterms:W3CDTF">2019-04-05T13:05:00Z</dcterms:created>
  <dcterms:modified xsi:type="dcterms:W3CDTF">2019-06-04T09:26:00Z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40900</vt:r8>
  </property>
  <property fmtid="{D5CDD505-2E9C-101B-9397-08002B2CF9AE}" pid="3" name="ContentTypeId">
    <vt:lpwstr>0x010100258AA79CEB83498886A3A0868112325000CA38245252EBB246984C8BB53A56F839</vt:lpwstr>
  </property>
  <property fmtid="{D5CDD505-2E9C-101B-9397-08002B2CF9AE}" pid="4" name="Jive_VersionGuid">
    <vt:lpwstr>548e7b3b-f3a2-4349-bb9f-3d3fa121ead8</vt:lpwstr>
  </property>
  <property fmtid="{D5CDD505-2E9C-101B-9397-08002B2CF9AE}" pid="5" name="Offisync_UniqueId">
    <vt:lpwstr>148079</vt:lpwstr>
  </property>
  <property fmtid="{D5CDD505-2E9C-101B-9397-08002B2CF9AE}" pid="6" name="Offisync_UpdateToken">
    <vt:lpwstr>3</vt:lpwstr>
  </property>
  <property fmtid="{D5CDD505-2E9C-101B-9397-08002B2CF9AE}" pid="7" name="Jive_LatestUserAccountName">
    <vt:lpwstr>manevmi</vt:lpwstr>
  </property>
  <property fmtid="{D5CDD505-2E9C-101B-9397-08002B2CF9AE}" pid="8" name="Offisync_ProviderInitializationData">
    <vt:lpwstr>https://connected.cnect.cec.eu.int</vt:lpwstr>
  </property>
  <property fmtid="{D5CDD505-2E9C-101B-9397-08002B2CF9AE}" pid="9" name="Offisync_ServerID">
    <vt:lpwstr>0d3b22a6-6203-4efc-8e8e-b5279256493b</vt:lpwstr>
  </property>
  <property fmtid="{D5CDD505-2E9C-101B-9397-08002B2CF9AE}" pid="10" name="Jive_ModifiedButNotPublished">
    <vt:lpwstr>True</vt:lpwstr>
  </property>
  <property fmtid="{D5CDD505-2E9C-101B-9397-08002B2CF9AE}" pid="11" name="Jive_LatestFileFullName">
    <vt:lpwstr>710f65009a7c783ed7e704be532c88dc</vt:lpwstr>
  </property>
  <property fmtid="{D5CDD505-2E9C-101B-9397-08002B2CF9AE}" pid="12" name="_dlc_DocIdItemGuid">
    <vt:lpwstr>66af2284-3dba-4e54-b88b-8a5ece1c9fab</vt:lpwstr>
  </property>
</Properties>
</file>