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szCs w:val="24"/>
          </w:rPr>
          <w:alias w:val="EC Headers - Header"/>
          <w:tag w:val="A4pCgmOjXaoPaysOY21Ij7-5QkCVxYFQ4ANGFaoRKN4I2"/>
          <w:id w:val="-2062934142"/>
        </w:sdtPr>
        <w:sdtEndPr/>
        <w:sdtContent>
          <w:tr w:rsidR="00985988" w:rsidRPr="00985988" w14:paraId="61F7F75E" w14:textId="77777777" w:rsidTr="003C7126">
            <w:tc>
              <w:tcPr>
                <w:tcW w:w="2400" w:type="dxa"/>
              </w:tcPr>
              <w:p w14:paraId="138C4A31" w14:textId="77777777" w:rsidR="00985988" w:rsidRPr="00985988" w:rsidRDefault="00985988" w:rsidP="00985988">
                <w:pPr>
                  <w:widowControl w:val="0"/>
                  <w:spacing w:before="0" w:beforeAutospacing="0" w:after="0" w:afterAutospacing="0"/>
                  <w:ind w:right="85"/>
                </w:pPr>
                <w:r w:rsidRPr="00985988">
                  <w:rPr>
                    <w:noProof/>
                  </w:rPr>
                  <w:drawing>
                    <wp:inline distT="0" distB="0" distL="0" distR="0" wp14:anchorId="66B36263" wp14:editId="0AD26AA0">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806FE4A" w14:textId="77777777" w:rsidR="00985988" w:rsidRPr="00985988" w:rsidRDefault="00DE2DA1" w:rsidP="00985988">
                <w:pPr>
                  <w:widowControl w:val="0"/>
                  <w:spacing w:before="90" w:beforeAutospacing="0" w:after="0" w:afterAutospacing="0"/>
                  <w:ind w:right="85"/>
                </w:pPr>
                <w:sdt>
                  <w:sdtPr>
                    <w:rPr>
                      <w:noProof/>
                    </w:rPr>
                    <w:id w:val="1869793859"/>
                    <w:dataBinding w:xpath="/Texts/OrgaRoot" w:storeItemID="{C1EB7F9F-61F5-4101-A7D8-5D71118284CD}"/>
                    <w:text w:multiLine="1"/>
                  </w:sdtPr>
                  <w:sdtEndPr/>
                  <w:sdtContent>
                    <w:r w:rsidR="00985988" w:rsidRPr="00985988">
                      <w:rPr>
                        <w:noProof/>
                      </w:rPr>
                      <w:t>EUROPEAN COMMISSION</w:t>
                    </w:r>
                  </w:sdtContent>
                </w:sdt>
              </w:p>
              <w:p w14:paraId="0F56111C" w14:textId="77777777" w:rsidR="00985988" w:rsidRPr="00985988" w:rsidRDefault="00DE2DA1" w:rsidP="00985988">
                <w:pPr>
                  <w:widowControl w:val="0"/>
                  <w:spacing w:before="0" w:beforeAutospacing="0" w:after="0" w:afterAutospacing="0"/>
                  <w:ind w:right="85"/>
                  <w:jc w:val="left"/>
                  <w:rPr>
                    <w:sz w:val="16"/>
                  </w:rPr>
                </w:pPr>
                <w:sdt>
                  <w:sdtPr>
                    <w:rPr>
                      <w:noProof/>
                      <w:sz w:val="16"/>
                    </w:rPr>
                    <w:id w:val="-977448449"/>
                    <w:dataBinding w:xpath="/Author/OrgaEntity1/HeadLine1" w:storeItemID="{8A011AF7-9522-438D-A893-818E9570A87D}"/>
                    <w:text w:multiLine="1"/>
                  </w:sdtPr>
                  <w:sdtEndPr/>
                  <w:sdtContent>
                    <w:r w:rsidR="00985988" w:rsidRPr="00985988">
                      <w:rPr>
                        <w:noProof/>
                        <w:sz w:val="16"/>
                      </w:rPr>
                      <w:t>DIRECTORATE-GENERAL FOR AGRICULTURE AND RURAL DEVELOPMENT</w:t>
                    </w:r>
                  </w:sdtContent>
                </w:sdt>
              </w:p>
              <w:p w14:paraId="73DB29CC" w14:textId="77777777" w:rsidR="00985988" w:rsidRPr="00985988" w:rsidRDefault="00985988" w:rsidP="00985988">
                <w:pPr>
                  <w:widowControl w:val="0"/>
                  <w:spacing w:before="0" w:beforeAutospacing="0" w:after="0" w:afterAutospacing="0"/>
                  <w:ind w:right="85"/>
                  <w:jc w:val="left"/>
                  <w:rPr>
                    <w:sz w:val="16"/>
                  </w:rPr>
                </w:pPr>
              </w:p>
              <w:p w14:paraId="39DF7404" w14:textId="77777777" w:rsidR="00985988" w:rsidRPr="00985988" w:rsidRDefault="00DE2DA1" w:rsidP="00985988">
                <w:pPr>
                  <w:widowControl w:val="0"/>
                  <w:spacing w:before="0" w:beforeAutospacing="0" w:after="0" w:afterAutospacing="0"/>
                  <w:ind w:right="85"/>
                  <w:jc w:val="left"/>
                  <w:rPr>
                    <w:sz w:val="16"/>
                  </w:rPr>
                </w:pPr>
                <w:sdt>
                  <w:sdtPr>
                    <w:rPr>
                      <w:noProof/>
                      <w:sz w:val="16"/>
                    </w:rPr>
                    <w:id w:val="67243926"/>
                    <w:dataBinding w:xpath="/Author/OrgaEntity2/HeadLine1" w:storeItemID="{8A011AF7-9522-438D-A893-818E9570A87D}"/>
                    <w:text w:multiLine="1"/>
                  </w:sdtPr>
                  <w:sdtEndPr/>
                  <w:sdtContent>
                    <w:r w:rsidR="00985988" w:rsidRPr="00985988">
                      <w:rPr>
                        <w:noProof/>
                        <w:sz w:val="16"/>
                      </w:rPr>
                      <w:t xml:space="preserve">Directorate C. Strategy, simplification and Policy Analysis </w:t>
                    </w:r>
                  </w:sdtContent>
                </w:sdt>
              </w:p>
              <w:p w14:paraId="4C728F80" w14:textId="77777777" w:rsidR="00985988" w:rsidRPr="00985988" w:rsidRDefault="00DE2DA1" w:rsidP="00985988">
                <w:pPr>
                  <w:widowControl w:val="0"/>
                  <w:spacing w:before="0" w:beforeAutospacing="0" w:after="0" w:afterAutospacing="0"/>
                  <w:ind w:right="85"/>
                  <w:jc w:val="left"/>
                  <w:rPr>
                    <w:sz w:val="16"/>
                  </w:rPr>
                </w:pPr>
                <w:sdt>
                  <w:sdtPr>
                    <w:rPr>
                      <w:b/>
                      <w:noProof/>
                      <w:sz w:val="16"/>
                    </w:rPr>
                    <w:id w:val="672155408"/>
                    <w:dataBinding w:xpath="/Author/OrgaEntity3/HeadLine1" w:storeItemID="{8A011AF7-9522-438D-A893-818E9570A87D}"/>
                    <w:text w:multiLine="1"/>
                  </w:sdtPr>
                  <w:sdtEndPr/>
                  <w:sdtContent>
                    <w:r w:rsidR="00985988" w:rsidRPr="00985988">
                      <w:rPr>
                        <w:b/>
                        <w:noProof/>
                        <w:sz w:val="16"/>
                      </w:rPr>
                      <w:t>C.4. Monitoring and Evaluation</w:t>
                    </w:r>
                  </w:sdtContent>
                </w:sdt>
              </w:p>
            </w:tc>
          </w:tr>
        </w:sdtContent>
      </w:sdt>
    </w:tbl>
    <w:p w14:paraId="00D9B123" w14:textId="77777777" w:rsidR="00574355" w:rsidRPr="00A618EF" w:rsidRDefault="00574355" w:rsidP="0099376D">
      <w:pPr>
        <w:jc w:val="center"/>
        <w:rPr>
          <w:b/>
          <w:sz w:val="28"/>
          <w:szCs w:val="28"/>
        </w:rPr>
      </w:pPr>
    </w:p>
    <w:p w14:paraId="3A6D32FA" w14:textId="77777777" w:rsidR="00495ACE" w:rsidRPr="00495ACE" w:rsidRDefault="00495ACE" w:rsidP="00495ACE">
      <w:pPr>
        <w:jc w:val="center"/>
        <w:rPr>
          <w:b/>
          <w:sz w:val="36"/>
          <w:szCs w:val="36"/>
        </w:rPr>
      </w:pPr>
      <w:r w:rsidRPr="00495ACE">
        <w:rPr>
          <w:b/>
          <w:sz w:val="36"/>
          <w:szCs w:val="36"/>
        </w:rPr>
        <w:t>European Commission</w:t>
      </w:r>
    </w:p>
    <w:p w14:paraId="005A2F77" w14:textId="3189D380" w:rsidR="00203778" w:rsidRDefault="00495ACE" w:rsidP="00203778">
      <w:pPr>
        <w:tabs>
          <w:tab w:val="left" w:pos="851"/>
        </w:tabs>
        <w:ind w:left="993" w:hanging="993"/>
        <w:jc w:val="center"/>
        <w:rPr>
          <w:b/>
          <w:sz w:val="36"/>
          <w:szCs w:val="36"/>
        </w:rPr>
      </w:pPr>
      <w:r w:rsidRPr="00495ACE">
        <w:rPr>
          <w:b/>
          <w:sz w:val="36"/>
          <w:szCs w:val="36"/>
        </w:rPr>
        <w:t>Call for tenders</w:t>
      </w:r>
    </w:p>
    <w:p w14:paraId="4B145663" w14:textId="6743B928" w:rsidR="00CD4368" w:rsidRDefault="00203778" w:rsidP="00CD4368">
      <w:pPr>
        <w:tabs>
          <w:tab w:val="left" w:pos="851"/>
        </w:tabs>
        <w:ind w:left="993" w:hanging="993"/>
        <w:jc w:val="center"/>
        <w:rPr>
          <w:b/>
          <w:sz w:val="36"/>
          <w:szCs w:val="36"/>
        </w:rPr>
      </w:pPr>
      <w:r w:rsidRPr="00203778">
        <w:rPr>
          <w:b/>
          <w:sz w:val="36"/>
          <w:szCs w:val="36"/>
        </w:rPr>
        <w:t>"</w:t>
      </w:r>
      <w:r w:rsidR="00CD4368" w:rsidRPr="000C7520">
        <w:rPr>
          <w:b/>
          <w:sz w:val="36"/>
          <w:szCs w:val="36"/>
        </w:rPr>
        <w:t xml:space="preserve">Preparatory action - Smart rural areas </w:t>
      </w:r>
    </w:p>
    <w:p w14:paraId="484DE763" w14:textId="77777777" w:rsidR="00CD4368" w:rsidRDefault="00CD4368" w:rsidP="00CD4368">
      <w:pPr>
        <w:tabs>
          <w:tab w:val="left" w:pos="851"/>
        </w:tabs>
        <w:ind w:left="993" w:hanging="993"/>
        <w:jc w:val="center"/>
        <w:rPr>
          <w:b/>
          <w:sz w:val="36"/>
          <w:szCs w:val="36"/>
        </w:rPr>
      </w:pPr>
      <w:r w:rsidRPr="000C7520">
        <w:rPr>
          <w:b/>
          <w:sz w:val="36"/>
          <w:szCs w:val="36"/>
        </w:rPr>
        <w:t>in the 21</w:t>
      </w:r>
      <w:r w:rsidRPr="00985820">
        <w:rPr>
          <w:b/>
          <w:sz w:val="36"/>
          <w:szCs w:val="36"/>
          <w:vertAlign w:val="superscript"/>
        </w:rPr>
        <w:t>st</w:t>
      </w:r>
      <w:r>
        <w:rPr>
          <w:b/>
          <w:sz w:val="36"/>
          <w:szCs w:val="36"/>
        </w:rPr>
        <w:t xml:space="preserve"> century</w:t>
      </w:r>
      <w:r w:rsidR="00203778" w:rsidRPr="00203778">
        <w:rPr>
          <w:b/>
          <w:sz w:val="36"/>
          <w:szCs w:val="36"/>
        </w:rPr>
        <w:t>"</w:t>
      </w:r>
      <w:r w:rsidR="00203778">
        <w:rPr>
          <w:b/>
          <w:sz w:val="36"/>
          <w:szCs w:val="36"/>
        </w:rPr>
        <w:t xml:space="preserve"> </w:t>
      </w:r>
    </w:p>
    <w:p w14:paraId="3135ABBA" w14:textId="5A3D53BB" w:rsidR="00203778" w:rsidRPr="008943C1" w:rsidRDefault="00203778" w:rsidP="00CD4368">
      <w:pPr>
        <w:tabs>
          <w:tab w:val="left" w:pos="851"/>
        </w:tabs>
        <w:ind w:left="993" w:hanging="993"/>
        <w:jc w:val="center"/>
        <w:rPr>
          <w:b/>
          <w:bCs/>
        </w:rPr>
      </w:pPr>
      <w:r w:rsidRPr="00203778">
        <w:rPr>
          <w:b/>
          <w:sz w:val="36"/>
          <w:szCs w:val="36"/>
        </w:rPr>
        <w:t>AGRI-2019-EVAL-0</w:t>
      </w:r>
      <w:r w:rsidR="00CD4368">
        <w:rPr>
          <w:b/>
          <w:sz w:val="36"/>
          <w:szCs w:val="36"/>
        </w:rPr>
        <w:t>4</w:t>
      </w:r>
    </w:p>
    <w:p w14:paraId="0A49818F" w14:textId="0B8132B3" w:rsidR="00495ACE" w:rsidRPr="00495ACE" w:rsidRDefault="00495ACE" w:rsidP="00495ACE">
      <w:pPr>
        <w:jc w:val="center"/>
        <w:rPr>
          <w:b/>
          <w:sz w:val="36"/>
          <w:szCs w:val="36"/>
        </w:rPr>
      </w:pPr>
    </w:p>
    <w:p w14:paraId="1D317AB9" w14:textId="77777777" w:rsidR="00495ACE" w:rsidRPr="00495ACE" w:rsidRDefault="00495ACE" w:rsidP="00495ACE">
      <w:pPr>
        <w:jc w:val="center"/>
        <w:rPr>
          <w:b/>
          <w:sz w:val="36"/>
          <w:szCs w:val="36"/>
        </w:rPr>
      </w:pPr>
      <w:r w:rsidRPr="00495ACE">
        <w:rPr>
          <w:b/>
          <w:sz w:val="36"/>
          <w:szCs w:val="36"/>
        </w:rPr>
        <w:t xml:space="preserve">Open procedure </w:t>
      </w:r>
    </w:p>
    <w:p w14:paraId="0E3DC4D5" w14:textId="77777777" w:rsidR="00495ACE" w:rsidRPr="00495ACE" w:rsidRDefault="00495ACE" w:rsidP="00495ACE">
      <w:pPr>
        <w:jc w:val="center"/>
        <w:rPr>
          <w:b/>
          <w:sz w:val="28"/>
          <w:szCs w:val="28"/>
        </w:rPr>
      </w:pPr>
    </w:p>
    <w:p w14:paraId="79882362" w14:textId="77777777" w:rsidR="00976093" w:rsidRDefault="00976093" w:rsidP="00495ACE">
      <w:pPr>
        <w:jc w:val="center"/>
        <w:rPr>
          <w:b/>
          <w:sz w:val="48"/>
          <w:szCs w:val="48"/>
        </w:rPr>
      </w:pPr>
    </w:p>
    <w:p w14:paraId="72B4C6A3" w14:textId="44C94C7D" w:rsidR="00495ACE" w:rsidRPr="005055A5" w:rsidRDefault="00495ACE" w:rsidP="00495ACE">
      <w:pPr>
        <w:jc w:val="center"/>
        <w:rPr>
          <w:b/>
          <w:sz w:val="48"/>
          <w:szCs w:val="48"/>
        </w:rPr>
      </w:pPr>
      <w:r w:rsidRPr="005055A5">
        <w:rPr>
          <w:b/>
          <w:sz w:val="48"/>
          <w:szCs w:val="48"/>
        </w:rPr>
        <w:t>TENDER SPECIFICATION</w:t>
      </w:r>
      <w:r>
        <w:rPr>
          <w:b/>
          <w:sz w:val="48"/>
          <w:szCs w:val="48"/>
        </w:rPr>
        <w:t>S</w:t>
      </w:r>
    </w:p>
    <w:p w14:paraId="1C356250" w14:textId="77777777" w:rsidR="00495ACE" w:rsidRPr="00495ACE" w:rsidRDefault="00495ACE" w:rsidP="00495ACE">
      <w:pPr>
        <w:jc w:val="center"/>
        <w:rPr>
          <w:b/>
          <w:sz w:val="48"/>
          <w:szCs w:val="48"/>
        </w:rPr>
      </w:pPr>
      <w:r w:rsidRPr="00495ACE">
        <w:rPr>
          <w:b/>
          <w:sz w:val="48"/>
          <w:szCs w:val="48"/>
        </w:rPr>
        <w:t>Part 1</w:t>
      </w:r>
      <w:r w:rsidR="00985988">
        <w:rPr>
          <w:b/>
          <w:sz w:val="48"/>
          <w:szCs w:val="48"/>
        </w:rPr>
        <w:t>: Administrative specifications</w:t>
      </w:r>
    </w:p>
    <w:p w14:paraId="47095DB8" w14:textId="77777777" w:rsidR="00A618EF" w:rsidRDefault="00A618EF" w:rsidP="0099376D">
      <w:pPr>
        <w:jc w:val="center"/>
        <w:rPr>
          <w:b/>
          <w:sz w:val="28"/>
          <w:szCs w:val="28"/>
        </w:rPr>
      </w:pPr>
    </w:p>
    <w:p w14:paraId="4D5D40B2" w14:textId="77777777" w:rsidR="00495ACE" w:rsidRPr="00495ACE" w:rsidRDefault="00495ACE" w:rsidP="00495ACE">
      <w:pPr>
        <w:spacing w:before="0" w:beforeAutospacing="0" w:after="0" w:afterAutospacing="0"/>
        <w:jc w:val="left"/>
        <w:rPr>
          <w:rFonts w:eastAsiaTheme="minorHAnsi"/>
          <w:b/>
          <w:i/>
          <w:color w:val="0070C0"/>
          <w:sz w:val="28"/>
          <w:szCs w:val="28"/>
          <w:lang w:eastAsia="en-US"/>
        </w:rPr>
      </w:pPr>
    </w:p>
    <w:p w14:paraId="0D87D93D" w14:textId="77777777" w:rsidR="00495ACE" w:rsidRPr="00495ACE" w:rsidRDefault="00495ACE" w:rsidP="00495ACE">
      <w:pPr>
        <w:spacing w:before="0" w:beforeAutospacing="0" w:after="0" w:afterAutospacing="0"/>
        <w:jc w:val="left"/>
        <w:rPr>
          <w:rFonts w:ascii="Calibri" w:eastAsiaTheme="minorHAnsi" w:hAnsi="Calibri"/>
          <w:szCs w:val="22"/>
          <w:u w:val="single"/>
          <w:lang w:eastAsia="en-US"/>
        </w:rPr>
      </w:pPr>
    </w:p>
    <w:p w14:paraId="2FA5B434" w14:textId="77777777" w:rsidR="0099376D" w:rsidRDefault="0099376D" w:rsidP="0099376D">
      <w:pPr>
        <w:rPr>
          <w:u w:val="single"/>
        </w:rPr>
      </w:pPr>
    </w:p>
    <w:p w14:paraId="02FF0DD4" w14:textId="77777777" w:rsidR="0099376D" w:rsidRPr="00CD3665" w:rsidRDefault="0099376D" w:rsidP="0099376D">
      <w:pPr>
        <w:rPr>
          <w:u w:val="single"/>
        </w:rPr>
      </w:pPr>
    </w:p>
    <w:p w14:paraId="0DC236D1" w14:textId="77777777" w:rsidR="0099376D" w:rsidRPr="00CD3665" w:rsidRDefault="0099376D" w:rsidP="0099376D">
      <w:pPr>
        <w:pStyle w:val="TOC3"/>
        <w:tabs>
          <w:tab w:val="left" w:pos="1077"/>
        </w:tabs>
        <w:ind w:left="839"/>
        <w:jc w:val="center"/>
        <w:sectPr w:rsidR="0099376D" w:rsidRPr="00CD3665" w:rsidSect="00624449">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6" w:h="16838" w:code="9"/>
          <w:pgMar w:top="1247" w:right="1418" w:bottom="1247" w:left="1418" w:header="567" w:footer="567" w:gutter="0"/>
          <w:pgNumType w:start="1"/>
          <w:cols w:space="720"/>
          <w:docGrid w:linePitch="326"/>
        </w:sectPr>
      </w:pPr>
    </w:p>
    <w:p w14:paraId="6EBD9743" w14:textId="77777777" w:rsidR="00B6563B" w:rsidRPr="00FC6D75" w:rsidRDefault="0099376D" w:rsidP="00FC6D75">
      <w:pPr>
        <w:jc w:val="center"/>
        <w:rPr>
          <w:b/>
          <w:noProof/>
        </w:rPr>
      </w:pPr>
      <w:bookmarkStart w:id="0" w:name="_Toc260151634"/>
      <w:bookmarkStart w:id="1" w:name="_Toc528424145"/>
      <w:r w:rsidRPr="00FC6D75">
        <w:rPr>
          <w:b/>
        </w:rPr>
        <w:lastRenderedPageBreak/>
        <w:t>TABLE OF CONTENTS</w:t>
      </w:r>
      <w:bookmarkEnd w:id="0"/>
      <w:bookmarkEnd w:id="1"/>
    </w:p>
    <w:p w14:paraId="7A60E40A" w14:textId="77777777" w:rsidR="00A618EF" w:rsidRPr="0067409B" w:rsidRDefault="00A618EF" w:rsidP="00097FB8">
      <w:pPr>
        <w:spacing w:after="0"/>
        <w:rPr>
          <w:b/>
          <w:i/>
          <w:noProof/>
          <w:color w:val="0070C0"/>
        </w:rPr>
      </w:pPr>
    </w:p>
    <w:p w14:paraId="69B34D0A" w14:textId="74BBAA16" w:rsidR="00F404BC" w:rsidRDefault="006061F0">
      <w:pPr>
        <w:pStyle w:val="TOC1"/>
        <w:rPr>
          <w:rFonts w:asciiTheme="minorHAnsi" w:eastAsiaTheme="minorEastAsia" w:hAnsiTheme="minorHAnsi" w:cstheme="minorBidi"/>
          <w:caps w:val="0"/>
          <w:noProof/>
          <w:sz w:val="22"/>
          <w:szCs w:val="22"/>
          <w:lang w:val="fr-BE" w:eastAsia="fr-BE"/>
        </w:rPr>
      </w:pPr>
      <w:r>
        <w:rPr>
          <w:caps w:val="0"/>
          <w:noProof/>
        </w:rPr>
        <w:fldChar w:fldCharType="begin"/>
      </w:r>
      <w:r>
        <w:rPr>
          <w:caps w:val="0"/>
          <w:noProof/>
        </w:rPr>
        <w:instrText xml:space="preserve"> TOC \o "1-2" \h \z \u </w:instrText>
      </w:r>
      <w:r>
        <w:rPr>
          <w:caps w:val="0"/>
          <w:noProof/>
        </w:rPr>
        <w:fldChar w:fldCharType="separate"/>
      </w:r>
      <w:hyperlink w:anchor="_Toc12529972" w:history="1">
        <w:r w:rsidR="00F404BC" w:rsidRPr="00355B4F">
          <w:rPr>
            <w:rStyle w:val="Hyperlink"/>
            <w:noProof/>
          </w:rPr>
          <w:t>1.</w:t>
        </w:r>
        <w:r w:rsidR="00F404BC">
          <w:rPr>
            <w:rFonts w:asciiTheme="minorHAnsi" w:eastAsiaTheme="minorEastAsia" w:hAnsiTheme="minorHAnsi" w:cstheme="minorBidi"/>
            <w:caps w:val="0"/>
            <w:noProof/>
            <w:sz w:val="22"/>
            <w:szCs w:val="22"/>
            <w:lang w:val="fr-BE" w:eastAsia="fr-BE"/>
          </w:rPr>
          <w:tab/>
        </w:r>
        <w:r w:rsidR="00F404BC" w:rsidRPr="00355B4F">
          <w:rPr>
            <w:rStyle w:val="Hyperlink"/>
            <w:noProof/>
          </w:rPr>
          <w:t>Scope and description of the procurement</w:t>
        </w:r>
        <w:r w:rsidR="00F404BC">
          <w:rPr>
            <w:noProof/>
            <w:webHidden/>
          </w:rPr>
          <w:tab/>
        </w:r>
        <w:r w:rsidR="00F404BC">
          <w:rPr>
            <w:noProof/>
            <w:webHidden/>
          </w:rPr>
          <w:fldChar w:fldCharType="begin"/>
        </w:r>
        <w:r w:rsidR="00F404BC">
          <w:rPr>
            <w:noProof/>
            <w:webHidden/>
          </w:rPr>
          <w:instrText xml:space="preserve"> PAGEREF _Toc12529972 \h </w:instrText>
        </w:r>
        <w:r w:rsidR="00F404BC">
          <w:rPr>
            <w:noProof/>
            <w:webHidden/>
          </w:rPr>
        </w:r>
        <w:r w:rsidR="00F404BC">
          <w:rPr>
            <w:noProof/>
            <w:webHidden/>
          </w:rPr>
          <w:fldChar w:fldCharType="separate"/>
        </w:r>
        <w:r w:rsidR="00DE2DA1">
          <w:rPr>
            <w:noProof/>
            <w:webHidden/>
          </w:rPr>
          <w:t>4</w:t>
        </w:r>
        <w:r w:rsidR="00F404BC">
          <w:rPr>
            <w:noProof/>
            <w:webHidden/>
          </w:rPr>
          <w:fldChar w:fldCharType="end"/>
        </w:r>
      </w:hyperlink>
    </w:p>
    <w:p w14:paraId="1E9F6B33" w14:textId="211E90F8" w:rsidR="00F404BC" w:rsidRDefault="00DE2DA1">
      <w:pPr>
        <w:pStyle w:val="TOC2"/>
        <w:rPr>
          <w:rFonts w:asciiTheme="minorHAnsi" w:eastAsiaTheme="minorEastAsia" w:hAnsiTheme="minorHAnsi" w:cstheme="minorBidi"/>
          <w:noProof/>
          <w:sz w:val="22"/>
          <w:szCs w:val="22"/>
          <w:lang w:val="fr-BE" w:eastAsia="fr-BE"/>
        </w:rPr>
      </w:pPr>
      <w:hyperlink w:anchor="_Toc12529973" w:history="1">
        <w:r w:rsidR="00F404BC" w:rsidRPr="00355B4F">
          <w:rPr>
            <w:rStyle w:val="Hyperlink"/>
            <w:noProof/>
          </w:rPr>
          <w:t>1.1. Contracting authority: who is the buyer?`</w:t>
        </w:r>
        <w:r w:rsidR="00F404BC">
          <w:rPr>
            <w:noProof/>
            <w:webHidden/>
          </w:rPr>
          <w:tab/>
        </w:r>
        <w:r w:rsidR="00F404BC">
          <w:rPr>
            <w:noProof/>
            <w:webHidden/>
          </w:rPr>
          <w:fldChar w:fldCharType="begin"/>
        </w:r>
        <w:r w:rsidR="00F404BC">
          <w:rPr>
            <w:noProof/>
            <w:webHidden/>
          </w:rPr>
          <w:instrText xml:space="preserve"> PAGEREF _Toc12529973 \h </w:instrText>
        </w:r>
        <w:r w:rsidR="00F404BC">
          <w:rPr>
            <w:noProof/>
            <w:webHidden/>
          </w:rPr>
        </w:r>
        <w:r w:rsidR="00F404BC">
          <w:rPr>
            <w:noProof/>
            <w:webHidden/>
          </w:rPr>
          <w:fldChar w:fldCharType="separate"/>
        </w:r>
        <w:r>
          <w:rPr>
            <w:noProof/>
            <w:webHidden/>
          </w:rPr>
          <w:t>4</w:t>
        </w:r>
        <w:r w:rsidR="00F404BC">
          <w:rPr>
            <w:noProof/>
            <w:webHidden/>
          </w:rPr>
          <w:fldChar w:fldCharType="end"/>
        </w:r>
      </w:hyperlink>
    </w:p>
    <w:p w14:paraId="64E052F3" w14:textId="67B63A55" w:rsidR="00F404BC" w:rsidRDefault="00DE2DA1">
      <w:pPr>
        <w:pStyle w:val="TOC2"/>
        <w:rPr>
          <w:rFonts w:asciiTheme="minorHAnsi" w:eastAsiaTheme="minorEastAsia" w:hAnsiTheme="minorHAnsi" w:cstheme="minorBidi"/>
          <w:noProof/>
          <w:sz w:val="22"/>
          <w:szCs w:val="22"/>
          <w:lang w:val="fr-BE" w:eastAsia="fr-BE"/>
        </w:rPr>
      </w:pPr>
      <w:hyperlink w:anchor="_Toc12529974" w:history="1">
        <w:r w:rsidR="00F404BC" w:rsidRPr="00355B4F">
          <w:rPr>
            <w:rStyle w:val="Hyperlink"/>
            <w:noProof/>
          </w:rPr>
          <w:t>1.2. Subject: what is this call for tenders about?</w:t>
        </w:r>
        <w:r w:rsidR="00F404BC">
          <w:rPr>
            <w:noProof/>
            <w:webHidden/>
          </w:rPr>
          <w:tab/>
        </w:r>
        <w:r w:rsidR="00F404BC">
          <w:rPr>
            <w:noProof/>
            <w:webHidden/>
          </w:rPr>
          <w:fldChar w:fldCharType="begin"/>
        </w:r>
        <w:r w:rsidR="00F404BC">
          <w:rPr>
            <w:noProof/>
            <w:webHidden/>
          </w:rPr>
          <w:instrText xml:space="preserve"> PAGEREF _Toc12529974 \h </w:instrText>
        </w:r>
        <w:r w:rsidR="00F404BC">
          <w:rPr>
            <w:noProof/>
            <w:webHidden/>
          </w:rPr>
        </w:r>
        <w:r w:rsidR="00F404BC">
          <w:rPr>
            <w:noProof/>
            <w:webHidden/>
          </w:rPr>
          <w:fldChar w:fldCharType="separate"/>
        </w:r>
        <w:r>
          <w:rPr>
            <w:noProof/>
            <w:webHidden/>
          </w:rPr>
          <w:t>4</w:t>
        </w:r>
        <w:r w:rsidR="00F404BC">
          <w:rPr>
            <w:noProof/>
            <w:webHidden/>
          </w:rPr>
          <w:fldChar w:fldCharType="end"/>
        </w:r>
      </w:hyperlink>
    </w:p>
    <w:p w14:paraId="0CDB22CD" w14:textId="76D6F35E" w:rsidR="00F404BC" w:rsidRDefault="00DE2DA1">
      <w:pPr>
        <w:pStyle w:val="TOC2"/>
        <w:rPr>
          <w:rFonts w:asciiTheme="minorHAnsi" w:eastAsiaTheme="minorEastAsia" w:hAnsiTheme="minorHAnsi" w:cstheme="minorBidi"/>
          <w:noProof/>
          <w:sz w:val="22"/>
          <w:szCs w:val="22"/>
          <w:lang w:val="fr-BE" w:eastAsia="fr-BE"/>
        </w:rPr>
      </w:pPr>
      <w:hyperlink w:anchor="_Toc12529975" w:history="1">
        <w:r w:rsidR="00F404BC" w:rsidRPr="00355B4F">
          <w:rPr>
            <w:rStyle w:val="Hyperlink"/>
            <w:noProof/>
          </w:rPr>
          <w:t>1.3. Lots: is this call for tenders divided into lots?</w:t>
        </w:r>
        <w:r w:rsidR="00F404BC">
          <w:rPr>
            <w:noProof/>
            <w:webHidden/>
          </w:rPr>
          <w:tab/>
        </w:r>
        <w:r w:rsidR="00F404BC">
          <w:rPr>
            <w:noProof/>
            <w:webHidden/>
          </w:rPr>
          <w:fldChar w:fldCharType="begin"/>
        </w:r>
        <w:r w:rsidR="00F404BC">
          <w:rPr>
            <w:noProof/>
            <w:webHidden/>
          </w:rPr>
          <w:instrText xml:space="preserve"> PAGEREF _Toc12529975 \h </w:instrText>
        </w:r>
        <w:r w:rsidR="00F404BC">
          <w:rPr>
            <w:noProof/>
            <w:webHidden/>
          </w:rPr>
        </w:r>
        <w:r w:rsidR="00F404BC">
          <w:rPr>
            <w:noProof/>
            <w:webHidden/>
          </w:rPr>
          <w:fldChar w:fldCharType="separate"/>
        </w:r>
        <w:r>
          <w:rPr>
            <w:noProof/>
            <w:webHidden/>
          </w:rPr>
          <w:t>4</w:t>
        </w:r>
        <w:r w:rsidR="00F404BC">
          <w:rPr>
            <w:noProof/>
            <w:webHidden/>
          </w:rPr>
          <w:fldChar w:fldCharType="end"/>
        </w:r>
      </w:hyperlink>
    </w:p>
    <w:p w14:paraId="4DD2C2E0" w14:textId="474E0A9B" w:rsidR="00F404BC" w:rsidRDefault="00DE2DA1">
      <w:pPr>
        <w:pStyle w:val="TOC2"/>
        <w:rPr>
          <w:rFonts w:asciiTheme="minorHAnsi" w:eastAsiaTheme="minorEastAsia" w:hAnsiTheme="minorHAnsi" w:cstheme="minorBidi"/>
          <w:noProof/>
          <w:sz w:val="22"/>
          <w:szCs w:val="22"/>
          <w:lang w:val="fr-BE" w:eastAsia="fr-BE"/>
        </w:rPr>
      </w:pPr>
      <w:hyperlink w:anchor="_Toc12529976" w:history="1">
        <w:r w:rsidR="00F404BC" w:rsidRPr="00355B4F">
          <w:rPr>
            <w:rStyle w:val="Hyperlink"/>
            <w:noProof/>
          </w:rPr>
          <w:t>1.4. Description: what do we want to buy through this call for tenders?</w:t>
        </w:r>
        <w:r w:rsidR="00F404BC">
          <w:rPr>
            <w:noProof/>
            <w:webHidden/>
          </w:rPr>
          <w:tab/>
        </w:r>
        <w:r w:rsidR="00F404BC">
          <w:rPr>
            <w:noProof/>
            <w:webHidden/>
          </w:rPr>
          <w:fldChar w:fldCharType="begin"/>
        </w:r>
        <w:r w:rsidR="00F404BC">
          <w:rPr>
            <w:noProof/>
            <w:webHidden/>
          </w:rPr>
          <w:instrText xml:space="preserve"> PAGEREF _Toc12529976 \h </w:instrText>
        </w:r>
        <w:r w:rsidR="00F404BC">
          <w:rPr>
            <w:noProof/>
            <w:webHidden/>
          </w:rPr>
        </w:r>
        <w:r w:rsidR="00F404BC">
          <w:rPr>
            <w:noProof/>
            <w:webHidden/>
          </w:rPr>
          <w:fldChar w:fldCharType="separate"/>
        </w:r>
        <w:r>
          <w:rPr>
            <w:noProof/>
            <w:webHidden/>
          </w:rPr>
          <w:t>4</w:t>
        </w:r>
        <w:r w:rsidR="00F404BC">
          <w:rPr>
            <w:noProof/>
            <w:webHidden/>
          </w:rPr>
          <w:fldChar w:fldCharType="end"/>
        </w:r>
      </w:hyperlink>
    </w:p>
    <w:p w14:paraId="298AF241" w14:textId="6155D1D8" w:rsidR="00F404BC" w:rsidRDefault="00DE2DA1">
      <w:pPr>
        <w:pStyle w:val="TOC2"/>
        <w:rPr>
          <w:rFonts w:asciiTheme="minorHAnsi" w:eastAsiaTheme="minorEastAsia" w:hAnsiTheme="minorHAnsi" w:cstheme="minorBidi"/>
          <w:noProof/>
          <w:sz w:val="22"/>
          <w:szCs w:val="22"/>
          <w:lang w:val="fr-BE" w:eastAsia="fr-BE"/>
        </w:rPr>
      </w:pPr>
      <w:hyperlink w:anchor="_Toc12529977" w:history="1">
        <w:r w:rsidR="00F404BC" w:rsidRPr="00355B4F">
          <w:rPr>
            <w:rStyle w:val="Hyperlink"/>
            <w:noProof/>
          </w:rPr>
          <w:t>1.5. Place of performance: where will the contract be performed?</w:t>
        </w:r>
        <w:r w:rsidR="00F404BC">
          <w:rPr>
            <w:noProof/>
            <w:webHidden/>
          </w:rPr>
          <w:tab/>
        </w:r>
        <w:r w:rsidR="00F404BC">
          <w:rPr>
            <w:noProof/>
            <w:webHidden/>
          </w:rPr>
          <w:fldChar w:fldCharType="begin"/>
        </w:r>
        <w:r w:rsidR="00F404BC">
          <w:rPr>
            <w:noProof/>
            <w:webHidden/>
          </w:rPr>
          <w:instrText xml:space="preserve"> PAGEREF _Toc12529977 \h </w:instrText>
        </w:r>
        <w:r w:rsidR="00F404BC">
          <w:rPr>
            <w:noProof/>
            <w:webHidden/>
          </w:rPr>
        </w:r>
        <w:r w:rsidR="00F404BC">
          <w:rPr>
            <w:noProof/>
            <w:webHidden/>
          </w:rPr>
          <w:fldChar w:fldCharType="separate"/>
        </w:r>
        <w:r>
          <w:rPr>
            <w:noProof/>
            <w:webHidden/>
          </w:rPr>
          <w:t>4</w:t>
        </w:r>
        <w:r w:rsidR="00F404BC">
          <w:rPr>
            <w:noProof/>
            <w:webHidden/>
          </w:rPr>
          <w:fldChar w:fldCharType="end"/>
        </w:r>
      </w:hyperlink>
    </w:p>
    <w:p w14:paraId="527C6A26" w14:textId="0E967D7D" w:rsidR="00F404BC" w:rsidRDefault="00DE2DA1">
      <w:pPr>
        <w:pStyle w:val="TOC2"/>
        <w:rPr>
          <w:rFonts w:asciiTheme="minorHAnsi" w:eastAsiaTheme="minorEastAsia" w:hAnsiTheme="minorHAnsi" w:cstheme="minorBidi"/>
          <w:noProof/>
          <w:sz w:val="22"/>
          <w:szCs w:val="22"/>
          <w:lang w:val="fr-BE" w:eastAsia="fr-BE"/>
        </w:rPr>
      </w:pPr>
      <w:hyperlink w:anchor="_Toc12529978" w:history="1">
        <w:r w:rsidR="00F404BC" w:rsidRPr="00355B4F">
          <w:rPr>
            <w:rStyle w:val="Hyperlink"/>
            <w:noProof/>
          </w:rPr>
          <w:t>1.6. Nature of the contract: how will the contract be implemented?</w:t>
        </w:r>
        <w:r w:rsidR="00F404BC">
          <w:rPr>
            <w:noProof/>
            <w:webHidden/>
          </w:rPr>
          <w:tab/>
        </w:r>
        <w:r w:rsidR="00F404BC">
          <w:rPr>
            <w:noProof/>
            <w:webHidden/>
          </w:rPr>
          <w:fldChar w:fldCharType="begin"/>
        </w:r>
        <w:r w:rsidR="00F404BC">
          <w:rPr>
            <w:noProof/>
            <w:webHidden/>
          </w:rPr>
          <w:instrText xml:space="preserve"> PAGEREF _Toc12529978 \h </w:instrText>
        </w:r>
        <w:r w:rsidR="00F404BC">
          <w:rPr>
            <w:noProof/>
            <w:webHidden/>
          </w:rPr>
        </w:r>
        <w:r w:rsidR="00F404BC">
          <w:rPr>
            <w:noProof/>
            <w:webHidden/>
          </w:rPr>
          <w:fldChar w:fldCharType="separate"/>
        </w:r>
        <w:r>
          <w:rPr>
            <w:noProof/>
            <w:webHidden/>
          </w:rPr>
          <w:t>4</w:t>
        </w:r>
        <w:r w:rsidR="00F404BC">
          <w:rPr>
            <w:noProof/>
            <w:webHidden/>
          </w:rPr>
          <w:fldChar w:fldCharType="end"/>
        </w:r>
      </w:hyperlink>
    </w:p>
    <w:p w14:paraId="0A011909" w14:textId="40C95CF3" w:rsidR="00F404BC" w:rsidRDefault="00DE2DA1">
      <w:pPr>
        <w:pStyle w:val="TOC2"/>
        <w:rPr>
          <w:rFonts w:asciiTheme="minorHAnsi" w:eastAsiaTheme="minorEastAsia" w:hAnsiTheme="minorHAnsi" w:cstheme="minorBidi"/>
          <w:noProof/>
          <w:sz w:val="22"/>
          <w:szCs w:val="22"/>
          <w:lang w:val="fr-BE" w:eastAsia="fr-BE"/>
        </w:rPr>
      </w:pPr>
      <w:hyperlink w:anchor="_Toc12529979" w:history="1">
        <w:r w:rsidR="00F404BC" w:rsidRPr="00355B4F">
          <w:rPr>
            <w:rStyle w:val="Hyperlink"/>
            <w:noProof/>
          </w:rPr>
          <w:t>1.7. Volume and value of the contract: how much do we plan to buy?</w:t>
        </w:r>
        <w:r w:rsidR="00F404BC">
          <w:rPr>
            <w:noProof/>
            <w:webHidden/>
          </w:rPr>
          <w:tab/>
        </w:r>
        <w:r w:rsidR="00F404BC">
          <w:rPr>
            <w:noProof/>
            <w:webHidden/>
          </w:rPr>
          <w:fldChar w:fldCharType="begin"/>
        </w:r>
        <w:r w:rsidR="00F404BC">
          <w:rPr>
            <w:noProof/>
            <w:webHidden/>
          </w:rPr>
          <w:instrText xml:space="preserve"> PAGEREF _Toc12529979 \h </w:instrText>
        </w:r>
        <w:r w:rsidR="00F404BC">
          <w:rPr>
            <w:noProof/>
            <w:webHidden/>
          </w:rPr>
        </w:r>
        <w:r w:rsidR="00F404BC">
          <w:rPr>
            <w:noProof/>
            <w:webHidden/>
          </w:rPr>
          <w:fldChar w:fldCharType="separate"/>
        </w:r>
        <w:r>
          <w:rPr>
            <w:noProof/>
            <w:webHidden/>
          </w:rPr>
          <w:t>5</w:t>
        </w:r>
        <w:r w:rsidR="00F404BC">
          <w:rPr>
            <w:noProof/>
            <w:webHidden/>
          </w:rPr>
          <w:fldChar w:fldCharType="end"/>
        </w:r>
      </w:hyperlink>
    </w:p>
    <w:p w14:paraId="672A30F4" w14:textId="60E4DE7E" w:rsidR="00F404BC" w:rsidRDefault="00DE2DA1">
      <w:pPr>
        <w:pStyle w:val="TOC2"/>
        <w:rPr>
          <w:rFonts w:asciiTheme="minorHAnsi" w:eastAsiaTheme="minorEastAsia" w:hAnsiTheme="minorHAnsi" w:cstheme="minorBidi"/>
          <w:noProof/>
          <w:sz w:val="22"/>
          <w:szCs w:val="22"/>
          <w:lang w:val="fr-BE" w:eastAsia="fr-BE"/>
        </w:rPr>
      </w:pPr>
      <w:hyperlink w:anchor="_Toc12529980" w:history="1">
        <w:r w:rsidR="00F404BC" w:rsidRPr="00355B4F">
          <w:rPr>
            <w:rStyle w:val="Hyperlink"/>
            <w:noProof/>
          </w:rPr>
          <w:t>1.8. Duration of the contract: how long do we plan to use the contract?</w:t>
        </w:r>
        <w:r w:rsidR="00F404BC">
          <w:rPr>
            <w:noProof/>
            <w:webHidden/>
          </w:rPr>
          <w:tab/>
        </w:r>
        <w:r w:rsidR="00F404BC">
          <w:rPr>
            <w:noProof/>
            <w:webHidden/>
          </w:rPr>
          <w:fldChar w:fldCharType="begin"/>
        </w:r>
        <w:r w:rsidR="00F404BC">
          <w:rPr>
            <w:noProof/>
            <w:webHidden/>
          </w:rPr>
          <w:instrText xml:space="preserve"> PAGEREF _Toc12529980 \h </w:instrText>
        </w:r>
        <w:r w:rsidR="00F404BC">
          <w:rPr>
            <w:noProof/>
            <w:webHidden/>
          </w:rPr>
        </w:r>
        <w:r w:rsidR="00F404BC">
          <w:rPr>
            <w:noProof/>
            <w:webHidden/>
          </w:rPr>
          <w:fldChar w:fldCharType="separate"/>
        </w:r>
        <w:r>
          <w:rPr>
            <w:noProof/>
            <w:webHidden/>
          </w:rPr>
          <w:t>5</w:t>
        </w:r>
        <w:r w:rsidR="00F404BC">
          <w:rPr>
            <w:noProof/>
            <w:webHidden/>
          </w:rPr>
          <w:fldChar w:fldCharType="end"/>
        </w:r>
      </w:hyperlink>
    </w:p>
    <w:p w14:paraId="58A4F3CE" w14:textId="7973DB4C" w:rsidR="00F404BC" w:rsidRDefault="00DE2DA1">
      <w:pPr>
        <w:pStyle w:val="TOC2"/>
        <w:rPr>
          <w:rFonts w:asciiTheme="minorHAnsi" w:eastAsiaTheme="minorEastAsia" w:hAnsiTheme="minorHAnsi" w:cstheme="minorBidi"/>
          <w:noProof/>
          <w:sz w:val="22"/>
          <w:szCs w:val="22"/>
          <w:lang w:val="fr-BE" w:eastAsia="fr-BE"/>
        </w:rPr>
      </w:pPr>
      <w:hyperlink w:anchor="_Toc12529981" w:history="1">
        <w:r w:rsidR="00F404BC" w:rsidRPr="00355B4F">
          <w:rPr>
            <w:rStyle w:val="Hyperlink"/>
            <w:noProof/>
          </w:rPr>
          <w:t>1.9. Electronic exchange system: can exchanges under the contract be automated?</w:t>
        </w:r>
        <w:r w:rsidR="00F404BC">
          <w:rPr>
            <w:noProof/>
            <w:webHidden/>
          </w:rPr>
          <w:tab/>
        </w:r>
        <w:r w:rsidR="00F404BC">
          <w:rPr>
            <w:noProof/>
            <w:webHidden/>
          </w:rPr>
          <w:fldChar w:fldCharType="begin"/>
        </w:r>
        <w:r w:rsidR="00F404BC">
          <w:rPr>
            <w:noProof/>
            <w:webHidden/>
          </w:rPr>
          <w:instrText xml:space="preserve"> PAGEREF _Toc12529981 \h </w:instrText>
        </w:r>
        <w:r w:rsidR="00F404BC">
          <w:rPr>
            <w:noProof/>
            <w:webHidden/>
          </w:rPr>
        </w:r>
        <w:r w:rsidR="00F404BC">
          <w:rPr>
            <w:noProof/>
            <w:webHidden/>
          </w:rPr>
          <w:fldChar w:fldCharType="separate"/>
        </w:r>
        <w:r>
          <w:rPr>
            <w:noProof/>
            <w:webHidden/>
          </w:rPr>
          <w:t>5</w:t>
        </w:r>
        <w:r w:rsidR="00F404BC">
          <w:rPr>
            <w:noProof/>
            <w:webHidden/>
          </w:rPr>
          <w:fldChar w:fldCharType="end"/>
        </w:r>
      </w:hyperlink>
    </w:p>
    <w:p w14:paraId="4B2A06A5" w14:textId="445C2ABC" w:rsidR="00F404BC" w:rsidRDefault="00DE2DA1">
      <w:pPr>
        <w:pStyle w:val="TOC1"/>
        <w:rPr>
          <w:rFonts w:asciiTheme="minorHAnsi" w:eastAsiaTheme="minorEastAsia" w:hAnsiTheme="minorHAnsi" w:cstheme="minorBidi"/>
          <w:caps w:val="0"/>
          <w:noProof/>
          <w:sz w:val="22"/>
          <w:szCs w:val="22"/>
          <w:lang w:val="fr-BE" w:eastAsia="fr-BE"/>
        </w:rPr>
      </w:pPr>
      <w:hyperlink w:anchor="_Toc12529982" w:history="1">
        <w:r w:rsidR="00F404BC" w:rsidRPr="00355B4F">
          <w:rPr>
            <w:rStyle w:val="Hyperlink"/>
            <w:noProof/>
          </w:rPr>
          <w:t>2.</w:t>
        </w:r>
        <w:r w:rsidR="00F404BC">
          <w:rPr>
            <w:rFonts w:asciiTheme="minorHAnsi" w:eastAsiaTheme="minorEastAsia" w:hAnsiTheme="minorHAnsi" w:cstheme="minorBidi"/>
            <w:caps w:val="0"/>
            <w:noProof/>
            <w:sz w:val="22"/>
            <w:szCs w:val="22"/>
            <w:lang w:val="fr-BE" w:eastAsia="fr-BE"/>
          </w:rPr>
          <w:tab/>
        </w:r>
        <w:r w:rsidR="00F404BC" w:rsidRPr="00355B4F">
          <w:rPr>
            <w:rStyle w:val="Hyperlink"/>
            <w:noProof/>
          </w:rPr>
          <w:t>General information on tendering</w:t>
        </w:r>
        <w:r w:rsidR="00F404BC">
          <w:rPr>
            <w:noProof/>
            <w:webHidden/>
          </w:rPr>
          <w:tab/>
        </w:r>
        <w:r w:rsidR="00F404BC">
          <w:rPr>
            <w:noProof/>
            <w:webHidden/>
          </w:rPr>
          <w:fldChar w:fldCharType="begin"/>
        </w:r>
        <w:r w:rsidR="00F404BC">
          <w:rPr>
            <w:noProof/>
            <w:webHidden/>
          </w:rPr>
          <w:instrText xml:space="preserve"> PAGEREF _Toc12529982 \h </w:instrText>
        </w:r>
        <w:r w:rsidR="00F404BC">
          <w:rPr>
            <w:noProof/>
            <w:webHidden/>
          </w:rPr>
        </w:r>
        <w:r w:rsidR="00F404BC">
          <w:rPr>
            <w:noProof/>
            <w:webHidden/>
          </w:rPr>
          <w:fldChar w:fldCharType="separate"/>
        </w:r>
        <w:r>
          <w:rPr>
            <w:noProof/>
            <w:webHidden/>
          </w:rPr>
          <w:t>6</w:t>
        </w:r>
        <w:r w:rsidR="00F404BC">
          <w:rPr>
            <w:noProof/>
            <w:webHidden/>
          </w:rPr>
          <w:fldChar w:fldCharType="end"/>
        </w:r>
      </w:hyperlink>
    </w:p>
    <w:p w14:paraId="264DB57E" w14:textId="476EF5D9" w:rsidR="00F404BC" w:rsidRDefault="00DE2DA1">
      <w:pPr>
        <w:pStyle w:val="TOC2"/>
        <w:rPr>
          <w:rFonts w:asciiTheme="minorHAnsi" w:eastAsiaTheme="minorEastAsia" w:hAnsiTheme="minorHAnsi" w:cstheme="minorBidi"/>
          <w:noProof/>
          <w:sz w:val="22"/>
          <w:szCs w:val="22"/>
          <w:lang w:val="fr-BE" w:eastAsia="fr-BE"/>
        </w:rPr>
      </w:pPr>
      <w:hyperlink w:anchor="_Toc12529983" w:history="1">
        <w:r w:rsidR="00F404BC" w:rsidRPr="00355B4F">
          <w:rPr>
            <w:rStyle w:val="Hyperlink"/>
            <w:noProof/>
          </w:rPr>
          <w:t>2.1. Legal basis: what are the rules?</w:t>
        </w:r>
        <w:r w:rsidR="00F404BC">
          <w:rPr>
            <w:noProof/>
            <w:webHidden/>
          </w:rPr>
          <w:tab/>
        </w:r>
        <w:r w:rsidR="00F404BC">
          <w:rPr>
            <w:noProof/>
            <w:webHidden/>
          </w:rPr>
          <w:fldChar w:fldCharType="begin"/>
        </w:r>
        <w:r w:rsidR="00F404BC">
          <w:rPr>
            <w:noProof/>
            <w:webHidden/>
          </w:rPr>
          <w:instrText xml:space="preserve"> PAGEREF _Toc12529983 \h </w:instrText>
        </w:r>
        <w:r w:rsidR="00F404BC">
          <w:rPr>
            <w:noProof/>
            <w:webHidden/>
          </w:rPr>
        </w:r>
        <w:r w:rsidR="00F404BC">
          <w:rPr>
            <w:noProof/>
            <w:webHidden/>
          </w:rPr>
          <w:fldChar w:fldCharType="separate"/>
        </w:r>
        <w:r>
          <w:rPr>
            <w:noProof/>
            <w:webHidden/>
          </w:rPr>
          <w:t>6</w:t>
        </w:r>
        <w:r w:rsidR="00F404BC">
          <w:rPr>
            <w:noProof/>
            <w:webHidden/>
          </w:rPr>
          <w:fldChar w:fldCharType="end"/>
        </w:r>
      </w:hyperlink>
    </w:p>
    <w:p w14:paraId="0E387C8A" w14:textId="60A4A24A" w:rsidR="00F404BC" w:rsidRDefault="00DE2DA1">
      <w:pPr>
        <w:pStyle w:val="TOC2"/>
        <w:rPr>
          <w:rFonts w:asciiTheme="minorHAnsi" w:eastAsiaTheme="minorEastAsia" w:hAnsiTheme="minorHAnsi" w:cstheme="minorBidi"/>
          <w:noProof/>
          <w:sz w:val="22"/>
          <w:szCs w:val="22"/>
          <w:lang w:val="fr-BE" w:eastAsia="fr-BE"/>
        </w:rPr>
      </w:pPr>
      <w:hyperlink w:anchor="_Toc12529984" w:history="1">
        <w:r w:rsidR="00F404BC" w:rsidRPr="00355B4F">
          <w:rPr>
            <w:rStyle w:val="Hyperlink"/>
            <w:noProof/>
          </w:rPr>
          <w:t>2.2. Rules on access to procurement: who may submit a tender?</w:t>
        </w:r>
        <w:r w:rsidR="00F404BC">
          <w:rPr>
            <w:noProof/>
            <w:webHidden/>
          </w:rPr>
          <w:tab/>
        </w:r>
        <w:r w:rsidR="00F404BC">
          <w:rPr>
            <w:noProof/>
            <w:webHidden/>
          </w:rPr>
          <w:fldChar w:fldCharType="begin"/>
        </w:r>
        <w:r w:rsidR="00F404BC">
          <w:rPr>
            <w:noProof/>
            <w:webHidden/>
          </w:rPr>
          <w:instrText xml:space="preserve"> PAGEREF _Toc12529984 \h </w:instrText>
        </w:r>
        <w:r w:rsidR="00F404BC">
          <w:rPr>
            <w:noProof/>
            <w:webHidden/>
          </w:rPr>
        </w:r>
        <w:r w:rsidR="00F404BC">
          <w:rPr>
            <w:noProof/>
            <w:webHidden/>
          </w:rPr>
          <w:fldChar w:fldCharType="separate"/>
        </w:r>
        <w:r>
          <w:rPr>
            <w:noProof/>
            <w:webHidden/>
          </w:rPr>
          <w:t>6</w:t>
        </w:r>
        <w:r w:rsidR="00F404BC">
          <w:rPr>
            <w:noProof/>
            <w:webHidden/>
          </w:rPr>
          <w:fldChar w:fldCharType="end"/>
        </w:r>
      </w:hyperlink>
    </w:p>
    <w:p w14:paraId="280E84D7" w14:textId="5EDD752E" w:rsidR="00F404BC" w:rsidRDefault="00DE2DA1">
      <w:pPr>
        <w:pStyle w:val="TOC2"/>
        <w:rPr>
          <w:rFonts w:asciiTheme="minorHAnsi" w:eastAsiaTheme="minorEastAsia" w:hAnsiTheme="minorHAnsi" w:cstheme="minorBidi"/>
          <w:noProof/>
          <w:sz w:val="22"/>
          <w:szCs w:val="22"/>
          <w:lang w:val="fr-BE" w:eastAsia="fr-BE"/>
        </w:rPr>
      </w:pPr>
      <w:hyperlink w:anchor="_Toc12529985" w:history="1">
        <w:r w:rsidR="00F404BC" w:rsidRPr="00355B4F">
          <w:rPr>
            <w:rStyle w:val="Hyperlink"/>
            <w:noProof/>
          </w:rPr>
          <w:t>2.3. Registration in the Participant Register: why register?</w:t>
        </w:r>
        <w:r w:rsidR="00F404BC">
          <w:rPr>
            <w:noProof/>
            <w:webHidden/>
          </w:rPr>
          <w:tab/>
        </w:r>
        <w:r w:rsidR="00F404BC">
          <w:rPr>
            <w:noProof/>
            <w:webHidden/>
          </w:rPr>
          <w:fldChar w:fldCharType="begin"/>
        </w:r>
        <w:r w:rsidR="00F404BC">
          <w:rPr>
            <w:noProof/>
            <w:webHidden/>
          </w:rPr>
          <w:instrText xml:space="preserve"> PAGEREF _Toc12529985 \h </w:instrText>
        </w:r>
        <w:r w:rsidR="00F404BC">
          <w:rPr>
            <w:noProof/>
            <w:webHidden/>
          </w:rPr>
        </w:r>
        <w:r w:rsidR="00F404BC">
          <w:rPr>
            <w:noProof/>
            <w:webHidden/>
          </w:rPr>
          <w:fldChar w:fldCharType="separate"/>
        </w:r>
        <w:r>
          <w:rPr>
            <w:noProof/>
            <w:webHidden/>
          </w:rPr>
          <w:t>7</w:t>
        </w:r>
        <w:r w:rsidR="00F404BC">
          <w:rPr>
            <w:noProof/>
            <w:webHidden/>
          </w:rPr>
          <w:fldChar w:fldCharType="end"/>
        </w:r>
      </w:hyperlink>
    </w:p>
    <w:p w14:paraId="500AE341" w14:textId="25496C28" w:rsidR="00F404BC" w:rsidRDefault="00DE2DA1">
      <w:pPr>
        <w:pStyle w:val="TOC2"/>
        <w:rPr>
          <w:rFonts w:asciiTheme="minorHAnsi" w:eastAsiaTheme="minorEastAsia" w:hAnsiTheme="minorHAnsi" w:cstheme="minorBidi"/>
          <w:noProof/>
          <w:sz w:val="22"/>
          <w:szCs w:val="22"/>
          <w:lang w:val="fr-BE" w:eastAsia="fr-BE"/>
        </w:rPr>
      </w:pPr>
      <w:hyperlink w:anchor="_Toc12529986" w:history="1">
        <w:r w:rsidR="00F404BC" w:rsidRPr="00355B4F">
          <w:rPr>
            <w:rStyle w:val="Hyperlink"/>
            <w:noProof/>
          </w:rPr>
          <w:t>2.4. Ways to submit a tender: how can economic operators organise themselves to submit a tender?</w:t>
        </w:r>
        <w:r w:rsidR="00F404BC">
          <w:rPr>
            <w:noProof/>
            <w:webHidden/>
          </w:rPr>
          <w:tab/>
        </w:r>
        <w:r w:rsidR="00F404BC">
          <w:rPr>
            <w:noProof/>
            <w:webHidden/>
          </w:rPr>
          <w:fldChar w:fldCharType="begin"/>
        </w:r>
        <w:r w:rsidR="00F404BC">
          <w:rPr>
            <w:noProof/>
            <w:webHidden/>
          </w:rPr>
          <w:instrText xml:space="preserve"> PAGEREF _Toc12529986 \h </w:instrText>
        </w:r>
        <w:r w:rsidR="00F404BC">
          <w:rPr>
            <w:noProof/>
            <w:webHidden/>
          </w:rPr>
        </w:r>
        <w:r w:rsidR="00F404BC">
          <w:rPr>
            <w:noProof/>
            <w:webHidden/>
          </w:rPr>
          <w:fldChar w:fldCharType="separate"/>
        </w:r>
        <w:r>
          <w:rPr>
            <w:noProof/>
            <w:webHidden/>
          </w:rPr>
          <w:t>7</w:t>
        </w:r>
        <w:r w:rsidR="00F404BC">
          <w:rPr>
            <w:noProof/>
            <w:webHidden/>
          </w:rPr>
          <w:fldChar w:fldCharType="end"/>
        </w:r>
      </w:hyperlink>
    </w:p>
    <w:p w14:paraId="4CBD0277" w14:textId="3F694BA7" w:rsidR="00F404BC" w:rsidRDefault="00DE2DA1">
      <w:pPr>
        <w:pStyle w:val="TOC1"/>
        <w:rPr>
          <w:rFonts w:asciiTheme="minorHAnsi" w:eastAsiaTheme="minorEastAsia" w:hAnsiTheme="minorHAnsi" w:cstheme="minorBidi"/>
          <w:caps w:val="0"/>
          <w:noProof/>
          <w:sz w:val="22"/>
          <w:szCs w:val="22"/>
          <w:lang w:val="fr-BE" w:eastAsia="fr-BE"/>
        </w:rPr>
      </w:pPr>
      <w:hyperlink w:anchor="_Toc12529987" w:history="1">
        <w:r w:rsidR="00F404BC" w:rsidRPr="00355B4F">
          <w:rPr>
            <w:rStyle w:val="Hyperlink"/>
            <w:noProof/>
          </w:rPr>
          <w:t>3.</w:t>
        </w:r>
        <w:r w:rsidR="00F404BC">
          <w:rPr>
            <w:rFonts w:asciiTheme="minorHAnsi" w:eastAsiaTheme="minorEastAsia" w:hAnsiTheme="minorHAnsi" w:cstheme="minorBidi"/>
            <w:caps w:val="0"/>
            <w:noProof/>
            <w:sz w:val="22"/>
            <w:szCs w:val="22"/>
            <w:lang w:val="fr-BE" w:eastAsia="fr-BE"/>
          </w:rPr>
          <w:tab/>
        </w:r>
        <w:r w:rsidR="00F404BC" w:rsidRPr="00355B4F">
          <w:rPr>
            <w:rStyle w:val="Hyperlink"/>
            <w:noProof/>
          </w:rPr>
          <w:t>Evaluation and award</w:t>
        </w:r>
        <w:r w:rsidR="00F404BC">
          <w:rPr>
            <w:noProof/>
            <w:webHidden/>
          </w:rPr>
          <w:tab/>
        </w:r>
        <w:r w:rsidR="00F404BC">
          <w:rPr>
            <w:noProof/>
            <w:webHidden/>
          </w:rPr>
          <w:fldChar w:fldCharType="begin"/>
        </w:r>
        <w:r w:rsidR="00F404BC">
          <w:rPr>
            <w:noProof/>
            <w:webHidden/>
          </w:rPr>
          <w:instrText xml:space="preserve"> PAGEREF _Toc12529987 \h </w:instrText>
        </w:r>
        <w:r w:rsidR="00F404BC">
          <w:rPr>
            <w:noProof/>
            <w:webHidden/>
          </w:rPr>
        </w:r>
        <w:r w:rsidR="00F404BC">
          <w:rPr>
            <w:noProof/>
            <w:webHidden/>
          </w:rPr>
          <w:fldChar w:fldCharType="separate"/>
        </w:r>
        <w:r>
          <w:rPr>
            <w:noProof/>
            <w:webHidden/>
          </w:rPr>
          <w:t>11</w:t>
        </w:r>
        <w:r w:rsidR="00F404BC">
          <w:rPr>
            <w:noProof/>
            <w:webHidden/>
          </w:rPr>
          <w:fldChar w:fldCharType="end"/>
        </w:r>
      </w:hyperlink>
    </w:p>
    <w:p w14:paraId="0A145E82" w14:textId="266858E9" w:rsidR="00F404BC" w:rsidRDefault="00DE2DA1">
      <w:pPr>
        <w:pStyle w:val="TOC2"/>
        <w:rPr>
          <w:rFonts w:asciiTheme="minorHAnsi" w:eastAsiaTheme="minorEastAsia" w:hAnsiTheme="minorHAnsi" w:cstheme="minorBidi"/>
          <w:noProof/>
          <w:sz w:val="22"/>
          <w:szCs w:val="22"/>
          <w:lang w:val="fr-BE" w:eastAsia="fr-BE"/>
        </w:rPr>
      </w:pPr>
      <w:hyperlink w:anchor="_Toc12529988" w:history="1">
        <w:r w:rsidR="00F404BC" w:rsidRPr="00355B4F">
          <w:rPr>
            <w:rStyle w:val="Hyperlink"/>
            <w:noProof/>
          </w:rPr>
          <w:t>3.1. Exclusion criteria</w:t>
        </w:r>
        <w:bookmarkStart w:id="2" w:name="_GoBack"/>
        <w:bookmarkEnd w:id="2"/>
        <w:r w:rsidR="00F404BC">
          <w:rPr>
            <w:noProof/>
            <w:webHidden/>
          </w:rPr>
          <w:tab/>
        </w:r>
        <w:r w:rsidR="00F404BC">
          <w:rPr>
            <w:noProof/>
            <w:webHidden/>
          </w:rPr>
          <w:fldChar w:fldCharType="begin"/>
        </w:r>
        <w:r w:rsidR="00F404BC">
          <w:rPr>
            <w:noProof/>
            <w:webHidden/>
          </w:rPr>
          <w:instrText xml:space="preserve"> PAGEREF _Toc12529988 \h </w:instrText>
        </w:r>
        <w:r w:rsidR="00F404BC">
          <w:rPr>
            <w:noProof/>
            <w:webHidden/>
          </w:rPr>
        </w:r>
        <w:r w:rsidR="00F404BC">
          <w:rPr>
            <w:noProof/>
            <w:webHidden/>
          </w:rPr>
          <w:fldChar w:fldCharType="separate"/>
        </w:r>
        <w:r>
          <w:rPr>
            <w:noProof/>
            <w:webHidden/>
          </w:rPr>
          <w:t>11</w:t>
        </w:r>
        <w:r w:rsidR="00F404BC">
          <w:rPr>
            <w:noProof/>
            <w:webHidden/>
          </w:rPr>
          <w:fldChar w:fldCharType="end"/>
        </w:r>
      </w:hyperlink>
    </w:p>
    <w:p w14:paraId="4A7A5B72" w14:textId="6F1F2A07" w:rsidR="00F404BC" w:rsidRDefault="00DE2DA1">
      <w:pPr>
        <w:pStyle w:val="TOC2"/>
        <w:rPr>
          <w:rFonts w:asciiTheme="minorHAnsi" w:eastAsiaTheme="minorEastAsia" w:hAnsiTheme="minorHAnsi" w:cstheme="minorBidi"/>
          <w:noProof/>
          <w:sz w:val="22"/>
          <w:szCs w:val="22"/>
          <w:lang w:val="fr-BE" w:eastAsia="fr-BE"/>
        </w:rPr>
      </w:pPr>
      <w:hyperlink w:anchor="_Toc12529989" w:history="1">
        <w:r w:rsidR="00F404BC" w:rsidRPr="00355B4F">
          <w:rPr>
            <w:rStyle w:val="Hyperlink"/>
            <w:noProof/>
          </w:rPr>
          <w:t>3.2. Selection criteria</w:t>
        </w:r>
        <w:r w:rsidR="00F404BC">
          <w:rPr>
            <w:noProof/>
            <w:webHidden/>
          </w:rPr>
          <w:tab/>
        </w:r>
        <w:r w:rsidR="00F404BC">
          <w:rPr>
            <w:noProof/>
            <w:webHidden/>
          </w:rPr>
          <w:fldChar w:fldCharType="begin"/>
        </w:r>
        <w:r w:rsidR="00F404BC">
          <w:rPr>
            <w:noProof/>
            <w:webHidden/>
          </w:rPr>
          <w:instrText xml:space="preserve"> PAGEREF _Toc12529989 \h </w:instrText>
        </w:r>
        <w:r w:rsidR="00F404BC">
          <w:rPr>
            <w:noProof/>
            <w:webHidden/>
          </w:rPr>
        </w:r>
        <w:r w:rsidR="00F404BC">
          <w:rPr>
            <w:noProof/>
            <w:webHidden/>
          </w:rPr>
          <w:fldChar w:fldCharType="separate"/>
        </w:r>
        <w:r>
          <w:rPr>
            <w:noProof/>
            <w:webHidden/>
          </w:rPr>
          <w:t>12</w:t>
        </w:r>
        <w:r w:rsidR="00F404BC">
          <w:rPr>
            <w:noProof/>
            <w:webHidden/>
          </w:rPr>
          <w:fldChar w:fldCharType="end"/>
        </w:r>
      </w:hyperlink>
    </w:p>
    <w:p w14:paraId="5313036C" w14:textId="67AF89A1" w:rsidR="00F404BC" w:rsidRDefault="00DE2DA1">
      <w:pPr>
        <w:pStyle w:val="TOC2"/>
        <w:rPr>
          <w:rFonts w:asciiTheme="minorHAnsi" w:eastAsiaTheme="minorEastAsia" w:hAnsiTheme="minorHAnsi" w:cstheme="minorBidi"/>
          <w:noProof/>
          <w:sz w:val="22"/>
          <w:szCs w:val="22"/>
          <w:lang w:val="fr-BE" w:eastAsia="fr-BE"/>
        </w:rPr>
      </w:pPr>
      <w:hyperlink w:anchor="_Toc12529990" w:history="1">
        <w:r w:rsidR="00F404BC" w:rsidRPr="00355B4F">
          <w:rPr>
            <w:rStyle w:val="Hyperlink"/>
            <w:noProof/>
          </w:rPr>
          <w:t>3.3. Compliance with the minimum requirements of the Tender specifications</w:t>
        </w:r>
        <w:r w:rsidR="00F404BC">
          <w:rPr>
            <w:noProof/>
            <w:webHidden/>
          </w:rPr>
          <w:tab/>
        </w:r>
        <w:r w:rsidR="00F404BC">
          <w:rPr>
            <w:noProof/>
            <w:webHidden/>
          </w:rPr>
          <w:fldChar w:fldCharType="begin"/>
        </w:r>
        <w:r w:rsidR="00F404BC">
          <w:rPr>
            <w:noProof/>
            <w:webHidden/>
          </w:rPr>
          <w:instrText xml:space="preserve"> PAGEREF _Toc12529990 \h </w:instrText>
        </w:r>
        <w:r w:rsidR="00F404BC">
          <w:rPr>
            <w:noProof/>
            <w:webHidden/>
          </w:rPr>
        </w:r>
        <w:r w:rsidR="00F404BC">
          <w:rPr>
            <w:noProof/>
            <w:webHidden/>
          </w:rPr>
          <w:fldChar w:fldCharType="separate"/>
        </w:r>
        <w:r>
          <w:rPr>
            <w:noProof/>
            <w:webHidden/>
          </w:rPr>
          <w:t>16</w:t>
        </w:r>
        <w:r w:rsidR="00F404BC">
          <w:rPr>
            <w:noProof/>
            <w:webHidden/>
          </w:rPr>
          <w:fldChar w:fldCharType="end"/>
        </w:r>
      </w:hyperlink>
    </w:p>
    <w:p w14:paraId="1B772C5D" w14:textId="2092327F" w:rsidR="00F404BC" w:rsidRDefault="00DE2DA1">
      <w:pPr>
        <w:pStyle w:val="TOC2"/>
        <w:rPr>
          <w:rFonts w:asciiTheme="minorHAnsi" w:eastAsiaTheme="minorEastAsia" w:hAnsiTheme="minorHAnsi" w:cstheme="minorBidi"/>
          <w:noProof/>
          <w:sz w:val="22"/>
          <w:szCs w:val="22"/>
          <w:lang w:val="fr-BE" w:eastAsia="fr-BE"/>
        </w:rPr>
      </w:pPr>
      <w:hyperlink w:anchor="_Toc12529991" w:history="1">
        <w:r w:rsidR="00F404BC" w:rsidRPr="00355B4F">
          <w:rPr>
            <w:rStyle w:val="Hyperlink"/>
            <w:noProof/>
          </w:rPr>
          <w:t>3.4. Award criteria</w:t>
        </w:r>
        <w:r w:rsidR="00F404BC">
          <w:rPr>
            <w:noProof/>
            <w:webHidden/>
          </w:rPr>
          <w:tab/>
        </w:r>
        <w:r w:rsidR="00F404BC">
          <w:rPr>
            <w:noProof/>
            <w:webHidden/>
          </w:rPr>
          <w:fldChar w:fldCharType="begin"/>
        </w:r>
        <w:r w:rsidR="00F404BC">
          <w:rPr>
            <w:noProof/>
            <w:webHidden/>
          </w:rPr>
          <w:instrText xml:space="preserve"> PAGEREF _Toc12529991 \h </w:instrText>
        </w:r>
        <w:r w:rsidR="00F404BC">
          <w:rPr>
            <w:noProof/>
            <w:webHidden/>
          </w:rPr>
        </w:r>
        <w:r w:rsidR="00F404BC">
          <w:rPr>
            <w:noProof/>
            <w:webHidden/>
          </w:rPr>
          <w:fldChar w:fldCharType="separate"/>
        </w:r>
        <w:r>
          <w:rPr>
            <w:noProof/>
            <w:webHidden/>
          </w:rPr>
          <w:t>16</w:t>
        </w:r>
        <w:r w:rsidR="00F404BC">
          <w:rPr>
            <w:noProof/>
            <w:webHidden/>
          </w:rPr>
          <w:fldChar w:fldCharType="end"/>
        </w:r>
      </w:hyperlink>
    </w:p>
    <w:p w14:paraId="45EDB55D" w14:textId="3FD71C61" w:rsidR="00F404BC" w:rsidRDefault="00DE2DA1">
      <w:pPr>
        <w:pStyle w:val="TOC2"/>
        <w:rPr>
          <w:rFonts w:asciiTheme="minorHAnsi" w:eastAsiaTheme="minorEastAsia" w:hAnsiTheme="minorHAnsi" w:cstheme="minorBidi"/>
          <w:noProof/>
          <w:sz w:val="22"/>
          <w:szCs w:val="22"/>
          <w:lang w:val="fr-BE" w:eastAsia="fr-BE"/>
        </w:rPr>
      </w:pPr>
      <w:hyperlink w:anchor="_Toc12529992" w:history="1">
        <w:r w:rsidR="00F404BC" w:rsidRPr="00355B4F">
          <w:rPr>
            <w:rStyle w:val="Hyperlink"/>
            <w:noProof/>
          </w:rPr>
          <w:t>3.5. Award (ranking of tenders)</w:t>
        </w:r>
        <w:r w:rsidR="00F404BC">
          <w:rPr>
            <w:noProof/>
            <w:webHidden/>
          </w:rPr>
          <w:tab/>
        </w:r>
        <w:r w:rsidR="00F404BC">
          <w:rPr>
            <w:noProof/>
            <w:webHidden/>
          </w:rPr>
          <w:fldChar w:fldCharType="begin"/>
        </w:r>
        <w:r w:rsidR="00F404BC">
          <w:rPr>
            <w:noProof/>
            <w:webHidden/>
          </w:rPr>
          <w:instrText xml:space="preserve"> PAGEREF _Toc12529992 \h </w:instrText>
        </w:r>
        <w:r w:rsidR="00F404BC">
          <w:rPr>
            <w:noProof/>
            <w:webHidden/>
          </w:rPr>
        </w:r>
        <w:r w:rsidR="00F404BC">
          <w:rPr>
            <w:noProof/>
            <w:webHidden/>
          </w:rPr>
          <w:fldChar w:fldCharType="separate"/>
        </w:r>
        <w:r>
          <w:rPr>
            <w:noProof/>
            <w:webHidden/>
          </w:rPr>
          <w:t>19</w:t>
        </w:r>
        <w:r w:rsidR="00F404BC">
          <w:rPr>
            <w:noProof/>
            <w:webHidden/>
          </w:rPr>
          <w:fldChar w:fldCharType="end"/>
        </w:r>
      </w:hyperlink>
    </w:p>
    <w:p w14:paraId="4B5398DC" w14:textId="2E7D61B6" w:rsidR="00F404BC" w:rsidRDefault="00DE2DA1">
      <w:pPr>
        <w:pStyle w:val="TOC1"/>
        <w:rPr>
          <w:rFonts w:asciiTheme="minorHAnsi" w:eastAsiaTheme="minorEastAsia" w:hAnsiTheme="minorHAnsi" w:cstheme="minorBidi"/>
          <w:caps w:val="0"/>
          <w:noProof/>
          <w:sz w:val="22"/>
          <w:szCs w:val="22"/>
          <w:lang w:val="fr-BE" w:eastAsia="fr-BE"/>
        </w:rPr>
      </w:pPr>
      <w:hyperlink w:anchor="_Toc12529993" w:history="1">
        <w:r w:rsidR="00F404BC" w:rsidRPr="00355B4F">
          <w:rPr>
            <w:rStyle w:val="Hyperlink"/>
            <w:noProof/>
          </w:rPr>
          <w:t>4.</w:t>
        </w:r>
        <w:r w:rsidR="00F404BC">
          <w:rPr>
            <w:rFonts w:asciiTheme="minorHAnsi" w:eastAsiaTheme="minorEastAsia" w:hAnsiTheme="minorHAnsi" w:cstheme="minorBidi"/>
            <w:caps w:val="0"/>
            <w:noProof/>
            <w:sz w:val="22"/>
            <w:szCs w:val="22"/>
            <w:lang w:val="fr-BE" w:eastAsia="fr-BE"/>
          </w:rPr>
          <w:tab/>
        </w:r>
        <w:r w:rsidR="00F404BC" w:rsidRPr="00355B4F">
          <w:rPr>
            <w:rStyle w:val="Hyperlink"/>
            <w:noProof/>
          </w:rPr>
          <w:t>Form and content of the tender</w:t>
        </w:r>
        <w:r w:rsidR="00F404BC">
          <w:rPr>
            <w:noProof/>
            <w:webHidden/>
          </w:rPr>
          <w:tab/>
        </w:r>
        <w:r w:rsidR="00F404BC">
          <w:rPr>
            <w:noProof/>
            <w:webHidden/>
          </w:rPr>
          <w:fldChar w:fldCharType="begin"/>
        </w:r>
        <w:r w:rsidR="00F404BC">
          <w:rPr>
            <w:noProof/>
            <w:webHidden/>
          </w:rPr>
          <w:instrText xml:space="preserve"> PAGEREF _Toc12529993 \h </w:instrText>
        </w:r>
        <w:r w:rsidR="00F404BC">
          <w:rPr>
            <w:noProof/>
            <w:webHidden/>
          </w:rPr>
        </w:r>
        <w:r w:rsidR="00F404BC">
          <w:rPr>
            <w:noProof/>
            <w:webHidden/>
          </w:rPr>
          <w:fldChar w:fldCharType="separate"/>
        </w:r>
        <w:r>
          <w:rPr>
            <w:noProof/>
            <w:webHidden/>
          </w:rPr>
          <w:t>20</w:t>
        </w:r>
        <w:r w:rsidR="00F404BC">
          <w:rPr>
            <w:noProof/>
            <w:webHidden/>
          </w:rPr>
          <w:fldChar w:fldCharType="end"/>
        </w:r>
      </w:hyperlink>
    </w:p>
    <w:p w14:paraId="611C1539" w14:textId="1CB75FD0" w:rsidR="00F404BC" w:rsidRDefault="00DE2DA1">
      <w:pPr>
        <w:pStyle w:val="TOC2"/>
        <w:rPr>
          <w:rFonts w:asciiTheme="minorHAnsi" w:eastAsiaTheme="minorEastAsia" w:hAnsiTheme="minorHAnsi" w:cstheme="minorBidi"/>
          <w:noProof/>
          <w:sz w:val="22"/>
          <w:szCs w:val="22"/>
          <w:lang w:val="fr-BE" w:eastAsia="fr-BE"/>
        </w:rPr>
      </w:pPr>
      <w:hyperlink w:anchor="_Toc12529994" w:history="1">
        <w:r w:rsidR="00F404BC" w:rsidRPr="00355B4F">
          <w:rPr>
            <w:rStyle w:val="Hyperlink"/>
            <w:noProof/>
          </w:rPr>
          <w:t>4.1. Form of the tender: how to submit the tender?</w:t>
        </w:r>
        <w:r w:rsidR="00F404BC">
          <w:rPr>
            <w:noProof/>
            <w:webHidden/>
          </w:rPr>
          <w:tab/>
        </w:r>
        <w:r w:rsidR="00F404BC">
          <w:rPr>
            <w:noProof/>
            <w:webHidden/>
          </w:rPr>
          <w:fldChar w:fldCharType="begin"/>
        </w:r>
        <w:r w:rsidR="00F404BC">
          <w:rPr>
            <w:noProof/>
            <w:webHidden/>
          </w:rPr>
          <w:instrText xml:space="preserve"> PAGEREF _Toc12529994 \h </w:instrText>
        </w:r>
        <w:r w:rsidR="00F404BC">
          <w:rPr>
            <w:noProof/>
            <w:webHidden/>
          </w:rPr>
        </w:r>
        <w:r w:rsidR="00F404BC">
          <w:rPr>
            <w:noProof/>
            <w:webHidden/>
          </w:rPr>
          <w:fldChar w:fldCharType="separate"/>
        </w:r>
        <w:r>
          <w:rPr>
            <w:noProof/>
            <w:webHidden/>
          </w:rPr>
          <w:t>20</w:t>
        </w:r>
        <w:r w:rsidR="00F404BC">
          <w:rPr>
            <w:noProof/>
            <w:webHidden/>
          </w:rPr>
          <w:fldChar w:fldCharType="end"/>
        </w:r>
      </w:hyperlink>
    </w:p>
    <w:p w14:paraId="0D671BBA" w14:textId="150D2792" w:rsidR="00F404BC" w:rsidRDefault="00DE2DA1">
      <w:pPr>
        <w:pStyle w:val="TOC2"/>
        <w:rPr>
          <w:rFonts w:asciiTheme="minorHAnsi" w:eastAsiaTheme="minorEastAsia" w:hAnsiTheme="minorHAnsi" w:cstheme="minorBidi"/>
          <w:noProof/>
          <w:sz w:val="22"/>
          <w:szCs w:val="22"/>
          <w:lang w:val="fr-BE" w:eastAsia="fr-BE"/>
        </w:rPr>
      </w:pPr>
      <w:hyperlink w:anchor="_Toc12529995" w:history="1">
        <w:r w:rsidR="00F404BC" w:rsidRPr="00355B4F">
          <w:rPr>
            <w:rStyle w:val="Hyperlink"/>
            <w:noProof/>
          </w:rPr>
          <w:t>4.2. Content of the tender: what documents to submit with the tender?</w:t>
        </w:r>
        <w:r w:rsidR="00F404BC">
          <w:rPr>
            <w:noProof/>
            <w:webHidden/>
          </w:rPr>
          <w:tab/>
        </w:r>
        <w:r w:rsidR="00F404BC">
          <w:rPr>
            <w:noProof/>
            <w:webHidden/>
          </w:rPr>
          <w:fldChar w:fldCharType="begin"/>
        </w:r>
        <w:r w:rsidR="00F404BC">
          <w:rPr>
            <w:noProof/>
            <w:webHidden/>
          </w:rPr>
          <w:instrText xml:space="preserve"> PAGEREF _Toc12529995 \h </w:instrText>
        </w:r>
        <w:r w:rsidR="00F404BC">
          <w:rPr>
            <w:noProof/>
            <w:webHidden/>
          </w:rPr>
        </w:r>
        <w:r w:rsidR="00F404BC">
          <w:rPr>
            <w:noProof/>
            <w:webHidden/>
          </w:rPr>
          <w:fldChar w:fldCharType="separate"/>
        </w:r>
        <w:r>
          <w:rPr>
            <w:noProof/>
            <w:webHidden/>
          </w:rPr>
          <w:t>20</w:t>
        </w:r>
        <w:r w:rsidR="00F404BC">
          <w:rPr>
            <w:noProof/>
            <w:webHidden/>
          </w:rPr>
          <w:fldChar w:fldCharType="end"/>
        </w:r>
      </w:hyperlink>
    </w:p>
    <w:p w14:paraId="479F7740" w14:textId="2B4644B2" w:rsidR="00F404BC" w:rsidRDefault="00DE2DA1">
      <w:pPr>
        <w:pStyle w:val="TOC2"/>
        <w:rPr>
          <w:rFonts w:asciiTheme="minorHAnsi" w:eastAsiaTheme="minorEastAsia" w:hAnsiTheme="minorHAnsi" w:cstheme="minorBidi"/>
          <w:noProof/>
          <w:sz w:val="22"/>
          <w:szCs w:val="22"/>
          <w:lang w:val="fr-BE" w:eastAsia="fr-BE"/>
        </w:rPr>
      </w:pPr>
      <w:hyperlink w:anchor="_Toc12529996" w:history="1">
        <w:r w:rsidR="00F404BC" w:rsidRPr="00355B4F">
          <w:rPr>
            <w:rStyle w:val="Hyperlink"/>
            <w:noProof/>
          </w:rPr>
          <w:t>4.3. Signature policy: how can documents be signed?</w:t>
        </w:r>
        <w:r w:rsidR="00F404BC">
          <w:rPr>
            <w:noProof/>
            <w:webHidden/>
          </w:rPr>
          <w:tab/>
        </w:r>
        <w:r w:rsidR="00F404BC">
          <w:rPr>
            <w:noProof/>
            <w:webHidden/>
          </w:rPr>
          <w:fldChar w:fldCharType="begin"/>
        </w:r>
        <w:r w:rsidR="00F404BC">
          <w:rPr>
            <w:noProof/>
            <w:webHidden/>
          </w:rPr>
          <w:instrText xml:space="preserve"> PAGEREF _Toc12529996 \h </w:instrText>
        </w:r>
        <w:r w:rsidR="00F404BC">
          <w:rPr>
            <w:noProof/>
            <w:webHidden/>
          </w:rPr>
        </w:r>
        <w:r w:rsidR="00F404BC">
          <w:rPr>
            <w:noProof/>
            <w:webHidden/>
          </w:rPr>
          <w:fldChar w:fldCharType="separate"/>
        </w:r>
        <w:r>
          <w:rPr>
            <w:noProof/>
            <w:webHidden/>
          </w:rPr>
          <w:t>21</w:t>
        </w:r>
        <w:r w:rsidR="00F404BC">
          <w:rPr>
            <w:noProof/>
            <w:webHidden/>
          </w:rPr>
          <w:fldChar w:fldCharType="end"/>
        </w:r>
      </w:hyperlink>
    </w:p>
    <w:p w14:paraId="4BAEB36E" w14:textId="0ACE85F9" w:rsidR="00F404BC" w:rsidRDefault="00DE2DA1">
      <w:pPr>
        <w:pStyle w:val="TOC2"/>
        <w:rPr>
          <w:rFonts w:asciiTheme="minorHAnsi" w:eastAsiaTheme="minorEastAsia" w:hAnsiTheme="minorHAnsi" w:cstheme="minorBidi"/>
          <w:noProof/>
          <w:sz w:val="22"/>
          <w:szCs w:val="22"/>
          <w:lang w:val="fr-BE" w:eastAsia="fr-BE"/>
        </w:rPr>
      </w:pPr>
      <w:hyperlink w:anchor="_Toc12529997" w:history="1">
        <w:r w:rsidR="00F404BC" w:rsidRPr="00355B4F">
          <w:rPr>
            <w:rStyle w:val="Hyperlink"/>
            <w:noProof/>
          </w:rPr>
          <w:t>4.4. Confidentiality of tenders: what information and under what conditions can be disclosed?</w:t>
        </w:r>
        <w:r w:rsidR="00F404BC">
          <w:rPr>
            <w:noProof/>
            <w:webHidden/>
          </w:rPr>
          <w:tab/>
        </w:r>
        <w:r w:rsidR="00F404BC">
          <w:rPr>
            <w:noProof/>
            <w:webHidden/>
          </w:rPr>
          <w:fldChar w:fldCharType="begin"/>
        </w:r>
        <w:r w:rsidR="00F404BC">
          <w:rPr>
            <w:noProof/>
            <w:webHidden/>
          </w:rPr>
          <w:instrText xml:space="preserve"> PAGEREF _Toc12529997 \h </w:instrText>
        </w:r>
        <w:r w:rsidR="00F404BC">
          <w:rPr>
            <w:noProof/>
            <w:webHidden/>
          </w:rPr>
        </w:r>
        <w:r w:rsidR="00F404BC">
          <w:rPr>
            <w:noProof/>
            <w:webHidden/>
          </w:rPr>
          <w:fldChar w:fldCharType="separate"/>
        </w:r>
        <w:r>
          <w:rPr>
            <w:noProof/>
            <w:webHidden/>
          </w:rPr>
          <w:t>21</w:t>
        </w:r>
        <w:r w:rsidR="00F404BC">
          <w:rPr>
            <w:noProof/>
            <w:webHidden/>
          </w:rPr>
          <w:fldChar w:fldCharType="end"/>
        </w:r>
      </w:hyperlink>
    </w:p>
    <w:p w14:paraId="0826735B" w14:textId="5637C470" w:rsidR="00F404BC" w:rsidRDefault="00DE2DA1">
      <w:pPr>
        <w:pStyle w:val="TOC1"/>
        <w:rPr>
          <w:rFonts w:asciiTheme="minorHAnsi" w:eastAsiaTheme="minorEastAsia" w:hAnsiTheme="minorHAnsi" w:cstheme="minorBidi"/>
          <w:caps w:val="0"/>
          <w:noProof/>
          <w:sz w:val="22"/>
          <w:szCs w:val="22"/>
          <w:lang w:val="fr-BE" w:eastAsia="fr-BE"/>
        </w:rPr>
      </w:pPr>
      <w:hyperlink w:anchor="_Toc12529998" w:history="1">
        <w:r w:rsidR="00F404BC" w:rsidRPr="00355B4F">
          <w:rPr>
            <w:rStyle w:val="Hyperlink"/>
            <w:noProof/>
          </w:rPr>
          <w:t>Appendix: List of references</w:t>
        </w:r>
        <w:r w:rsidR="00F404BC">
          <w:rPr>
            <w:noProof/>
            <w:webHidden/>
          </w:rPr>
          <w:tab/>
        </w:r>
        <w:r w:rsidR="00F404BC">
          <w:rPr>
            <w:noProof/>
            <w:webHidden/>
          </w:rPr>
          <w:fldChar w:fldCharType="begin"/>
        </w:r>
        <w:r w:rsidR="00F404BC">
          <w:rPr>
            <w:noProof/>
            <w:webHidden/>
          </w:rPr>
          <w:instrText xml:space="preserve"> PAGEREF _Toc12529998 \h </w:instrText>
        </w:r>
        <w:r w:rsidR="00F404BC">
          <w:rPr>
            <w:noProof/>
            <w:webHidden/>
          </w:rPr>
        </w:r>
        <w:r w:rsidR="00F404BC">
          <w:rPr>
            <w:noProof/>
            <w:webHidden/>
          </w:rPr>
          <w:fldChar w:fldCharType="separate"/>
        </w:r>
        <w:r>
          <w:rPr>
            <w:noProof/>
            <w:webHidden/>
          </w:rPr>
          <w:t>23</w:t>
        </w:r>
        <w:r w:rsidR="00F404BC">
          <w:rPr>
            <w:noProof/>
            <w:webHidden/>
          </w:rPr>
          <w:fldChar w:fldCharType="end"/>
        </w:r>
      </w:hyperlink>
    </w:p>
    <w:p w14:paraId="46242F38" w14:textId="1B5A2B5C" w:rsidR="00F404BC" w:rsidRDefault="00DE2DA1">
      <w:pPr>
        <w:pStyle w:val="TOC1"/>
        <w:rPr>
          <w:rFonts w:asciiTheme="minorHAnsi" w:eastAsiaTheme="minorEastAsia" w:hAnsiTheme="minorHAnsi" w:cstheme="minorBidi"/>
          <w:caps w:val="0"/>
          <w:noProof/>
          <w:sz w:val="22"/>
          <w:szCs w:val="22"/>
          <w:lang w:val="fr-BE" w:eastAsia="fr-BE"/>
        </w:rPr>
      </w:pPr>
      <w:hyperlink w:anchor="_Toc12529999" w:history="1">
        <w:r w:rsidR="00F404BC" w:rsidRPr="00355B4F">
          <w:rPr>
            <w:rStyle w:val="Hyperlink"/>
            <w:noProof/>
          </w:rPr>
          <w:t>Annexes</w:t>
        </w:r>
        <w:r w:rsidR="00F404BC">
          <w:rPr>
            <w:noProof/>
            <w:webHidden/>
          </w:rPr>
          <w:tab/>
        </w:r>
        <w:r w:rsidR="00F404BC">
          <w:rPr>
            <w:noProof/>
            <w:webHidden/>
          </w:rPr>
          <w:fldChar w:fldCharType="begin"/>
        </w:r>
        <w:r w:rsidR="00F404BC">
          <w:rPr>
            <w:noProof/>
            <w:webHidden/>
          </w:rPr>
          <w:instrText xml:space="preserve"> PAGEREF _Toc12529999 \h </w:instrText>
        </w:r>
        <w:r w:rsidR="00F404BC">
          <w:rPr>
            <w:noProof/>
            <w:webHidden/>
          </w:rPr>
        </w:r>
        <w:r w:rsidR="00F404BC">
          <w:rPr>
            <w:noProof/>
            <w:webHidden/>
          </w:rPr>
          <w:fldChar w:fldCharType="separate"/>
        </w:r>
        <w:r>
          <w:rPr>
            <w:noProof/>
            <w:webHidden/>
          </w:rPr>
          <w:t>24</w:t>
        </w:r>
        <w:r w:rsidR="00F404BC">
          <w:rPr>
            <w:noProof/>
            <w:webHidden/>
          </w:rPr>
          <w:fldChar w:fldCharType="end"/>
        </w:r>
      </w:hyperlink>
    </w:p>
    <w:p w14:paraId="753443EB" w14:textId="09CAB6FD" w:rsidR="00F404BC" w:rsidRDefault="00DE2DA1">
      <w:pPr>
        <w:pStyle w:val="TOC2"/>
        <w:rPr>
          <w:rFonts w:asciiTheme="minorHAnsi" w:eastAsiaTheme="minorEastAsia" w:hAnsiTheme="minorHAnsi" w:cstheme="minorBidi"/>
          <w:noProof/>
          <w:sz w:val="22"/>
          <w:szCs w:val="22"/>
          <w:lang w:val="fr-BE" w:eastAsia="fr-BE"/>
        </w:rPr>
      </w:pPr>
      <w:hyperlink w:anchor="_Toc12530000" w:history="1">
        <w:r w:rsidR="00F404BC" w:rsidRPr="00355B4F">
          <w:rPr>
            <w:rStyle w:val="Hyperlink"/>
            <w:noProof/>
          </w:rPr>
          <w:t>Annex 1. List of documents to be submitted with the tender or during the procedure</w:t>
        </w:r>
        <w:r w:rsidR="00F404BC">
          <w:rPr>
            <w:noProof/>
            <w:webHidden/>
          </w:rPr>
          <w:tab/>
        </w:r>
        <w:r w:rsidR="00F404BC">
          <w:rPr>
            <w:noProof/>
            <w:webHidden/>
          </w:rPr>
          <w:fldChar w:fldCharType="begin"/>
        </w:r>
        <w:r w:rsidR="00F404BC">
          <w:rPr>
            <w:noProof/>
            <w:webHidden/>
          </w:rPr>
          <w:instrText xml:space="preserve"> PAGEREF _Toc12530000 \h </w:instrText>
        </w:r>
        <w:r w:rsidR="00F404BC">
          <w:rPr>
            <w:noProof/>
            <w:webHidden/>
          </w:rPr>
        </w:r>
        <w:r w:rsidR="00F404BC">
          <w:rPr>
            <w:noProof/>
            <w:webHidden/>
          </w:rPr>
          <w:fldChar w:fldCharType="separate"/>
        </w:r>
        <w:r>
          <w:rPr>
            <w:noProof/>
            <w:webHidden/>
          </w:rPr>
          <w:t>25</w:t>
        </w:r>
        <w:r w:rsidR="00F404BC">
          <w:rPr>
            <w:noProof/>
            <w:webHidden/>
          </w:rPr>
          <w:fldChar w:fldCharType="end"/>
        </w:r>
      </w:hyperlink>
    </w:p>
    <w:p w14:paraId="711E80A2" w14:textId="32BCF95E" w:rsidR="00F404BC" w:rsidRDefault="00DE2DA1">
      <w:pPr>
        <w:pStyle w:val="TOC2"/>
        <w:rPr>
          <w:rFonts w:asciiTheme="minorHAnsi" w:eastAsiaTheme="minorEastAsia" w:hAnsiTheme="minorHAnsi" w:cstheme="minorBidi"/>
          <w:noProof/>
          <w:sz w:val="22"/>
          <w:szCs w:val="22"/>
          <w:lang w:val="fr-BE" w:eastAsia="fr-BE"/>
        </w:rPr>
      </w:pPr>
      <w:hyperlink w:anchor="_Toc12530001" w:history="1">
        <w:r w:rsidR="00F404BC" w:rsidRPr="00355B4F">
          <w:rPr>
            <w:rStyle w:val="Hyperlink"/>
            <w:noProof/>
          </w:rPr>
          <w:t>Annex 2. Declaration on Honour on exclusion and selection criteria</w:t>
        </w:r>
        <w:r w:rsidR="00F404BC">
          <w:rPr>
            <w:noProof/>
            <w:webHidden/>
          </w:rPr>
          <w:tab/>
        </w:r>
        <w:r w:rsidR="00F404BC">
          <w:rPr>
            <w:noProof/>
            <w:webHidden/>
          </w:rPr>
          <w:fldChar w:fldCharType="begin"/>
        </w:r>
        <w:r w:rsidR="00F404BC">
          <w:rPr>
            <w:noProof/>
            <w:webHidden/>
          </w:rPr>
          <w:instrText xml:space="preserve"> PAGEREF _Toc12530001 \h </w:instrText>
        </w:r>
        <w:r w:rsidR="00F404BC">
          <w:rPr>
            <w:noProof/>
            <w:webHidden/>
          </w:rPr>
        </w:r>
        <w:r w:rsidR="00F404BC">
          <w:rPr>
            <w:noProof/>
            <w:webHidden/>
          </w:rPr>
          <w:fldChar w:fldCharType="separate"/>
        </w:r>
        <w:r>
          <w:rPr>
            <w:noProof/>
            <w:webHidden/>
          </w:rPr>
          <w:t>29</w:t>
        </w:r>
        <w:r w:rsidR="00F404BC">
          <w:rPr>
            <w:noProof/>
            <w:webHidden/>
          </w:rPr>
          <w:fldChar w:fldCharType="end"/>
        </w:r>
      </w:hyperlink>
    </w:p>
    <w:p w14:paraId="3A39C734" w14:textId="5F1185C0" w:rsidR="00F404BC" w:rsidRDefault="00DE2DA1">
      <w:pPr>
        <w:pStyle w:val="TOC2"/>
        <w:rPr>
          <w:rFonts w:asciiTheme="minorHAnsi" w:eastAsiaTheme="minorEastAsia" w:hAnsiTheme="minorHAnsi" w:cstheme="minorBidi"/>
          <w:noProof/>
          <w:sz w:val="22"/>
          <w:szCs w:val="22"/>
          <w:lang w:val="fr-BE" w:eastAsia="fr-BE"/>
        </w:rPr>
      </w:pPr>
      <w:hyperlink w:anchor="_Toc12530002" w:history="1">
        <w:r w:rsidR="00F404BC" w:rsidRPr="00355B4F">
          <w:rPr>
            <w:rStyle w:val="Hyperlink"/>
            <w:noProof/>
          </w:rPr>
          <w:t>Annex 3. Power of attorney</w:t>
        </w:r>
        <w:r w:rsidR="00F404BC">
          <w:rPr>
            <w:noProof/>
            <w:webHidden/>
          </w:rPr>
          <w:tab/>
        </w:r>
        <w:r w:rsidR="00F404BC">
          <w:rPr>
            <w:noProof/>
            <w:webHidden/>
          </w:rPr>
          <w:fldChar w:fldCharType="begin"/>
        </w:r>
        <w:r w:rsidR="00F404BC">
          <w:rPr>
            <w:noProof/>
            <w:webHidden/>
          </w:rPr>
          <w:instrText xml:space="preserve"> PAGEREF _Toc12530002 \h </w:instrText>
        </w:r>
        <w:r w:rsidR="00F404BC">
          <w:rPr>
            <w:noProof/>
            <w:webHidden/>
          </w:rPr>
        </w:r>
        <w:r w:rsidR="00F404BC">
          <w:rPr>
            <w:noProof/>
            <w:webHidden/>
          </w:rPr>
          <w:fldChar w:fldCharType="separate"/>
        </w:r>
        <w:r>
          <w:rPr>
            <w:noProof/>
            <w:webHidden/>
          </w:rPr>
          <w:t>35</w:t>
        </w:r>
        <w:r w:rsidR="00F404BC">
          <w:rPr>
            <w:noProof/>
            <w:webHidden/>
          </w:rPr>
          <w:fldChar w:fldCharType="end"/>
        </w:r>
      </w:hyperlink>
    </w:p>
    <w:p w14:paraId="559BF593" w14:textId="6F101392" w:rsidR="00F404BC" w:rsidRDefault="00DE2DA1">
      <w:pPr>
        <w:pStyle w:val="TOC2"/>
        <w:rPr>
          <w:rFonts w:asciiTheme="minorHAnsi" w:eastAsiaTheme="minorEastAsia" w:hAnsiTheme="minorHAnsi" w:cstheme="minorBidi"/>
          <w:noProof/>
          <w:sz w:val="22"/>
          <w:szCs w:val="22"/>
          <w:lang w:val="fr-BE" w:eastAsia="fr-BE"/>
        </w:rPr>
      </w:pPr>
      <w:hyperlink w:anchor="_Toc12530003" w:history="1">
        <w:r w:rsidR="00F404BC" w:rsidRPr="00355B4F">
          <w:rPr>
            <w:rStyle w:val="Hyperlink"/>
            <w:noProof/>
          </w:rPr>
          <w:t>Annex 4. List of identified subcontractors</w:t>
        </w:r>
        <w:r w:rsidR="00F404BC">
          <w:rPr>
            <w:noProof/>
            <w:webHidden/>
          </w:rPr>
          <w:tab/>
        </w:r>
        <w:r w:rsidR="00F404BC">
          <w:rPr>
            <w:noProof/>
            <w:webHidden/>
          </w:rPr>
          <w:fldChar w:fldCharType="begin"/>
        </w:r>
        <w:r w:rsidR="00F404BC">
          <w:rPr>
            <w:noProof/>
            <w:webHidden/>
          </w:rPr>
          <w:instrText xml:space="preserve"> PAGEREF _Toc12530003 \h </w:instrText>
        </w:r>
        <w:r w:rsidR="00F404BC">
          <w:rPr>
            <w:noProof/>
            <w:webHidden/>
          </w:rPr>
        </w:r>
        <w:r w:rsidR="00F404BC">
          <w:rPr>
            <w:noProof/>
            <w:webHidden/>
          </w:rPr>
          <w:fldChar w:fldCharType="separate"/>
        </w:r>
        <w:r>
          <w:rPr>
            <w:noProof/>
            <w:webHidden/>
          </w:rPr>
          <w:t>37</w:t>
        </w:r>
        <w:r w:rsidR="00F404BC">
          <w:rPr>
            <w:noProof/>
            <w:webHidden/>
          </w:rPr>
          <w:fldChar w:fldCharType="end"/>
        </w:r>
      </w:hyperlink>
    </w:p>
    <w:p w14:paraId="5B28E084" w14:textId="4C5F51E2" w:rsidR="00F404BC" w:rsidRDefault="00DE2DA1">
      <w:pPr>
        <w:pStyle w:val="TOC2"/>
        <w:rPr>
          <w:rFonts w:asciiTheme="minorHAnsi" w:eastAsiaTheme="minorEastAsia" w:hAnsiTheme="minorHAnsi" w:cstheme="minorBidi"/>
          <w:noProof/>
          <w:sz w:val="22"/>
          <w:szCs w:val="22"/>
          <w:lang w:val="fr-BE" w:eastAsia="fr-BE"/>
        </w:rPr>
      </w:pPr>
      <w:hyperlink w:anchor="_Toc12530004" w:history="1">
        <w:r w:rsidR="00F404BC" w:rsidRPr="00355B4F">
          <w:rPr>
            <w:rStyle w:val="Hyperlink"/>
            <w:noProof/>
          </w:rPr>
          <w:t>Annex 5.1. Commitment letter by an identified subcontractor</w:t>
        </w:r>
        <w:r w:rsidR="00F404BC">
          <w:rPr>
            <w:noProof/>
            <w:webHidden/>
          </w:rPr>
          <w:tab/>
        </w:r>
        <w:r w:rsidR="00F404BC">
          <w:rPr>
            <w:noProof/>
            <w:webHidden/>
          </w:rPr>
          <w:fldChar w:fldCharType="begin"/>
        </w:r>
        <w:r w:rsidR="00F404BC">
          <w:rPr>
            <w:noProof/>
            <w:webHidden/>
          </w:rPr>
          <w:instrText xml:space="preserve"> PAGEREF _Toc12530004 \h </w:instrText>
        </w:r>
        <w:r w:rsidR="00F404BC">
          <w:rPr>
            <w:noProof/>
            <w:webHidden/>
          </w:rPr>
        </w:r>
        <w:r w:rsidR="00F404BC">
          <w:rPr>
            <w:noProof/>
            <w:webHidden/>
          </w:rPr>
          <w:fldChar w:fldCharType="separate"/>
        </w:r>
        <w:r>
          <w:rPr>
            <w:noProof/>
            <w:webHidden/>
          </w:rPr>
          <w:t>38</w:t>
        </w:r>
        <w:r w:rsidR="00F404BC">
          <w:rPr>
            <w:noProof/>
            <w:webHidden/>
          </w:rPr>
          <w:fldChar w:fldCharType="end"/>
        </w:r>
      </w:hyperlink>
    </w:p>
    <w:p w14:paraId="4A3A192B" w14:textId="4D2B7690" w:rsidR="00F404BC" w:rsidRDefault="00DE2DA1">
      <w:pPr>
        <w:pStyle w:val="TOC2"/>
        <w:rPr>
          <w:rFonts w:asciiTheme="minorHAnsi" w:eastAsiaTheme="minorEastAsia" w:hAnsiTheme="minorHAnsi" w:cstheme="minorBidi"/>
          <w:noProof/>
          <w:sz w:val="22"/>
          <w:szCs w:val="22"/>
          <w:lang w:val="fr-BE" w:eastAsia="fr-BE"/>
        </w:rPr>
      </w:pPr>
      <w:hyperlink w:anchor="_Toc12530005" w:history="1">
        <w:r w:rsidR="00F404BC" w:rsidRPr="00355B4F">
          <w:rPr>
            <w:rStyle w:val="Hyperlink"/>
            <w:noProof/>
          </w:rPr>
          <w:t>Annex 6. Financial offer form</w:t>
        </w:r>
        <w:r w:rsidR="00F404BC">
          <w:rPr>
            <w:noProof/>
            <w:webHidden/>
          </w:rPr>
          <w:tab/>
        </w:r>
        <w:r w:rsidR="00F404BC">
          <w:rPr>
            <w:noProof/>
            <w:webHidden/>
          </w:rPr>
          <w:fldChar w:fldCharType="begin"/>
        </w:r>
        <w:r w:rsidR="00F404BC">
          <w:rPr>
            <w:noProof/>
            <w:webHidden/>
          </w:rPr>
          <w:instrText xml:space="preserve"> PAGEREF _Toc12530005 \h </w:instrText>
        </w:r>
        <w:r w:rsidR="00F404BC">
          <w:rPr>
            <w:noProof/>
            <w:webHidden/>
          </w:rPr>
        </w:r>
        <w:r w:rsidR="00F404BC">
          <w:rPr>
            <w:noProof/>
            <w:webHidden/>
          </w:rPr>
          <w:fldChar w:fldCharType="separate"/>
        </w:r>
        <w:r>
          <w:rPr>
            <w:noProof/>
            <w:webHidden/>
          </w:rPr>
          <w:t>40</w:t>
        </w:r>
        <w:r w:rsidR="00F404BC">
          <w:rPr>
            <w:noProof/>
            <w:webHidden/>
          </w:rPr>
          <w:fldChar w:fldCharType="end"/>
        </w:r>
      </w:hyperlink>
    </w:p>
    <w:p w14:paraId="49C930F9" w14:textId="0C7E709F" w:rsidR="00253606" w:rsidRDefault="006061F0" w:rsidP="005C1E82">
      <w:pPr>
        <w:rPr>
          <w:caps/>
          <w:noProof/>
        </w:rPr>
      </w:pPr>
      <w:r>
        <w:rPr>
          <w:caps/>
          <w:noProof/>
        </w:rPr>
        <w:fldChar w:fldCharType="end"/>
      </w:r>
    </w:p>
    <w:p w14:paraId="46688C82" w14:textId="77777777" w:rsidR="0099376D" w:rsidRPr="005C1E82" w:rsidRDefault="003F423D" w:rsidP="009E0855">
      <w:pPr>
        <w:pStyle w:val="Heading1"/>
        <w:pageBreakBefore/>
      </w:pPr>
      <w:bookmarkStart w:id="3" w:name="_Ref528099681"/>
      <w:bookmarkStart w:id="4" w:name="_Toc12529972"/>
      <w:r>
        <w:lastRenderedPageBreak/>
        <w:t>Scope and description of the procurement</w:t>
      </w:r>
      <w:bookmarkEnd w:id="3"/>
      <w:bookmarkEnd w:id="4"/>
    </w:p>
    <w:p w14:paraId="33E33F14" w14:textId="00989CF1" w:rsidR="0099376D" w:rsidRPr="003F423D" w:rsidRDefault="003F423D" w:rsidP="00DB1B93">
      <w:pPr>
        <w:pStyle w:val="Heading2"/>
        <w:rPr>
          <w:u w:val="none"/>
        </w:rPr>
      </w:pPr>
      <w:bookmarkStart w:id="5" w:name="_Contracting_authority:_who"/>
      <w:bookmarkStart w:id="6" w:name="_Ref528424492"/>
      <w:bookmarkStart w:id="7" w:name="_Toc12529973"/>
      <w:bookmarkEnd w:id="5"/>
      <w:r>
        <w:rPr>
          <w:u w:val="none"/>
        </w:rPr>
        <w:t>Contracting authority: who is the buyer?</w:t>
      </w:r>
      <w:bookmarkEnd w:id="6"/>
      <w:bookmarkEnd w:id="7"/>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286"/>
      </w:tblGrid>
      <w:tr w:rsidR="003F423D" w14:paraId="4C8DF9C6" w14:textId="77777777" w:rsidTr="006D2B24">
        <w:trPr>
          <w:trHeight w:val="1720"/>
        </w:trPr>
        <w:tc>
          <w:tcPr>
            <w:tcW w:w="9286" w:type="dxa"/>
          </w:tcPr>
          <w:p w14:paraId="2FF7B2AA" w14:textId="77777777" w:rsidR="003F3DF4" w:rsidRDefault="003F423D" w:rsidP="0087026F">
            <w:r>
              <w:t xml:space="preserve">This call for tenders is launched and managed by the European Commission, referred to as the </w:t>
            </w:r>
            <w:r w:rsidRPr="008B381F">
              <w:rPr>
                <w:i/>
              </w:rPr>
              <w:t>Contracting authority</w:t>
            </w:r>
            <w:r w:rsidR="00C96668">
              <w:t xml:space="preserve"> for the purposes of this call for tender</w:t>
            </w:r>
            <w:r w:rsidR="008121EA">
              <w:t xml:space="preserve">, assisted by its </w:t>
            </w:r>
            <w:r w:rsidR="0087026F" w:rsidRPr="008121EA">
              <w:t>Directorate General</w:t>
            </w:r>
            <w:r w:rsidR="008121EA" w:rsidRPr="008121EA">
              <w:t xml:space="preserve"> for Agriculture and Rural Development</w:t>
            </w:r>
            <w:r w:rsidRPr="008121EA">
              <w:t>.</w:t>
            </w:r>
          </w:p>
        </w:tc>
      </w:tr>
    </w:tbl>
    <w:p w14:paraId="7DB40ED9" w14:textId="77777777" w:rsidR="00483562" w:rsidRPr="00562C81" w:rsidRDefault="00562C81" w:rsidP="00841568">
      <w:pPr>
        <w:pStyle w:val="Heading2"/>
        <w:rPr>
          <w:u w:val="none"/>
        </w:rPr>
      </w:pPr>
      <w:bookmarkStart w:id="8" w:name="_Toc440276991"/>
      <w:bookmarkStart w:id="9" w:name="_Toc12529974"/>
      <w:bookmarkEnd w:id="8"/>
      <w:r>
        <w:rPr>
          <w:u w:val="none"/>
        </w:rPr>
        <w:t>Subject: what is this call for tenders about?</w:t>
      </w:r>
      <w:bookmarkEnd w:id="9"/>
    </w:p>
    <w:p w14:paraId="7FAA8693" w14:textId="74C1D8A6" w:rsidR="00562C81" w:rsidRPr="00841568" w:rsidRDefault="00562C81" w:rsidP="00841568">
      <w:pPr>
        <w:rPr>
          <w:color w:val="000000"/>
        </w:rPr>
      </w:pPr>
      <w:r w:rsidRPr="00562C81">
        <w:rPr>
          <w:color w:val="000000"/>
        </w:rPr>
        <w:t xml:space="preserve">The subject of this call for tenders is </w:t>
      </w:r>
      <w:r w:rsidR="00BB0853">
        <w:rPr>
          <w:color w:val="000000"/>
        </w:rPr>
        <w:t>Preparatory action on Smart Rural areas in the 21</w:t>
      </w:r>
      <w:r w:rsidR="00BB0853" w:rsidRPr="00DE2DA1">
        <w:rPr>
          <w:color w:val="000000"/>
          <w:vertAlign w:val="superscript"/>
        </w:rPr>
        <w:t>st</w:t>
      </w:r>
      <w:r w:rsidR="00BB0853">
        <w:rPr>
          <w:color w:val="000000"/>
        </w:rPr>
        <w:t xml:space="preserve"> century</w:t>
      </w:r>
      <w:r w:rsidRPr="00562C81">
        <w:rPr>
          <w:color w:val="000000"/>
        </w:rPr>
        <w:t>.</w:t>
      </w:r>
    </w:p>
    <w:p w14:paraId="4BF9BD66" w14:textId="77777777" w:rsidR="000561E4" w:rsidRPr="00CE515C" w:rsidRDefault="00CE515C" w:rsidP="00097FB8">
      <w:pPr>
        <w:pStyle w:val="Heading2"/>
        <w:rPr>
          <w:u w:val="none"/>
        </w:rPr>
      </w:pPr>
      <w:bookmarkStart w:id="10" w:name="_Toc12529975"/>
      <w:bookmarkStart w:id="11" w:name="_Toc260151639"/>
      <w:r>
        <w:rPr>
          <w:u w:val="none"/>
        </w:rPr>
        <w:t>Lots: is this call for tenders divided into lots?</w:t>
      </w:r>
      <w:bookmarkEnd w:id="10"/>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286"/>
      </w:tblGrid>
      <w:tr w:rsidR="00CE515C" w14:paraId="2A3A7713" w14:textId="77777777" w:rsidTr="00A358FA">
        <w:trPr>
          <w:trHeight w:val="493"/>
        </w:trPr>
        <w:tc>
          <w:tcPr>
            <w:tcW w:w="9286" w:type="dxa"/>
          </w:tcPr>
          <w:p w14:paraId="46E3BF9B" w14:textId="77777777" w:rsidR="00CE515C" w:rsidRDefault="00CE515C" w:rsidP="00EF2F14">
            <w:pPr>
              <w:pStyle w:val="Text2"/>
              <w:spacing w:before="60" w:beforeAutospacing="0"/>
              <w:ind w:left="0"/>
            </w:pPr>
            <w:r w:rsidRPr="00CE515C">
              <w:t>This call for tenders is not divided into lots</w:t>
            </w:r>
            <w:r>
              <w:t>.</w:t>
            </w:r>
          </w:p>
        </w:tc>
      </w:tr>
    </w:tbl>
    <w:p w14:paraId="1FF6DE9C" w14:textId="77777777" w:rsidR="003D72C8" w:rsidRPr="00CE515C" w:rsidRDefault="00CE515C" w:rsidP="00097FB8">
      <w:pPr>
        <w:pStyle w:val="Heading2"/>
        <w:rPr>
          <w:u w:val="none"/>
        </w:rPr>
      </w:pPr>
      <w:bookmarkStart w:id="12" w:name="_Ref528428197"/>
      <w:bookmarkStart w:id="13" w:name="_Toc12529976"/>
      <w:bookmarkEnd w:id="11"/>
      <w:r>
        <w:rPr>
          <w:u w:val="none"/>
        </w:rPr>
        <w:t>Description: what do we want to buy through this call for tenders?</w:t>
      </w:r>
      <w:bookmarkEnd w:id="12"/>
      <w:bookmarkEnd w:id="13"/>
    </w:p>
    <w:p w14:paraId="5CC6BDD1" w14:textId="41427A92" w:rsidR="008B381F" w:rsidRDefault="008B381F" w:rsidP="00097FB8">
      <w:r w:rsidRPr="008B381F">
        <w:t xml:space="preserve">The </w:t>
      </w:r>
      <w:r w:rsidRPr="008121EA">
        <w:t>services</w:t>
      </w:r>
      <w:r w:rsidR="008121EA">
        <w:t xml:space="preserve"> </w:t>
      </w:r>
      <w:r w:rsidRPr="008B381F">
        <w:t>that are the subject of this call for tender</w:t>
      </w:r>
      <w:r w:rsidRPr="00731760">
        <w:t>, including any minimum requirements,</w:t>
      </w:r>
      <w:r w:rsidRPr="008B381F">
        <w:t xml:space="preserve"> are described in detail in the document </w:t>
      </w:r>
      <w:r w:rsidRPr="008B381F">
        <w:rPr>
          <w:i/>
        </w:rPr>
        <w:t>Tender Specifications – part 2: Technical specifications</w:t>
      </w:r>
      <w:r w:rsidR="00A7683A">
        <w:rPr>
          <w:i/>
        </w:rPr>
        <w:t xml:space="preserve">, </w:t>
      </w:r>
      <w:r w:rsidR="00A7683A" w:rsidRPr="00A7683A">
        <w:t>hereafter referred to as</w:t>
      </w:r>
      <w:r w:rsidR="00A7683A">
        <w:rPr>
          <w:i/>
        </w:rPr>
        <w:t xml:space="preserve"> Technical specifications</w:t>
      </w:r>
      <w:r w:rsidRPr="008B381F">
        <w:t>.</w:t>
      </w:r>
    </w:p>
    <w:p w14:paraId="4F6CEF24" w14:textId="77777777" w:rsidR="00CA4195" w:rsidRPr="00CA4195" w:rsidRDefault="00653DBA" w:rsidP="008121EA">
      <w:pPr>
        <w:rPr>
          <w:rFonts w:eastAsia="Calibri"/>
          <w:b/>
          <w:i/>
          <w:color w:val="0070C0"/>
          <w:lang w:eastAsia="de-DE"/>
        </w:rPr>
      </w:pPr>
      <w:r w:rsidRPr="000C6839">
        <w:t>Variants</w:t>
      </w:r>
      <w:r w:rsidR="00CC4177">
        <w:t xml:space="preserve"> </w:t>
      </w:r>
      <w:r w:rsidR="008B381F" w:rsidRPr="008B381F">
        <w:t xml:space="preserve">(alternatives to the model solution described in the Tender Specifications) are not allowed. The </w:t>
      </w:r>
      <w:r w:rsidR="008B381F" w:rsidRPr="008B381F">
        <w:rPr>
          <w:i/>
        </w:rPr>
        <w:t>Contracting authority</w:t>
      </w:r>
      <w:r w:rsidR="008B381F" w:rsidRPr="008B381F">
        <w:t xml:space="preserve"> will disregard any</w:t>
      </w:r>
      <w:r w:rsidR="00FD1221">
        <w:t xml:space="preserve"> variants described in a tender</w:t>
      </w:r>
      <w:r w:rsidR="008121EA">
        <w:t>.</w:t>
      </w:r>
    </w:p>
    <w:p w14:paraId="211F075B" w14:textId="77777777" w:rsidR="00972954" w:rsidRPr="00CA4195" w:rsidRDefault="00CA4195" w:rsidP="006418EB">
      <w:pPr>
        <w:pStyle w:val="Heading2"/>
        <w:rPr>
          <w:u w:val="none"/>
        </w:rPr>
      </w:pPr>
      <w:bookmarkStart w:id="14" w:name="_Toc12529977"/>
      <w:r>
        <w:rPr>
          <w:u w:val="none"/>
        </w:rPr>
        <w:t>Place of performance: where will the contract be performed?</w:t>
      </w:r>
      <w:bookmarkEnd w:id="14"/>
    </w:p>
    <w:p w14:paraId="3E69E847" w14:textId="77777777" w:rsidR="00A7683A" w:rsidRDefault="00CA4195" w:rsidP="00CA4195">
      <w:pPr>
        <w:pStyle w:val="Text2"/>
        <w:ind w:left="0"/>
      </w:pPr>
      <w:r w:rsidRPr="00CA4195">
        <w:t>T</w:t>
      </w:r>
      <w:r w:rsidR="00A7683A">
        <w:t>he services will be performed at</w:t>
      </w:r>
      <w:r w:rsidR="00414513">
        <w:t xml:space="preserve"> the following locations:</w:t>
      </w:r>
    </w:p>
    <w:p w14:paraId="0000CACE" w14:textId="77777777" w:rsidR="00A36DC1" w:rsidRPr="004A7D5E" w:rsidRDefault="004A7D5E" w:rsidP="005A2183">
      <w:pPr>
        <w:pStyle w:val="Text2"/>
        <w:numPr>
          <w:ilvl w:val="0"/>
          <w:numId w:val="20"/>
        </w:numPr>
      </w:pPr>
      <w:r w:rsidRPr="00CA4195">
        <w:t xml:space="preserve"> </w:t>
      </w:r>
      <w:r w:rsidR="00CA4195" w:rsidRPr="00CA4195">
        <w:t>the location</w:t>
      </w:r>
      <w:r w:rsidR="00414513">
        <w:t>(s)</w:t>
      </w:r>
      <w:r w:rsidR="00CA4195" w:rsidRPr="00CA4195">
        <w:t xml:space="preserve"> indicated under Headin</w:t>
      </w:r>
      <w:r>
        <w:t>g II.2.3 of the contract notice.</w:t>
      </w:r>
    </w:p>
    <w:p w14:paraId="3971009A" w14:textId="77777777" w:rsidR="00972954" w:rsidRPr="00414513" w:rsidRDefault="00414513" w:rsidP="00972954">
      <w:pPr>
        <w:pStyle w:val="Heading2"/>
        <w:rPr>
          <w:u w:val="none"/>
        </w:rPr>
      </w:pPr>
      <w:bookmarkStart w:id="15" w:name="_Ref528427606"/>
      <w:bookmarkStart w:id="16" w:name="_Toc12529978"/>
      <w:r>
        <w:rPr>
          <w:u w:val="none"/>
        </w:rPr>
        <w:t>Nature of the contract: how will the contract be implemented?</w:t>
      </w:r>
      <w:bookmarkEnd w:id="15"/>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4669C3" w14:paraId="50AF538B" w14:textId="77777777" w:rsidTr="00A358FA">
        <w:trPr>
          <w:trHeight w:val="493"/>
        </w:trPr>
        <w:tc>
          <w:tcPr>
            <w:tcW w:w="9286" w:type="dxa"/>
            <w:tcBorders>
              <w:top w:val="dotted" w:sz="4" w:space="0" w:color="auto"/>
              <w:left w:val="dotted" w:sz="4" w:space="0" w:color="auto"/>
              <w:bottom w:val="dotted" w:sz="4" w:space="0" w:color="auto"/>
              <w:right w:val="dotted" w:sz="4" w:space="0" w:color="auto"/>
            </w:tcBorders>
          </w:tcPr>
          <w:p w14:paraId="3F30DD87" w14:textId="77777777" w:rsidR="00F776FA" w:rsidRDefault="004669C3" w:rsidP="00EC0865">
            <w:pPr>
              <w:pStyle w:val="Text1"/>
              <w:spacing w:before="60" w:beforeAutospacing="0" w:after="200" w:afterAutospacing="0"/>
            </w:pPr>
            <w:r w:rsidRPr="006C1975">
              <w:rPr>
                <w:b w:val="0"/>
              </w:rPr>
              <w:t>The procedure will result in the conclusion of</w:t>
            </w:r>
            <w:r w:rsidR="00C66C17">
              <w:rPr>
                <w:b w:val="0"/>
              </w:rPr>
              <w:t xml:space="preserve"> </w:t>
            </w:r>
            <w:r>
              <w:rPr>
                <w:b w:val="0"/>
              </w:rPr>
              <w:t xml:space="preserve"> </w:t>
            </w:r>
            <w:sdt>
              <w:sdtPr>
                <w:rPr>
                  <w:b w:val="0"/>
                </w:rPr>
                <w:id w:val="-1572884728"/>
                <w:dropDownList>
                  <w:listItem w:value="Choose an item"/>
                  <w:listItem w:displayText="a direct contract" w:value="a direct contract"/>
                  <w:listItem w:displayText="a single framework contract" w:value="a single framework contract"/>
                  <w:listItem w:displayText="multiple framework contracts in cascade" w:value="multiple framework contracts in cascade"/>
                  <w:listItem w:displayText="multiple framework contracts with reopening of competition" w:value="multiple framework contracts with reopening of competition"/>
                  <w:listItem w:displayText="mixed multiple framework contracts" w:value="mixed multiple framework contracts"/>
                </w:dropDownList>
              </w:sdtPr>
              <w:sdtEndPr/>
              <w:sdtContent>
                <w:r w:rsidR="00EC0865" w:rsidRPr="00EC0865">
                  <w:rPr>
                    <w:b w:val="0"/>
                  </w:rPr>
                  <w:t>a direct contract</w:t>
                </w:r>
              </w:sdtContent>
            </w:sdt>
            <w:r w:rsidR="00C66C17">
              <w:rPr>
                <w:b w:val="0"/>
              </w:rPr>
              <w:t xml:space="preserve"> </w:t>
            </w:r>
          </w:p>
        </w:tc>
      </w:tr>
      <w:tr w:rsidR="004669C3" w14:paraId="2B7E0869" w14:textId="77777777" w:rsidTr="00A358FA">
        <w:tc>
          <w:tcPr>
            <w:tcW w:w="9286" w:type="dxa"/>
            <w:tcBorders>
              <w:top w:val="dotted" w:sz="4" w:space="0" w:color="auto"/>
              <w:left w:val="dotted" w:sz="4" w:space="0" w:color="auto"/>
              <w:bottom w:val="dotted" w:sz="4" w:space="0" w:color="auto"/>
              <w:right w:val="dotted" w:sz="4" w:space="0" w:color="auto"/>
            </w:tcBorders>
          </w:tcPr>
          <w:p w14:paraId="7124CA9E" w14:textId="77777777" w:rsidR="004669C3" w:rsidRDefault="00F776FA" w:rsidP="00C66C17">
            <w:pPr>
              <w:pStyle w:val="Text1"/>
              <w:spacing w:before="60" w:beforeAutospacing="0" w:after="200" w:afterAutospacing="0"/>
            </w:pPr>
            <w:r w:rsidRPr="006C1975">
              <w:rPr>
                <w:b w:val="0"/>
              </w:rPr>
              <w:t xml:space="preserve">In </w:t>
            </w:r>
            <w:r w:rsidRPr="004669C3">
              <w:rPr>
                <w:b w:val="0"/>
              </w:rPr>
              <w:t>direct contracts</w:t>
            </w:r>
            <w:r w:rsidRPr="006C1975">
              <w:rPr>
                <w:b w:val="0"/>
              </w:rPr>
              <w:t xml:space="preserve"> all the terms governing the provision of the services</w:t>
            </w:r>
            <w:r w:rsidR="00C66C17">
              <w:rPr>
                <w:b w:val="0"/>
              </w:rPr>
              <w:t>, supplies or works</w:t>
            </w:r>
            <w:r w:rsidRPr="006C1975">
              <w:rPr>
                <w:b w:val="0"/>
              </w:rPr>
              <w:t xml:space="preserve"> are defined at the outset. Once signed, they can be implemented directly without any further contract procedures.</w:t>
            </w:r>
          </w:p>
        </w:tc>
      </w:tr>
      <w:tr w:rsidR="0039622A" w14:paraId="58D4A927" w14:textId="77777777" w:rsidTr="00A358FA">
        <w:tc>
          <w:tcPr>
            <w:tcW w:w="9286" w:type="dxa"/>
            <w:tcBorders>
              <w:top w:val="dotted" w:sz="4" w:space="0" w:color="auto"/>
              <w:left w:val="dotted" w:sz="4" w:space="0" w:color="auto"/>
              <w:bottom w:val="single" w:sz="4" w:space="0" w:color="auto"/>
              <w:right w:val="dotted" w:sz="4" w:space="0" w:color="auto"/>
            </w:tcBorders>
          </w:tcPr>
          <w:p w14:paraId="1D15651C" w14:textId="77777777" w:rsidR="0039622A" w:rsidRPr="00F776FA" w:rsidRDefault="008B52D7" w:rsidP="004D20D6">
            <w:pPr>
              <w:pStyle w:val="Text1"/>
              <w:spacing w:before="60" w:beforeAutospacing="0" w:after="200" w:afterAutospacing="0"/>
              <w:rPr>
                <w:b w:val="0"/>
              </w:rPr>
            </w:pPr>
            <w:r>
              <w:rPr>
                <w:b w:val="0"/>
              </w:rPr>
              <w:sym w:font="Wingdings" w:char="F047"/>
            </w:r>
            <w:r>
              <w:rPr>
                <w:b w:val="0"/>
              </w:rPr>
              <w:t xml:space="preserve"> </w:t>
            </w:r>
            <w:r w:rsidR="000D3CB4">
              <w:rPr>
                <w:b w:val="0"/>
              </w:rPr>
              <w:t>T</w:t>
            </w:r>
            <w:r w:rsidR="0039622A">
              <w:rPr>
                <w:b w:val="0"/>
              </w:rPr>
              <w:t>enderers need to take full account of</w:t>
            </w:r>
            <w:r w:rsidR="0039622A" w:rsidRPr="0039622A">
              <w:rPr>
                <w:b w:val="0"/>
              </w:rPr>
              <w:t xml:space="preserve"> the provisions of the </w:t>
            </w:r>
            <w:r w:rsidR="000D3CB4">
              <w:rPr>
                <w:b w:val="0"/>
              </w:rPr>
              <w:t>D</w:t>
            </w:r>
            <w:r w:rsidR="0039622A" w:rsidRPr="0039622A">
              <w:rPr>
                <w:b w:val="0"/>
              </w:rPr>
              <w:t xml:space="preserve">raft contract </w:t>
            </w:r>
            <w:r w:rsidR="000D3CB4">
              <w:rPr>
                <w:b w:val="0"/>
              </w:rPr>
              <w:t xml:space="preserve">as the latter will define and govern the </w:t>
            </w:r>
            <w:r w:rsidR="000D3CB4" w:rsidRPr="0039622A">
              <w:rPr>
                <w:b w:val="0"/>
              </w:rPr>
              <w:t>contractual relationship</w:t>
            </w:r>
            <w:r w:rsidR="000D3CB4">
              <w:rPr>
                <w:b w:val="0"/>
              </w:rPr>
              <w:t>(s)</w:t>
            </w:r>
            <w:r w:rsidR="000D3CB4" w:rsidRPr="0039622A">
              <w:rPr>
                <w:b w:val="0"/>
              </w:rPr>
              <w:t xml:space="preserve"> to be established between the </w:t>
            </w:r>
            <w:r w:rsidR="000D3CB4" w:rsidRPr="0039622A">
              <w:rPr>
                <w:b w:val="0"/>
                <w:i/>
              </w:rPr>
              <w:t>Contracting authority</w:t>
            </w:r>
            <w:r w:rsidR="000D3CB4" w:rsidRPr="0039622A">
              <w:rPr>
                <w:b w:val="0"/>
              </w:rPr>
              <w:t xml:space="preserve"> and the successful tenderer(s)</w:t>
            </w:r>
            <w:r w:rsidR="000D3CB4">
              <w:rPr>
                <w:b w:val="0"/>
              </w:rPr>
              <w:t xml:space="preserve">. </w:t>
            </w:r>
            <w:r w:rsidR="004D20D6">
              <w:rPr>
                <w:b w:val="0"/>
              </w:rPr>
              <w:t>Special attention is to be paid to</w:t>
            </w:r>
            <w:r w:rsidR="000D3CB4">
              <w:rPr>
                <w:b w:val="0"/>
              </w:rPr>
              <w:t xml:space="preserve"> the provisions specifying </w:t>
            </w:r>
            <w:r w:rsidR="0039622A" w:rsidRPr="0039622A">
              <w:rPr>
                <w:b w:val="0"/>
              </w:rPr>
              <w:t xml:space="preserve">the rights and obligations of the contractor, </w:t>
            </w:r>
            <w:r w:rsidR="004D20D6">
              <w:rPr>
                <w:b w:val="0"/>
              </w:rPr>
              <w:t>in particular</w:t>
            </w:r>
            <w:r w:rsidR="0039622A" w:rsidRPr="0039622A">
              <w:rPr>
                <w:b w:val="0"/>
              </w:rPr>
              <w:t xml:space="preserve"> those on payments, </w:t>
            </w:r>
            <w:r w:rsidR="0039622A" w:rsidRPr="0039622A">
              <w:rPr>
                <w:b w:val="0"/>
              </w:rPr>
              <w:lastRenderedPageBreak/>
              <w:t>performance of the contract, confidentiality, and checks and audits.</w:t>
            </w:r>
          </w:p>
        </w:tc>
      </w:tr>
    </w:tbl>
    <w:p w14:paraId="716A3008" w14:textId="77777777" w:rsidR="0039622A" w:rsidRPr="0039622A" w:rsidRDefault="0039622A" w:rsidP="0039622A">
      <w:pPr>
        <w:pStyle w:val="Heading2"/>
        <w:rPr>
          <w:u w:val="none"/>
        </w:rPr>
      </w:pPr>
      <w:bookmarkStart w:id="17" w:name="_Toc12529979"/>
      <w:r>
        <w:rPr>
          <w:u w:val="none"/>
        </w:rPr>
        <w:lastRenderedPageBreak/>
        <w:t>Volume and value</w:t>
      </w:r>
      <w:r w:rsidRPr="0039622A">
        <w:rPr>
          <w:u w:val="none"/>
        </w:rPr>
        <w:t xml:space="preserve"> of the contract: how </w:t>
      </w:r>
      <w:r>
        <w:rPr>
          <w:u w:val="none"/>
        </w:rPr>
        <w:t>much do we plan to buy</w:t>
      </w:r>
      <w:r w:rsidRPr="0039622A">
        <w:rPr>
          <w:u w:val="none"/>
        </w:rPr>
        <w:t>?</w:t>
      </w:r>
      <w:bookmarkEnd w:id="17"/>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286"/>
      </w:tblGrid>
      <w:tr w:rsidR="0039622A" w14:paraId="49793EED" w14:textId="77777777" w:rsidTr="00A358FA">
        <w:tc>
          <w:tcPr>
            <w:tcW w:w="9286" w:type="dxa"/>
          </w:tcPr>
          <w:p w14:paraId="11C18E35" w14:textId="0287976F" w:rsidR="00E51F36" w:rsidRPr="006C1975" w:rsidRDefault="0039622A" w:rsidP="00837ACE">
            <w:pPr>
              <w:pStyle w:val="Text1"/>
              <w:spacing w:before="60" w:beforeAutospacing="0" w:after="200" w:afterAutospacing="0"/>
              <w:rPr>
                <w:b w:val="0"/>
              </w:rPr>
            </w:pPr>
            <w:r w:rsidRPr="0039622A">
              <w:rPr>
                <w:b w:val="0"/>
              </w:rPr>
              <w:t xml:space="preserve">The estimated total amount of all purchases under this contract is indicated under Heading II.1.5 of the contract notice. The quantities to be purchased </w:t>
            </w:r>
            <w:r w:rsidR="00D61817" w:rsidRPr="0039622A">
              <w:rPr>
                <w:b w:val="0"/>
              </w:rPr>
              <w:t>over the total duration of the contract are specified in</w:t>
            </w:r>
            <w:r w:rsidR="00D61817">
              <w:rPr>
                <w:b w:val="0"/>
              </w:rPr>
              <w:t xml:space="preserve"> </w:t>
            </w:r>
            <w:r w:rsidR="00F10C55" w:rsidRPr="00F10C55">
              <w:rPr>
                <w:b w:val="0"/>
              </w:rPr>
              <w:t>the Technical specifications document (</w:t>
            </w:r>
            <w:r w:rsidR="00837ACE">
              <w:rPr>
                <w:b w:val="0"/>
              </w:rPr>
              <w:t>Tender specifications – part 2)</w:t>
            </w:r>
            <w:r w:rsidR="003C4D94">
              <w:rPr>
                <w:b w:val="0"/>
              </w:rPr>
              <w:t>.</w:t>
            </w:r>
            <w:r w:rsidRPr="0039622A">
              <w:rPr>
                <w:b w:val="0"/>
              </w:rPr>
              <w:t xml:space="preserve"> </w:t>
            </w:r>
          </w:p>
        </w:tc>
      </w:tr>
    </w:tbl>
    <w:p w14:paraId="4B6FE25D" w14:textId="77777777" w:rsidR="00B81C0E" w:rsidRPr="00B81C0E" w:rsidRDefault="00132286" w:rsidP="00B81C0E">
      <w:pPr>
        <w:pStyle w:val="Heading2"/>
        <w:rPr>
          <w:u w:val="none"/>
        </w:rPr>
      </w:pPr>
      <w:bookmarkStart w:id="18" w:name="_Toc12529980"/>
      <w:r>
        <w:rPr>
          <w:u w:val="none"/>
        </w:rPr>
        <w:t>Duration of the contract: how long do we plan to use the contract?</w:t>
      </w:r>
      <w:bookmarkEnd w:id="18"/>
    </w:p>
    <w:p w14:paraId="1E4BE294" w14:textId="06C881E4" w:rsidR="00132286" w:rsidRDefault="00132286" w:rsidP="007C2262">
      <w:pPr>
        <w:pStyle w:val="Text1"/>
        <w:rPr>
          <w:b w:val="0"/>
        </w:rPr>
      </w:pPr>
      <w:bookmarkStart w:id="19" w:name="_Toc116205446"/>
      <w:r w:rsidRPr="00132286">
        <w:rPr>
          <w:b w:val="0"/>
        </w:rPr>
        <w:t xml:space="preserve">The details of the initial contract duration and possible renewals are </w:t>
      </w:r>
      <w:r w:rsidR="00255EDA">
        <w:rPr>
          <w:b w:val="0"/>
        </w:rPr>
        <w:t>set out</w:t>
      </w:r>
      <w:r w:rsidRPr="00132286">
        <w:rPr>
          <w:b w:val="0"/>
        </w:rPr>
        <w:t xml:space="preserve"> in Article I.3 of the </w:t>
      </w:r>
      <w:r w:rsidR="00255EDA">
        <w:rPr>
          <w:b w:val="0"/>
        </w:rPr>
        <w:t>D</w:t>
      </w:r>
      <w:r w:rsidRPr="00132286">
        <w:rPr>
          <w:b w:val="0"/>
        </w:rPr>
        <w:t>raft contract.</w:t>
      </w:r>
    </w:p>
    <w:p w14:paraId="6040049B" w14:textId="77777777" w:rsidR="00F51CC5" w:rsidRPr="00F51CC5" w:rsidRDefault="00B96371" w:rsidP="00F51CC5">
      <w:pPr>
        <w:pStyle w:val="Heading2"/>
        <w:rPr>
          <w:u w:val="none"/>
        </w:rPr>
      </w:pPr>
      <w:bookmarkStart w:id="20" w:name="_Toc12529981"/>
      <w:r>
        <w:rPr>
          <w:u w:val="none"/>
        </w:rPr>
        <w:t>Electronic exchange system</w:t>
      </w:r>
      <w:r w:rsidR="004808C2">
        <w:rPr>
          <w:u w:val="none"/>
        </w:rPr>
        <w:t xml:space="preserve">: </w:t>
      </w:r>
      <w:r w:rsidR="00291DE9">
        <w:rPr>
          <w:u w:val="none"/>
        </w:rPr>
        <w:t>can exchanges under the contract be automated</w:t>
      </w:r>
      <w:r w:rsidR="00A53AC8">
        <w:rPr>
          <w:u w:val="none"/>
        </w:rPr>
        <w:t>?</w:t>
      </w:r>
      <w:bookmarkEnd w:id="20"/>
    </w:p>
    <w:p w14:paraId="12FD9B08" w14:textId="77777777" w:rsidR="00F46D20" w:rsidRDefault="002868E1" w:rsidP="002868E1">
      <w:pPr>
        <w:pStyle w:val="Text1"/>
        <w:rPr>
          <w:b w:val="0"/>
        </w:rPr>
      </w:pPr>
      <w:r>
        <w:rPr>
          <w:b w:val="0"/>
        </w:rPr>
        <w:t xml:space="preserve">For all exchanges with the contractor during the implementation of the contract </w:t>
      </w:r>
      <w:r w:rsidR="00B51C83" w:rsidRPr="00035DBE">
        <w:rPr>
          <w:b w:val="0"/>
        </w:rPr>
        <w:t>as well as for future possible subsequent proce</w:t>
      </w:r>
      <w:r w:rsidR="00B51C83">
        <w:rPr>
          <w:b w:val="0"/>
        </w:rPr>
        <w:t>edings for the purposes of EDES  (</w:t>
      </w:r>
      <w:hyperlink r:id="rId21" w:history="1">
        <w:r w:rsidR="00B51C83" w:rsidRPr="00326551">
          <w:rPr>
            <w:rStyle w:val="Hyperlink"/>
            <w:b w:val="0"/>
          </w:rPr>
          <w:t>European Union's Early Detection and Exclusion System</w:t>
        </w:r>
      </w:hyperlink>
      <w:r w:rsidR="00B51C83">
        <w:rPr>
          <w:b w:val="0"/>
        </w:rPr>
        <w:t xml:space="preserve">) </w:t>
      </w:r>
      <w:r>
        <w:rPr>
          <w:b w:val="0"/>
        </w:rPr>
        <w:t xml:space="preserve">the </w:t>
      </w:r>
      <w:r w:rsidRPr="002868E1">
        <w:rPr>
          <w:b w:val="0"/>
          <w:i/>
        </w:rPr>
        <w:t>Contracting authority</w:t>
      </w:r>
      <w:r>
        <w:rPr>
          <w:b w:val="0"/>
        </w:rPr>
        <w:t xml:space="preserve"> may use an electronic exchange system meeting the requirements of Article 148 of </w:t>
      </w:r>
      <w:hyperlink r:id="rId22" w:history="1">
        <w:r w:rsidRPr="002369BF">
          <w:rPr>
            <w:rStyle w:val="Hyperlink"/>
            <w:b w:val="0"/>
            <w:spacing w:val="-3"/>
            <w:lang w:val="en"/>
          </w:rPr>
          <w:t>Regulation (EU, Euratom) 2018/1046 of the European Parliament and of the Council of 18 July 2018 on the financial rules applicable to the general budget of the Union</w:t>
        </w:r>
      </w:hyperlink>
      <w:r w:rsidRPr="002369BF">
        <w:rPr>
          <w:b w:val="0"/>
          <w:spacing w:val="-3"/>
          <w:lang w:val="en"/>
        </w:rPr>
        <w:t xml:space="preserve"> </w:t>
      </w:r>
      <w:r w:rsidRPr="00E13690">
        <w:rPr>
          <w:b w:val="0"/>
          <w:spacing w:val="-3"/>
          <w:vertAlign w:val="superscript"/>
          <w:lang w:val="en"/>
        </w:rPr>
        <w:fldChar w:fldCharType="begin"/>
      </w:r>
      <w:r w:rsidRPr="00E13690">
        <w:rPr>
          <w:b w:val="0"/>
          <w:spacing w:val="-3"/>
          <w:vertAlign w:val="superscript"/>
          <w:lang w:val="en"/>
        </w:rPr>
        <w:instrText xml:space="preserve"> NOTEREF _Ref527383637 \h </w:instrText>
      </w:r>
      <w:r>
        <w:rPr>
          <w:b w:val="0"/>
          <w:spacing w:val="-3"/>
          <w:vertAlign w:val="superscript"/>
          <w:lang w:val="en"/>
        </w:rPr>
        <w:instrText xml:space="preserve"> \* MERGEFORMAT </w:instrText>
      </w:r>
      <w:r w:rsidRPr="00E13690">
        <w:rPr>
          <w:b w:val="0"/>
          <w:spacing w:val="-3"/>
          <w:vertAlign w:val="superscript"/>
          <w:lang w:val="en"/>
        </w:rPr>
      </w:r>
      <w:r w:rsidRPr="00E13690">
        <w:rPr>
          <w:b w:val="0"/>
          <w:spacing w:val="-3"/>
          <w:vertAlign w:val="superscript"/>
          <w:lang w:val="en"/>
        </w:rPr>
        <w:fldChar w:fldCharType="separate"/>
      </w:r>
      <w:r w:rsidR="00852475">
        <w:rPr>
          <w:b w:val="0"/>
          <w:spacing w:val="-3"/>
          <w:vertAlign w:val="superscript"/>
          <w:lang w:val="en"/>
        </w:rPr>
        <w:t>1</w:t>
      </w:r>
      <w:r w:rsidRPr="00E13690">
        <w:rPr>
          <w:b w:val="0"/>
          <w:spacing w:val="-3"/>
          <w:vertAlign w:val="superscript"/>
          <w:lang w:val="en"/>
        </w:rPr>
        <w:fldChar w:fldCharType="end"/>
      </w:r>
      <w:r w:rsidR="00B96371">
        <w:rPr>
          <w:b w:val="0"/>
        </w:rPr>
        <w:t>.</w:t>
      </w:r>
      <w:r w:rsidR="00F51CC5" w:rsidRPr="00F51CC5">
        <w:rPr>
          <w:b w:val="0"/>
        </w:rPr>
        <w:t xml:space="preserve"> </w:t>
      </w:r>
      <w:r w:rsidR="00F46D20">
        <w:rPr>
          <w:b w:val="0"/>
        </w:rPr>
        <w:t>A</w:t>
      </w:r>
      <w:r w:rsidR="00F46D20" w:rsidRPr="00F51CC5">
        <w:rPr>
          <w:b w:val="0"/>
        </w:rPr>
        <w:t>t the request</w:t>
      </w:r>
      <w:r w:rsidR="00F46D20">
        <w:rPr>
          <w:b w:val="0"/>
        </w:rPr>
        <w:t xml:space="preserve"> of </w:t>
      </w:r>
      <w:r w:rsidR="00F46D20" w:rsidRPr="00F51CC5">
        <w:rPr>
          <w:b w:val="0"/>
        </w:rPr>
        <w:t xml:space="preserve">the </w:t>
      </w:r>
      <w:r w:rsidR="00F46D20" w:rsidRPr="00B96371">
        <w:rPr>
          <w:b w:val="0"/>
          <w:i/>
        </w:rPr>
        <w:t>Contracting authority</w:t>
      </w:r>
      <w:r w:rsidR="00F46D20">
        <w:rPr>
          <w:b w:val="0"/>
        </w:rPr>
        <w:t xml:space="preserve"> t</w:t>
      </w:r>
      <w:r w:rsidR="00F51CC5" w:rsidRPr="00F51CC5">
        <w:rPr>
          <w:b w:val="0"/>
        </w:rPr>
        <w:t xml:space="preserve">he use of </w:t>
      </w:r>
      <w:r w:rsidR="00B96371">
        <w:rPr>
          <w:b w:val="0"/>
        </w:rPr>
        <w:t>such a system</w:t>
      </w:r>
      <w:r w:rsidR="00F51CC5" w:rsidRPr="00F51CC5">
        <w:rPr>
          <w:b w:val="0"/>
        </w:rPr>
        <w:t xml:space="preserve"> </w:t>
      </w:r>
      <w:r w:rsidR="00E13690">
        <w:rPr>
          <w:b w:val="0"/>
        </w:rPr>
        <w:t>shall</w:t>
      </w:r>
      <w:r w:rsidR="00F51CC5" w:rsidRPr="00F51CC5">
        <w:rPr>
          <w:b w:val="0"/>
        </w:rPr>
        <w:t xml:space="preserve"> become mandatory for the contractor</w:t>
      </w:r>
      <w:r w:rsidR="002369BF">
        <w:rPr>
          <w:b w:val="0"/>
        </w:rPr>
        <w:t>(s) a</w:t>
      </w:r>
      <w:r w:rsidR="00B96371">
        <w:rPr>
          <w:b w:val="0"/>
        </w:rPr>
        <w:t>t no additional cost</w:t>
      </w:r>
      <w:r w:rsidR="00F46D20">
        <w:rPr>
          <w:b w:val="0"/>
        </w:rPr>
        <w:t xml:space="preserve"> for the </w:t>
      </w:r>
      <w:r w:rsidR="00F46D20" w:rsidRPr="00B96371">
        <w:rPr>
          <w:b w:val="0"/>
          <w:i/>
        </w:rPr>
        <w:t>Contracting authority</w:t>
      </w:r>
      <w:r w:rsidR="00F51CC5" w:rsidRPr="00F51CC5">
        <w:rPr>
          <w:b w:val="0"/>
        </w:rPr>
        <w:t>.</w:t>
      </w:r>
      <w:r w:rsidR="002369BF" w:rsidRPr="002369BF">
        <w:rPr>
          <w:b w:val="0"/>
        </w:rPr>
        <w:t xml:space="preserve"> </w:t>
      </w:r>
      <w:r w:rsidR="00F46D20">
        <w:rPr>
          <w:b w:val="0"/>
        </w:rPr>
        <w:t xml:space="preserve">Details </w:t>
      </w:r>
      <w:r w:rsidR="00E13690">
        <w:rPr>
          <w:b w:val="0"/>
        </w:rPr>
        <w:t>on specifications, access, terms and conditions of use will be provided in advance.</w:t>
      </w:r>
    </w:p>
    <w:p w14:paraId="26314AE3" w14:textId="77777777" w:rsidR="00494C77" w:rsidRPr="009B7A6A" w:rsidRDefault="00132286" w:rsidP="00540025">
      <w:pPr>
        <w:pStyle w:val="Heading1"/>
        <w:pageBreakBefore/>
      </w:pPr>
      <w:bookmarkStart w:id="21" w:name="_Toc12529982"/>
      <w:bookmarkEnd w:id="19"/>
      <w:r>
        <w:lastRenderedPageBreak/>
        <w:t>General information on tendering</w:t>
      </w:r>
      <w:bookmarkEnd w:id="21"/>
    </w:p>
    <w:p w14:paraId="4C12BD28" w14:textId="77777777" w:rsidR="00132286" w:rsidRPr="00B81C0E" w:rsidRDefault="00132286" w:rsidP="00132286">
      <w:pPr>
        <w:pStyle w:val="Heading2"/>
        <w:rPr>
          <w:u w:val="none"/>
        </w:rPr>
      </w:pPr>
      <w:bookmarkStart w:id="22" w:name="_Toc12529983"/>
      <w:r>
        <w:rPr>
          <w:u w:val="none"/>
        </w:rPr>
        <w:t>Legal basis: what are the rules?</w:t>
      </w:r>
      <w:bookmarkEnd w:id="22"/>
    </w:p>
    <w:p w14:paraId="05EF8771" w14:textId="77777777" w:rsidR="00132286" w:rsidRDefault="00132286" w:rsidP="00132286">
      <w:pPr>
        <w:suppressAutoHyphens/>
        <w:rPr>
          <w:spacing w:val="-3"/>
          <w:lang w:val="en"/>
        </w:rPr>
      </w:pPr>
      <w:r w:rsidRPr="00132286">
        <w:rPr>
          <w:spacing w:val="-3"/>
          <w:lang w:val="en"/>
        </w:rPr>
        <w:t>This call for tender</w:t>
      </w:r>
      <w:r w:rsidR="00255EDA">
        <w:rPr>
          <w:spacing w:val="-3"/>
          <w:lang w:val="en"/>
        </w:rPr>
        <w:t>s</w:t>
      </w:r>
      <w:r w:rsidRPr="00132286">
        <w:rPr>
          <w:spacing w:val="-3"/>
          <w:lang w:val="en"/>
        </w:rPr>
        <w:t xml:space="preserve"> is governed by the provisions of </w:t>
      </w:r>
      <w:hyperlink r:id="rId23" w:history="1">
        <w:r w:rsidRPr="00132286">
          <w:rPr>
            <w:rStyle w:val="Hyperlink"/>
            <w:spacing w:val="-3"/>
            <w:lang w:val="en"/>
          </w:rPr>
          <w:t>Regulation (EU, Euratom) 2018/1046 of the European Parliament and of the Council of 18 July 2018 on the financial rules applicable to the general budget of the Union</w:t>
        </w:r>
      </w:hyperlink>
      <w:r w:rsidRPr="00132286">
        <w:rPr>
          <w:spacing w:val="-3"/>
          <w:lang w:val="en"/>
        </w:rPr>
        <w:t xml:space="preserve"> (the Financial Regulation)</w:t>
      </w:r>
      <w:bookmarkStart w:id="23" w:name="_Ref527383637"/>
      <w:r>
        <w:rPr>
          <w:rStyle w:val="FootnoteReference"/>
          <w:spacing w:val="-3"/>
          <w:lang w:val="en"/>
        </w:rPr>
        <w:footnoteReference w:id="2"/>
      </w:r>
      <w:bookmarkEnd w:id="23"/>
      <w:r w:rsidRPr="00132286">
        <w:rPr>
          <w:spacing w:val="-3"/>
          <w:lang w:val="en"/>
        </w:rPr>
        <w:t>.</w:t>
      </w:r>
    </w:p>
    <w:p w14:paraId="512BC0B5" w14:textId="77777777" w:rsidR="00B3205B" w:rsidRPr="00132286" w:rsidRDefault="00255EDA" w:rsidP="00255EDA">
      <w:pPr>
        <w:suppressAutoHyphens/>
        <w:rPr>
          <w:spacing w:val="-3"/>
          <w:lang w:val="en"/>
        </w:rPr>
      </w:pPr>
      <w:r>
        <w:rPr>
          <w:spacing w:val="-3"/>
          <w:lang w:val="en"/>
        </w:rPr>
        <w:t xml:space="preserve">The </w:t>
      </w:r>
      <w:r w:rsidRPr="00255EDA">
        <w:rPr>
          <w:i/>
          <w:spacing w:val="-3"/>
          <w:lang w:val="en"/>
        </w:rPr>
        <w:t>Contracting authority</w:t>
      </w:r>
      <w:r w:rsidRPr="00B3205B">
        <w:rPr>
          <w:spacing w:val="-3"/>
          <w:lang w:val="en"/>
        </w:rPr>
        <w:t xml:space="preserve"> </w:t>
      </w:r>
      <w:r>
        <w:rPr>
          <w:spacing w:val="-3"/>
          <w:lang w:val="en"/>
        </w:rPr>
        <w:t xml:space="preserve">has chosen to award the contract resulting from this call for tenders through an open procedure </w:t>
      </w:r>
      <w:r w:rsidR="00B3205B" w:rsidRPr="00B3205B">
        <w:rPr>
          <w:spacing w:val="-3"/>
          <w:lang w:val="en"/>
        </w:rPr>
        <w:t xml:space="preserve">pursuant to Article 164(1) (a) of the Financial Regulation. In an open procedure any interested economic operator </w:t>
      </w:r>
      <w:r w:rsidR="002032D8" w:rsidRPr="00634B27">
        <w:rPr>
          <w:spacing w:val="-3"/>
          <w:lang w:val="en"/>
        </w:rPr>
        <w:t>(</w:t>
      </w:r>
      <w:r w:rsidR="002032D8">
        <w:rPr>
          <w:spacing w:val="-3"/>
          <w:lang w:val="en"/>
        </w:rPr>
        <w:t xml:space="preserve">any </w:t>
      </w:r>
      <w:r w:rsidR="002032D8" w:rsidRPr="00634B27">
        <w:rPr>
          <w:spacing w:val="-3"/>
          <w:lang w:val="en"/>
        </w:rPr>
        <w:t>natural or legal person</w:t>
      </w:r>
      <w:r w:rsidR="002032D8">
        <w:rPr>
          <w:spacing w:val="-3"/>
          <w:lang w:val="en"/>
        </w:rPr>
        <w:t xml:space="preserve"> who offers to supply products, provide services or execute works) </w:t>
      </w:r>
      <w:r w:rsidR="00B3205B" w:rsidRPr="00B3205B">
        <w:rPr>
          <w:spacing w:val="-3"/>
          <w:lang w:val="en"/>
        </w:rPr>
        <w:t>may submit a tender.</w:t>
      </w:r>
    </w:p>
    <w:p w14:paraId="168CC49C" w14:textId="77777777" w:rsidR="00F22996" w:rsidRPr="00F22996" w:rsidRDefault="00F22996" w:rsidP="00F22996">
      <w:pPr>
        <w:pStyle w:val="Heading2"/>
        <w:rPr>
          <w:u w:val="none"/>
        </w:rPr>
      </w:pPr>
      <w:bookmarkStart w:id="24" w:name="_Ref527983988"/>
      <w:bookmarkStart w:id="25" w:name="_Toc12529984"/>
      <w:r>
        <w:rPr>
          <w:u w:val="none"/>
        </w:rPr>
        <w:t>Rules on access to procurement: who may submit a tender?</w:t>
      </w:r>
      <w:bookmarkEnd w:id="24"/>
      <w:bookmarkEnd w:id="25"/>
    </w:p>
    <w:p w14:paraId="315F5AE2" w14:textId="77777777" w:rsidR="00F22996" w:rsidRPr="00F22996" w:rsidRDefault="00F22996" w:rsidP="00F22996">
      <w:pPr>
        <w:suppressAutoHyphens/>
        <w:rPr>
          <w:spacing w:val="-3"/>
          <w:lang w:val="en"/>
        </w:rPr>
      </w:pPr>
      <w:r w:rsidRPr="00F22996">
        <w:rPr>
          <w:spacing w:val="-3"/>
          <w:lang w:val="en"/>
        </w:rPr>
        <w:t>Participation in this call for tender</w:t>
      </w:r>
      <w:r w:rsidR="00255EDA">
        <w:rPr>
          <w:spacing w:val="-3"/>
          <w:lang w:val="en"/>
        </w:rPr>
        <w:t>s</w:t>
      </w:r>
      <w:r w:rsidRPr="00F22996">
        <w:rPr>
          <w:spacing w:val="-3"/>
          <w:lang w:val="en"/>
        </w:rPr>
        <w:t xml:space="preserve"> is open on equal terms to all natural and legal persons coming within the scope of the </w:t>
      </w:r>
      <w:hyperlink r:id="rId24" w:history="1">
        <w:r w:rsidRPr="00926D08">
          <w:rPr>
            <w:rStyle w:val="Hyperlink"/>
            <w:spacing w:val="-3"/>
            <w:lang w:val="en"/>
          </w:rPr>
          <w:t>Treaties</w:t>
        </w:r>
      </w:hyperlink>
      <w:r w:rsidRPr="00F22996">
        <w:rPr>
          <w:spacing w:val="-3"/>
          <w:lang w:val="en"/>
        </w:rPr>
        <w:t xml:space="preserve">, as well as to international organisations. </w:t>
      </w:r>
    </w:p>
    <w:p w14:paraId="322E4B25" w14:textId="77777777" w:rsidR="00F22996" w:rsidRPr="00F22996" w:rsidRDefault="00F22996" w:rsidP="00F22996">
      <w:pPr>
        <w:suppressAutoHyphens/>
        <w:rPr>
          <w:spacing w:val="-3"/>
          <w:lang w:val="en"/>
        </w:rPr>
      </w:pPr>
      <w:r w:rsidRPr="00F22996">
        <w:rPr>
          <w:spacing w:val="-3"/>
          <w:lang w:val="en"/>
        </w:rPr>
        <w:t>It is also open to all natural and legal persons established in a third country which has a special agreement with the European Union in the field of public procurement on the conditions laid down in that agreement. Where the Agreement on Government Procurement</w:t>
      </w:r>
      <w:r w:rsidR="00E13690">
        <w:rPr>
          <w:rStyle w:val="FootnoteReference"/>
          <w:spacing w:val="-3"/>
          <w:lang w:val="en"/>
        </w:rPr>
        <w:footnoteReference w:id="3"/>
      </w:r>
      <w:r w:rsidRPr="00F22996">
        <w:rPr>
          <w:spacing w:val="-3"/>
          <w:lang w:val="en"/>
        </w:rPr>
        <w:t xml:space="preserve"> concluded within the World Trade Organisation applies, the participation to this call for tender</w:t>
      </w:r>
      <w:r w:rsidR="00255EDA">
        <w:rPr>
          <w:spacing w:val="-3"/>
          <w:lang w:val="en"/>
        </w:rPr>
        <w:t>s</w:t>
      </w:r>
      <w:r w:rsidRPr="00F22996">
        <w:rPr>
          <w:spacing w:val="-3"/>
          <w:lang w:val="en"/>
        </w:rPr>
        <w:t xml:space="preserve"> is open to all natural and legal persons established in the countries that have ratified this Agreement, on the conditions </w:t>
      </w:r>
      <w:r w:rsidR="00255EDA">
        <w:rPr>
          <w:spacing w:val="-3"/>
          <w:lang w:val="en"/>
        </w:rPr>
        <w:t>laid down therein</w:t>
      </w:r>
      <w:r w:rsidRPr="00F22996">
        <w:rPr>
          <w:spacing w:val="-3"/>
          <w:lang w:val="en"/>
        </w:rPr>
        <w:t>.</w:t>
      </w:r>
    </w:p>
    <w:p w14:paraId="3505A960" w14:textId="77777777" w:rsidR="00132286" w:rsidRDefault="00F22996" w:rsidP="00F22996">
      <w:pPr>
        <w:suppressAutoHyphens/>
        <w:rPr>
          <w:spacing w:val="-3"/>
          <w:lang w:val="en"/>
        </w:rPr>
      </w:pPr>
      <w:r w:rsidRPr="00F22996">
        <w:rPr>
          <w:spacing w:val="-3"/>
          <w:lang w:val="en"/>
        </w:rPr>
        <w:t xml:space="preserve">The rules on access to procurement do not apply to subcontractors. Subcontracting </w:t>
      </w:r>
      <w:r>
        <w:rPr>
          <w:spacing w:val="-3"/>
          <w:lang w:val="en"/>
        </w:rPr>
        <w:t>may</w:t>
      </w:r>
      <w:r w:rsidRPr="00F22996">
        <w:rPr>
          <w:spacing w:val="-3"/>
          <w:lang w:val="en"/>
        </w:rPr>
        <w:t xml:space="preserve"> not be used with the intent to circumvent the rules on access to procurement.</w:t>
      </w:r>
    </w:p>
    <w:p w14:paraId="353FA709" w14:textId="77777777" w:rsidR="00E73BFF" w:rsidRPr="00326551" w:rsidRDefault="00E62D83" w:rsidP="00E73BFF">
      <w:r w:rsidRPr="00326551">
        <w:t xml:space="preserve">To enable </w:t>
      </w:r>
      <w:r w:rsidRPr="00326551">
        <w:rPr>
          <w:i/>
        </w:rPr>
        <w:t>the Contracting authority</w:t>
      </w:r>
      <w:r w:rsidRPr="00326551">
        <w:t xml:space="preserve"> to verify the access, each tenderer must indicate</w:t>
      </w:r>
      <w:r w:rsidR="00E73BFF" w:rsidRPr="00326551">
        <w:t xml:space="preserve"> </w:t>
      </w:r>
      <w:r w:rsidRPr="00326551">
        <w:t xml:space="preserve">its country of establishment </w:t>
      </w:r>
      <w:r w:rsidR="00484B67" w:rsidRPr="00326551">
        <w:t xml:space="preserve">(and in case of joint tender – the country of establishment of each group member) </w:t>
      </w:r>
      <w:r w:rsidRPr="00326551">
        <w:t>and must present the supporting evidence normally acceptable under the law of that country</w:t>
      </w:r>
      <w:r w:rsidR="00484B67" w:rsidRPr="00326551">
        <w:t>/-ies</w:t>
      </w:r>
      <w:r w:rsidRPr="00326551">
        <w:t>.</w:t>
      </w:r>
      <w:r w:rsidR="00065CB9" w:rsidRPr="00326551">
        <w:rPr>
          <w:lang w:val="bg-BG"/>
        </w:rPr>
        <w:t xml:space="preserve"> </w:t>
      </w:r>
      <w:r w:rsidR="00E73BFF" w:rsidRPr="00326551">
        <w:t>The same document(s) could be used to prove country</w:t>
      </w:r>
      <w:r w:rsidR="00484B67" w:rsidRPr="00326551">
        <w:t>/-ies</w:t>
      </w:r>
      <w:r w:rsidR="00E73BFF" w:rsidRPr="00326551">
        <w:t xml:space="preserve"> of establishment and</w:t>
      </w:r>
      <w:r w:rsidR="00065CB9" w:rsidRPr="00326551">
        <w:t xml:space="preserve"> the </w:t>
      </w:r>
      <w:r w:rsidR="00E73BFF" w:rsidRPr="00326551">
        <w:t>delegation</w:t>
      </w:r>
      <w:r w:rsidR="00484B67" w:rsidRPr="00326551">
        <w:t>(s)</w:t>
      </w:r>
      <w:r w:rsidR="00E73BFF" w:rsidRPr="00326551">
        <w:t xml:space="preserve"> of the authorisation to sign as described in </w:t>
      </w:r>
      <w:r w:rsidR="00E73BFF" w:rsidRPr="00326551">
        <w:rPr>
          <w:b/>
        </w:rPr>
        <w:t>Section 4.3</w:t>
      </w:r>
      <w:r w:rsidR="00E73BFF" w:rsidRPr="00326551">
        <w:t xml:space="preserve">. </w:t>
      </w:r>
    </w:p>
    <w:p w14:paraId="65F7D1F8" w14:textId="77777777" w:rsidR="00F22996" w:rsidRPr="00F22996" w:rsidRDefault="00BC18C7" w:rsidP="00326551">
      <w:pPr>
        <w:numPr>
          <w:ilvl w:val="12"/>
          <w:numId w:val="0"/>
        </w:numPr>
        <w:tabs>
          <w:tab w:val="left" w:pos="-142"/>
        </w:tabs>
        <w:rPr>
          <w:i/>
          <w:spacing w:val="-3"/>
          <w:lang w:val="en"/>
        </w:rPr>
      </w:pPr>
      <w:r w:rsidRPr="00BC18C7">
        <w:t xml:space="preserve"> </w:t>
      </w:r>
      <w:r w:rsidR="002032D8">
        <w:rPr>
          <w:i/>
          <w:spacing w:val="-3"/>
          <w:lang w:val="en"/>
        </w:rPr>
        <w:sym w:font="Wingdings" w:char="F047"/>
      </w:r>
      <w:r w:rsidR="002032D8">
        <w:rPr>
          <w:i/>
          <w:spacing w:val="-3"/>
          <w:lang w:val="en"/>
        </w:rPr>
        <w:t xml:space="preserve"> </w:t>
      </w:r>
      <w:r w:rsidR="00F22996" w:rsidRPr="00F22996">
        <w:rPr>
          <w:i/>
          <w:spacing w:val="-3"/>
          <w:lang w:val="en"/>
        </w:rPr>
        <w:t xml:space="preserve">For tenderers </w:t>
      </w:r>
      <w:r w:rsidR="002032D8">
        <w:rPr>
          <w:i/>
          <w:spacing w:val="-3"/>
          <w:lang w:val="en"/>
        </w:rPr>
        <w:t xml:space="preserve">established in </w:t>
      </w:r>
      <w:r w:rsidR="00F22996" w:rsidRPr="00F22996">
        <w:rPr>
          <w:i/>
          <w:spacing w:val="-3"/>
          <w:lang w:val="en"/>
        </w:rPr>
        <w:t>the United Kingdom:</w:t>
      </w:r>
    </w:p>
    <w:p w14:paraId="6F3EFECB" w14:textId="77777777" w:rsidR="00F22996" w:rsidRDefault="00F22996" w:rsidP="00F22996">
      <w:pPr>
        <w:pBdr>
          <w:top w:val="single" w:sz="4" w:space="1" w:color="auto"/>
          <w:left w:val="single" w:sz="4" w:space="4" w:color="auto"/>
          <w:bottom w:val="single" w:sz="4" w:space="1" w:color="auto"/>
          <w:right w:val="single" w:sz="4" w:space="4" w:color="auto"/>
        </w:pBdr>
        <w:suppressAutoHyphens/>
        <w:rPr>
          <w:spacing w:val="-3"/>
          <w:lang w:val="en"/>
        </w:rPr>
      </w:pPr>
      <w:r w:rsidRPr="00F22996">
        <w:rPr>
          <w:spacing w:val="-3"/>
          <w:lang w:val="en"/>
        </w:rPr>
        <w:t xml:space="preserve">Please be aware that after the UK's withdrawal from the EU, the rules of access to EU procurement procedures of economic operators established in third countries will apply to tenderers from the UK depending on the </w:t>
      </w:r>
      <w:r w:rsidR="002032D8">
        <w:rPr>
          <w:spacing w:val="-3"/>
          <w:lang w:val="en"/>
        </w:rPr>
        <w:t xml:space="preserve">terms of </w:t>
      </w:r>
      <w:r w:rsidR="00F10C55">
        <w:rPr>
          <w:spacing w:val="-3"/>
          <w:lang w:val="en"/>
        </w:rPr>
        <w:t xml:space="preserve">any </w:t>
      </w:r>
      <w:r w:rsidR="002032D8">
        <w:rPr>
          <w:spacing w:val="-3"/>
          <w:lang w:val="en"/>
        </w:rPr>
        <w:t>Withdrawal Agreement</w:t>
      </w:r>
      <w:r w:rsidRPr="00F22996">
        <w:rPr>
          <w:spacing w:val="-3"/>
          <w:lang w:val="en"/>
        </w:rPr>
        <w:t xml:space="preserve">. In case such access </w:t>
      </w:r>
      <w:r w:rsidRPr="00F22996">
        <w:rPr>
          <w:spacing w:val="-3"/>
          <w:lang w:val="en"/>
        </w:rPr>
        <w:lastRenderedPageBreak/>
        <w:t>is not provided by legal provisions in force tenderers from the UK could be rejected from the procurement procedure.</w:t>
      </w:r>
    </w:p>
    <w:p w14:paraId="5EC19A92" w14:textId="77777777" w:rsidR="00F22996" w:rsidDel="00E73BFF" w:rsidRDefault="00F22996" w:rsidP="00F22996">
      <w:pPr>
        <w:pStyle w:val="Heading2"/>
        <w:rPr>
          <w:u w:val="none"/>
        </w:rPr>
      </w:pPr>
      <w:bookmarkStart w:id="26" w:name="_Ref528096898"/>
      <w:bookmarkStart w:id="27" w:name="_Toc12529985"/>
      <w:r w:rsidRPr="00F22996" w:rsidDel="00E73BFF">
        <w:rPr>
          <w:u w:val="none"/>
        </w:rPr>
        <w:t>R</w:t>
      </w:r>
      <w:r w:rsidDel="00E73BFF">
        <w:rPr>
          <w:u w:val="none"/>
        </w:rPr>
        <w:t xml:space="preserve">egistration in the Participant Register: </w:t>
      </w:r>
      <w:r w:rsidR="005C3AA6" w:rsidDel="00E73BFF">
        <w:rPr>
          <w:u w:val="none"/>
        </w:rPr>
        <w:t>why register</w:t>
      </w:r>
      <w:r w:rsidDel="00E73BFF">
        <w:rPr>
          <w:u w:val="none"/>
        </w:rPr>
        <w:t>?</w:t>
      </w:r>
      <w:bookmarkEnd w:id="26"/>
      <w:bookmarkEnd w:id="27"/>
    </w:p>
    <w:p w14:paraId="4453B160" w14:textId="77777777" w:rsidR="00B3205B" w:rsidDel="00E73BFF" w:rsidRDefault="00C37DD8" w:rsidP="00E73BFF">
      <w:pPr>
        <w:suppressAutoHyphens/>
        <w:rPr>
          <w:spacing w:val="-3"/>
          <w:lang w:val="en"/>
        </w:rPr>
      </w:pPr>
      <w:r w:rsidDel="00E73BFF">
        <w:rPr>
          <w:spacing w:val="-3"/>
        </w:rPr>
        <w:t xml:space="preserve">Any </w:t>
      </w:r>
      <w:r w:rsidR="00CA2504" w:rsidDel="00E73BFF">
        <w:rPr>
          <w:spacing w:val="-3"/>
        </w:rPr>
        <w:t xml:space="preserve">economic operator </w:t>
      </w:r>
      <w:r w:rsidR="006D6832" w:rsidDel="00E73BFF">
        <w:rPr>
          <w:spacing w:val="-3"/>
          <w:lang w:val="en"/>
        </w:rPr>
        <w:t xml:space="preserve"> </w:t>
      </w:r>
      <w:r w:rsidDel="00E73BFF">
        <w:rPr>
          <w:spacing w:val="-3"/>
          <w:lang w:val="en"/>
        </w:rPr>
        <w:t xml:space="preserve">willing to submit a tender for this call for tenders </w:t>
      </w:r>
      <w:r w:rsidR="00687E14" w:rsidDel="00E73BFF">
        <w:rPr>
          <w:spacing w:val="-3"/>
          <w:lang w:val="en"/>
        </w:rPr>
        <w:t>must be registered i</w:t>
      </w:r>
      <w:r w:rsidR="00B3205B" w:rsidRPr="00B3205B" w:rsidDel="00E73BFF">
        <w:rPr>
          <w:spacing w:val="-3"/>
          <w:lang w:val="en"/>
        </w:rPr>
        <w:t xml:space="preserve">n the </w:t>
      </w:r>
      <w:hyperlink r:id="rId25" w:history="1">
        <w:r w:rsidR="00F10C55" w:rsidRPr="00F10C55" w:rsidDel="00E73BFF">
          <w:rPr>
            <w:rStyle w:val="Hyperlink"/>
            <w:spacing w:val="-3"/>
            <w:lang w:val="en"/>
          </w:rPr>
          <w:t>Participant Register</w:t>
        </w:r>
      </w:hyperlink>
      <w:r w:rsidR="00F10C55" w:rsidRPr="00F10C55" w:rsidDel="00E73BFF">
        <w:rPr>
          <w:rStyle w:val="Hyperlink"/>
          <w:spacing w:val="-3"/>
          <w:lang w:val="en"/>
        </w:rPr>
        <w:t xml:space="preserve"> </w:t>
      </w:r>
      <w:r w:rsidR="00B3205B" w:rsidRPr="00B3205B" w:rsidDel="00E73BFF">
        <w:rPr>
          <w:spacing w:val="-3"/>
          <w:lang w:val="en"/>
        </w:rPr>
        <w:t xml:space="preserve"> - an online register of organisations </w:t>
      </w:r>
      <w:r w:rsidR="00687E14" w:rsidDel="00E73BFF">
        <w:rPr>
          <w:spacing w:val="-3"/>
          <w:lang w:val="en"/>
        </w:rPr>
        <w:t xml:space="preserve">and natural persons </w:t>
      </w:r>
      <w:r w:rsidR="00B3205B" w:rsidRPr="00B3205B" w:rsidDel="00E73BFF">
        <w:rPr>
          <w:spacing w:val="-3"/>
          <w:lang w:val="en"/>
        </w:rPr>
        <w:t>participating in European Commission's calls for tenders or proposals</w:t>
      </w:r>
      <w:r w:rsidR="00CA2504" w:rsidDel="00E73BFF">
        <w:rPr>
          <w:spacing w:val="-3"/>
          <w:lang w:val="en"/>
        </w:rPr>
        <w:t xml:space="preserve">  (participants)</w:t>
      </w:r>
      <w:r w:rsidR="006D6832" w:rsidDel="00E73BFF">
        <w:rPr>
          <w:spacing w:val="-3"/>
          <w:lang w:val="en"/>
        </w:rPr>
        <w:t xml:space="preserve">. </w:t>
      </w:r>
    </w:p>
    <w:p w14:paraId="59C87DA6" w14:textId="77777777" w:rsidR="00B3205B" w:rsidDel="00E73BFF" w:rsidRDefault="00F22996" w:rsidP="00F22996">
      <w:pPr>
        <w:suppressAutoHyphens/>
        <w:rPr>
          <w:spacing w:val="-3"/>
          <w:lang w:val="en"/>
        </w:rPr>
      </w:pPr>
      <w:r w:rsidRPr="00F22996" w:rsidDel="00E73BFF">
        <w:rPr>
          <w:spacing w:val="-3"/>
          <w:lang w:val="en"/>
        </w:rPr>
        <w:t xml:space="preserve">On registering each </w:t>
      </w:r>
      <w:r w:rsidR="00B40492" w:rsidDel="00E73BFF">
        <w:rPr>
          <w:spacing w:val="-3"/>
          <w:lang w:val="en"/>
        </w:rPr>
        <w:t>participant</w:t>
      </w:r>
      <w:r w:rsidRPr="00F22996" w:rsidDel="00E73BFF">
        <w:rPr>
          <w:spacing w:val="-3"/>
          <w:lang w:val="en"/>
        </w:rPr>
        <w:t xml:space="preserve"> obtains a Participant Identification Code (PIC, 9-digit number) which acts as its uniqu</w:t>
      </w:r>
      <w:r w:rsidR="00C37DD8" w:rsidDel="00E73BFF">
        <w:rPr>
          <w:spacing w:val="-3"/>
          <w:lang w:val="en"/>
        </w:rPr>
        <w:t>e identifier in th</w:t>
      </w:r>
      <w:r w:rsidR="00CA2504" w:rsidDel="00E73BFF">
        <w:rPr>
          <w:spacing w:val="-3"/>
          <w:lang w:val="en"/>
        </w:rPr>
        <w:t>e Participant</w:t>
      </w:r>
      <w:r w:rsidR="005C3AA6" w:rsidDel="00E73BFF">
        <w:rPr>
          <w:spacing w:val="-3"/>
          <w:lang w:val="en"/>
        </w:rPr>
        <w:t xml:space="preserve"> </w:t>
      </w:r>
      <w:r w:rsidR="00CA2504" w:rsidDel="00E73BFF">
        <w:rPr>
          <w:spacing w:val="-3"/>
          <w:lang w:val="en"/>
        </w:rPr>
        <w:t>R</w:t>
      </w:r>
      <w:r w:rsidR="00C37DD8" w:rsidDel="00E73BFF">
        <w:rPr>
          <w:spacing w:val="-3"/>
          <w:lang w:val="en"/>
        </w:rPr>
        <w:t xml:space="preserve">egister.  </w:t>
      </w:r>
      <w:r w:rsidR="00C37DD8" w:rsidRPr="00F22996" w:rsidDel="00E73BFF">
        <w:rPr>
          <w:spacing w:val="-3"/>
          <w:lang w:val="en"/>
        </w:rPr>
        <w:t>A</w:t>
      </w:r>
      <w:r w:rsidR="00C37DD8" w:rsidDel="00E73BFF">
        <w:rPr>
          <w:spacing w:val="-3"/>
          <w:lang w:val="en"/>
        </w:rPr>
        <w:t xml:space="preserve"> participant </w:t>
      </w:r>
      <w:r w:rsidR="00C37DD8" w:rsidRPr="00F22996" w:rsidDel="00E73BFF">
        <w:rPr>
          <w:spacing w:val="-3"/>
          <w:lang w:val="en"/>
        </w:rPr>
        <w:t>needs to register only once</w:t>
      </w:r>
      <w:r w:rsidR="00C37DD8" w:rsidDel="00E73BFF">
        <w:rPr>
          <w:spacing w:val="-3"/>
          <w:lang w:val="en"/>
        </w:rPr>
        <w:t xml:space="preserve"> – the </w:t>
      </w:r>
      <w:r w:rsidR="00B3205B" w:rsidRPr="00B3205B" w:rsidDel="00E73BFF">
        <w:rPr>
          <w:spacing w:val="-3"/>
          <w:lang w:val="en"/>
        </w:rPr>
        <w:t xml:space="preserve"> information provided can be </w:t>
      </w:r>
      <w:r w:rsidR="00C37DD8" w:rsidDel="00E73BFF">
        <w:rPr>
          <w:spacing w:val="-3"/>
          <w:lang w:val="en"/>
        </w:rPr>
        <w:t>further updated</w:t>
      </w:r>
      <w:r w:rsidR="00C37DD8" w:rsidRPr="00B3205B" w:rsidDel="00E73BFF">
        <w:rPr>
          <w:spacing w:val="-3"/>
          <w:lang w:val="en"/>
        </w:rPr>
        <w:t xml:space="preserve"> </w:t>
      </w:r>
      <w:r w:rsidR="00C37DD8" w:rsidDel="00E73BFF">
        <w:rPr>
          <w:spacing w:val="-3"/>
          <w:lang w:val="en"/>
        </w:rPr>
        <w:t xml:space="preserve">or </w:t>
      </w:r>
      <w:r w:rsidR="00B3205B" w:rsidRPr="00B3205B" w:rsidDel="00E73BFF">
        <w:rPr>
          <w:spacing w:val="-3"/>
          <w:lang w:val="en"/>
        </w:rPr>
        <w:t xml:space="preserve">re-used </w:t>
      </w:r>
      <w:r w:rsidR="00B3205B" w:rsidDel="00E73BFF">
        <w:rPr>
          <w:spacing w:val="-3"/>
          <w:lang w:val="en"/>
        </w:rPr>
        <w:t xml:space="preserve">by the </w:t>
      </w:r>
      <w:r w:rsidR="00B40492" w:rsidDel="00E73BFF">
        <w:rPr>
          <w:spacing w:val="-3"/>
          <w:lang w:val="en"/>
        </w:rPr>
        <w:t>participant</w:t>
      </w:r>
      <w:r w:rsidR="00B3205B" w:rsidDel="00E73BFF">
        <w:rPr>
          <w:spacing w:val="-3"/>
          <w:lang w:val="en"/>
        </w:rPr>
        <w:t xml:space="preserve"> </w:t>
      </w:r>
      <w:r w:rsidR="00687E14" w:rsidDel="00E73BFF">
        <w:rPr>
          <w:spacing w:val="-3"/>
          <w:lang w:val="en"/>
        </w:rPr>
        <w:t>in</w:t>
      </w:r>
      <w:r w:rsidR="007C2129" w:rsidDel="00E73BFF">
        <w:rPr>
          <w:spacing w:val="-3"/>
          <w:lang w:val="en"/>
        </w:rPr>
        <w:t xml:space="preserve"> other </w:t>
      </w:r>
      <w:r w:rsidR="007C2129" w:rsidRPr="00B3205B" w:rsidDel="00E73BFF">
        <w:rPr>
          <w:spacing w:val="-3"/>
          <w:lang w:val="en"/>
        </w:rPr>
        <w:t xml:space="preserve">European Commission's </w:t>
      </w:r>
      <w:r w:rsidR="007C2129" w:rsidDel="00E73BFF">
        <w:rPr>
          <w:spacing w:val="-3"/>
          <w:lang w:val="en"/>
        </w:rPr>
        <w:t xml:space="preserve">calls </w:t>
      </w:r>
      <w:r w:rsidR="007C2129" w:rsidRPr="007C2129" w:rsidDel="00E73BFF">
        <w:rPr>
          <w:spacing w:val="-3"/>
          <w:lang w:val="en"/>
        </w:rPr>
        <w:t xml:space="preserve">for tenders or </w:t>
      </w:r>
      <w:r w:rsidR="00CA2504" w:rsidDel="00E73BFF">
        <w:rPr>
          <w:spacing w:val="-3"/>
          <w:lang w:val="en"/>
        </w:rPr>
        <w:t xml:space="preserve">calls for </w:t>
      </w:r>
      <w:r w:rsidR="007C2129" w:rsidRPr="007C2129" w:rsidDel="00E73BFF">
        <w:rPr>
          <w:spacing w:val="-3"/>
          <w:lang w:val="en"/>
        </w:rPr>
        <w:t>proposals</w:t>
      </w:r>
      <w:r w:rsidR="00B3205B" w:rsidRPr="00B3205B" w:rsidDel="00E73BFF">
        <w:rPr>
          <w:spacing w:val="-3"/>
          <w:lang w:val="en"/>
        </w:rPr>
        <w:t xml:space="preserve">. </w:t>
      </w:r>
    </w:p>
    <w:p w14:paraId="7B8937F8" w14:textId="77777777" w:rsidR="007C2129" w:rsidRPr="007C2129" w:rsidDel="00E73BFF" w:rsidRDefault="007C2129" w:rsidP="007C2129">
      <w:pPr>
        <w:rPr>
          <w:spacing w:val="-3"/>
          <w:lang w:val="en"/>
        </w:rPr>
      </w:pPr>
      <w:r w:rsidDel="00E73BFF">
        <w:rPr>
          <w:spacing w:val="-3"/>
          <w:lang w:val="en"/>
        </w:rPr>
        <w:t>A</w:t>
      </w:r>
      <w:r w:rsidRPr="007C2129" w:rsidDel="00E73BFF">
        <w:rPr>
          <w:spacing w:val="-3"/>
          <w:lang w:val="en"/>
        </w:rPr>
        <w:t>t any moment during the procurement procedure</w:t>
      </w:r>
      <w:r w:rsidDel="00E73BFF">
        <w:rPr>
          <w:spacing w:val="-3"/>
          <w:lang w:val="en"/>
        </w:rPr>
        <w:t xml:space="preserve"> t</w:t>
      </w:r>
      <w:r w:rsidRPr="007C2129" w:rsidDel="00E73BFF">
        <w:rPr>
          <w:spacing w:val="-3"/>
          <w:lang w:val="en"/>
        </w:rPr>
        <w:t>he Research Executive Agency Validation Services (</w:t>
      </w:r>
      <w:r w:rsidDel="00E73BFF">
        <w:t xml:space="preserve">hereafter </w:t>
      </w:r>
      <w:r w:rsidRPr="007C2129" w:rsidDel="00E73BFF">
        <w:rPr>
          <w:i/>
          <w:color w:val="000000"/>
          <w:szCs w:val="22"/>
        </w:rPr>
        <w:t>the</w:t>
      </w:r>
      <w:r w:rsidDel="00E73BFF">
        <w:rPr>
          <w:color w:val="000000"/>
          <w:szCs w:val="22"/>
        </w:rPr>
        <w:t xml:space="preserve"> </w:t>
      </w:r>
      <w:r w:rsidRPr="008B2A7D" w:rsidDel="00E73BFF">
        <w:rPr>
          <w:i/>
          <w:color w:val="000000"/>
          <w:szCs w:val="22"/>
        </w:rPr>
        <w:t xml:space="preserve">EU </w:t>
      </w:r>
      <w:r w:rsidRPr="008B2A7D" w:rsidDel="00E73BFF">
        <w:rPr>
          <w:i/>
        </w:rPr>
        <w:t>Validation Services</w:t>
      </w:r>
      <w:r w:rsidDel="00E73BFF">
        <w:rPr>
          <w:i/>
        </w:rPr>
        <w:t>)</w:t>
      </w:r>
      <w:r w:rsidDel="00E73BFF">
        <w:t xml:space="preserve"> </w:t>
      </w:r>
      <w:r w:rsidRPr="007C2129" w:rsidDel="00E73BFF">
        <w:rPr>
          <w:spacing w:val="-3"/>
          <w:lang w:val="en"/>
        </w:rPr>
        <w:t xml:space="preserve">may </w:t>
      </w:r>
      <w:r w:rsidDel="00E73BFF">
        <w:rPr>
          <w:spacing w:val="-3"/>
          <w:lang w:val="en"/>
        </w:rPr>
        <w:t xml:space="preserve">contact the participant and </w:t>
      </w:r>
      <w:r w:rsidRPr="007C2129" w:rsidDel="00E73BFF">
        <w:rPr>
          <w:spacing w:val="-3"/>
          <w:lang w:val="en"/>
        </w:rPr>
        <w:t>ask for supporting documents</w:t>
      </w:r>
      <w:r w:rsidR="000B532D">
        <w:rPr>
          <w:spacing w:val="-3"/>
          <w:lang w:val="en"/>
        </w:rPr>
        <w:t xml:space="preserve"> on legal existence and status and financial capacity</w:t>
      </w:r>
      <w:r w:rsidRPr="007C2129" w:rsidDel="00E73BFF">
        <w:rPr>
          <w:spacing w:val="-3"/>
          <w:lang w:val="en"/>
        </w:rPr>
        <w:t xml:space="preserve">. </w:t>
      </w:r>
      <w:r w:rsidDel="00E73BFF">
        <w:rPr>
          <w:spacing w:val="-3"/>
          <w:lang w:val="en"/>
        </w:rPr>
        <w:t>The</w:t>
      </w:r>
      <w:r w:rsidRPr="007C2129" w:rsidDel="00E73BFF">
        <w:rPr>
          <w:spacing w:val="-3"/>
          <w:lang w:val="en"/>
        </w:rPr>
        <w:t xml:space="preserve"> request</w:t>
      </w:r>
      <w:r w:rsidDel="00E73BFF">
        <w:rPr>
          <w:spacing w:val="-3"/>
          <w:lang w:val="en"/>
        </w:rPr>
        <w:t>s</w:t>
      </w:r>
      <w:r w:rsidRPr="007C2129" w:rsidDel="00E73BFF">
        <w:rPr>
          <w:spacing w:val="-3"/>
          <w:lang w:val="en"/>
        </w:rPr>
        <w:t xml:space="preserve"> will be </w:t>
      </w:r>
      <w:r w:rsidR="006D6832" w:rsidDel="00E73BFF">
        <w:rPr>
          <w:spacing w:val="-3"/>
          <w:lang w:val="en"/>
        </w:rPr>
        <w:t xml:space="preserve">made </w:t>
      </w:r>
      <w:r w:rsidRPr="007C2129" w:rsidDel="00E73BFF">
        <w:rPr>
          <w:spacing w:val="-3"/>
          <w:lang w:val="en"/>
        </w:rPr>
        <w:t xml:space="preserve">through the </w:t>
      </w:r>
      <w:r w:rsidR="00A977BB" w:rsidDel="00E73BFF">
        <w:rPr>
          <w:spacing w:val="-3"/>
          <w:lang w:val="en"/>
        </w:rPr>
        <w:t>register</w:t>
      </w:r>
      <w:r w:rsidRPr="007C2129" w:rsidDel="00E73BFF">
        <w:rPr>
          <w:spacing w:val="-3"/>
          <w:lang w:val="en"/>
        </w:rPr>
        <w:t xml:space="preserve">'s messaging system to </w:t>
      </w:r>
      <w:r w:rsidDel="00E73BFF">
        <w:rPr>
          <w:spacing w:val="-3"/>
          <w:lang w:val="en"/>
        </w:rPr>
        <w:t xml:space="preserve">the </w:t>
      </w:r>
      <w:r w:rsidR="006D6832" w:rsidDel="00E73BFF">
        <w:rPr>
          <w:spacing w:val="-3"/>
          <w:lang w:val="en"/>
        </w:rPr>
        <w:t xml:space="preserve">e-mail address of the </w:t>
      </w:r>
      <w:r w:rsidR="00A977BB" w:rsidDel="00E73BFF">
        <w:rPr>
          <w:spacing w:val="-3"/>
          <w:lang w:val="en"/>
        </w:rPr>
        <w:t xml:space="preserve">participant's </w:t>
      </w:r>
      <w:r w:rsidRPr="007C2129" w:rsidDel="00E73BFF">
        <w:rPr>
          <w:spacing w:val="-3"/>
          <w:lang w:val="en"/>
        </w:rPr>
        <w:t>contact person</w:t>
      </w:r>
      <w:r w:rsidR="00CA2504" w:rsidDel="00E73BFF">
        <w:rPr>
          <w:spacing w:val="-3"/>
          <w:lang w:val="en"/>
        </w:rPr>
        <w:t xml:space="preserve"> indicated in the register</w:t>
      </w:r>
      <w:r w:rsidRPr="007C2129" w:rsidDel="00E73BFF">
        <w:rPr>
          <w:spacing w:val="-3"/>
          <w:lang w:val="en"/>
        </w:rPr>
        <w:t xml:space="preserve">. It is the responsibility of the </w:t>
      </w:r>
      <w:r w:rsidDel="00E73BFF">
        <w:rPr>
          <w:spacing w:val="-3"/>
          <w:lang w:val="en"/>
        </w:rPr>
        <w:t>participant</w:t>
      </w:r>
      <w:r w:rsidRPr="007C2129" w:rsidDel="00E73BFF">
        <w:rPr>
          <w:spacing w:val="-3"/>
          <w:lang w:val="en"/>
        </w:rPr>
        <w:t xml:space="preserve"> to provide a valid e-mail address and to check it regularly.</w:t>
      </w:r>
    </w:p>
    <w:p w14:paraId="5A353029" w14:textId="77777777" w:rsidR="00F22996" w:rsidRPr="00F22996" w:rsidDel="00E73BFF" w:rsidRDefault="00F22996" w:rsidP="00F22996">
      <w:pPr>
        <w:suppressAutoHyphens/>
        <w:rPr>
          <w:spacing w:val="-3"/>
        </w:rPr>
      </w:pPr>
      <w:r w:rsidRPr="00F22996" w:rsidDel="00E73BFF">
        <w:rPr>
          <w:spacing w:val="-3"/>
          <w:lang w:val="en"/>
        </w:rPr>
        <w:t xml:space="preserve">The documents that may be requested by </w:t>
      </w:r>
      <w:r w:rsidRPr="00A977BB" w:rsidDel="00E73BFF">
        <w:rPr>
          <w:i/>
          <w:spacing w:val="-3"/>
          <w:lang w:val="en"/>
        </w:rPr>
        <w:t>the EU Validation Services</w:t>
      </w:r>
      <w:r w:rsidRPr="00F22996" w:rsidDel="00E73BFF">
        <w:rPr>
          <w:spacing w:val="-3"/>
          <w:lang w:val="en"/>
        </w:rPr>
        <w:t xml:space="preserve"> are listed </w:t>
      </w:r>
      <w:r w:rsidR="00A977BB" w:rsidRPr="00A977BB" w:rsidDel="00E73BFF">
        <w:rPr>
          <w:spacing w:val="-3"/>
          <w:lang w:val="en"/>
        </w:rPr>
        <w:t xml:space="preserve">in the </w:t>
      </w:r>
      <w:hyperlink r:id="rId26" w:history="1">
        <w:r w:rsidR="00A977BB" w:rsidDel="00E73BFF">
          <w:rPr>
            <w:rStyle w:val="Hyperlink"/>
            <w:spacing w:val="-3"/>
            <w:lang w:val="en"/>
          </w:rPr>
          <w:t>EU Grants and Tenders R</w:t>
        </w:r>
        <w:r w:rsidR="00A977BB" w:rsidRPr="00A977BB" w:rsidDel="00E73BFF">
          <w:rPr>
            <w:rStyle w:val="Hyperlink"/>
            <w:spacing w:val="-3"/>
            <w:lang w:val="en"/>
          </w:rPr>
          <w:t>ules on Legal Entity Validation, LEAR appointment and Financial Capacity assessment</w:t>
        </w:r>
      </w:hyperlink>
      <w:r w:rsidRPr="00F22996" w:rsidDel="00E73BFF">
        <w:rPr>
          <w:spacing w:val="-3"/>
          <w:lang w:val="en"/>
        </w:rPr>
        <w:t>.</w:t>
      </w:r>
      <w:r w:rsidDel="00E73BFF">
        <w:rPr>
          <w:spacing w:val="-3"/>
          <w:lang w:val="en"/>
        </w:rPr>
        <w:t xml:space="preserve"> </w:t>
      </w:r>
    </w:p>
    <w:p w14:paraId="45857387" w14:textId="77777777" w:rsidR="00F22996" w:rsidRPr="00A977BB" w:rsidDel="00E73BFF" w:rsidRDefault="00476330" w:rsidP="00F22996">
      <w:pPr>
        <w:pBdr>
          <w:top w:val="single" w:sz="4" w:space="1" w:color="auto"/>
          <w:left w:val="single" w:sz="4" w:space="4" w:color="auto"/>
          <w:bottom w:val="single" w:sz="4" w:space="1" w:color="auto"/>
          <w:right w:val="single" w:sz="4" w:space="4" w:color="auto"/>
        </w:pBdr>
        <w:suppressAutoHyphens/>
        <w:rPr>
          <w:b/>
          <w:spacing w:val="-3"/>
          <w:lang w:val="en"/>
        </w:rPr>
      </w:pPr>
      <w:r w:rsidDel="00E73BFF">
        <w:rPr>
          <w:b/>
          <w:spacing w:val="-3"/>
        </w:rPr>
        <w:sym w:font="Wingdings" w:char="F047"/>
      </w:r>
      <w:r w:rsidDel="00E73BFF">
        <w:rPr>
          <w:b/>
          <w:spacing w:val="-3"/>
        </w:rPr>
        <w:t xml:space="preserve"> </w:t>
      </w:r>
      <w:r w:rsidR="00F22996" w:rsidRPr="00A977BB" w:rsidDel="00E73BFF">
        <w:rPr>
          <w:b/>
          <w:spacing w:val="-3"/>
          <w:lang w:val="en"/>
        </w:rPr>
        <w:t xml:space="preserve">Please note that a request for supporting documents by the </w:t>
      </w:r>
      <w:r w:rsidR="00F22996" w:rsidRPr="00A977BB" w:rsidDel="00E73BFF">
        <w:rPr>
          <w:b/>
          <w:i/>
          <w:spacing w:val="-3"/>
          <w:lang w:val="en"/>
        </w:rPr>
        <w:t>EU Validation Services</w:t>
      </w:r>
      <w:r w:rsidR="00F22996" w:rsidRPr="00A977BB" w:rsidDel="00E73BFF">
        <w:rPr>
          <w:b/>
          <w:spacing w:val="-3"/>
          <w:lang w:val="en"/>
        </w:rPr>
        <w:t xml:space="preserve"> in no way implies that the tenderer has been successful.</w:t>
      </w:r>
    </w:p>
    <w:p w14:paraId="2BADEBB2" w14:textId="77777777" w:rsidR="006D6832" w:rsidRPr="006D6832" w:rsidRDefault="00CA2504" w:rsidP="006D6832">
      <w:pPr>
        <w:pStyle w:val="Heading2"/>
        <w:rPr>
          <w:u w:val="none"/>
        </w:rPr>
      </w:pPr>
      <w:bookmarkStart w:id="28" w:name="_Ref528428549"/>
      <w:bookmarkStart w:id="29" w:name="_Toc12529986"/>
      <w:r>
        <w:rPr>
          <w:u w:val="none"/>
        </w:rPr>
        <w:t>Ways to submit a tender</w:t>
      </w:r>
      <w:r w:rsidR="006D6832" w:rsidRPr="006D6832">
        <w:rPr>
          <w:u w:val="none"/>
        </w:rPr>
        <w:t xml:space="preserve">: how </w:t>
      </w:r>
      <w:r w:rsidR="006D6832">
        <w:rPr>
          <w:u w:val="none"/>
        </w:rPr>
        <w:t xml:space="preserve">can </w:t>
      </w:r>
      <w:r w:rsidR="006D6832" w:rsidRPr="006D6832">
        <w:rPr>
          <w:u w:val="none"/>
        </w:rPr>
        <w:t>economic operators organise themselves to submit a tender?</w:t>
      </w:r>
      <w:bookmarkEnd w:id="28"/>
      <w:bookmarkEnd w:id="29"/>
    </w:p>
    <w:p w14:paraId="4A37C37C" w14:textId="77777777" w:rsidR="00950A62" w:rsidRDefault="006D6832" w:rsidP="006D6832">
      <w:pPr>
        <w:rPr>
          <w:spacing w:val="-3"/>
          <w:lang w:val="en"/>
        </w:rPr>
      </w:pPr>
      <w:r w:rsidRPr="006D6832">
        <w:rPr>
          <w:spacing w:val="-3"/>
          <w:lang w:val="en"/>
        </w:rPr>
        <w:t>Economic operators</w:t>
      </w:r>
      <w:r w:rsidR="00634B27">
        <w:rPr>
          <w:spacing w:val="-3"/>
          <w:lang w:val="en"/>
        </w:rPr>
        <w:t xml:space="preserve"> </w:t>
      </w:r>
      <w:r w:rsidRPr="006D6832">
        <w:rPr>
          <w:spacing w:val="-3"/>
          <w:lang w:val="en"/>
        </w:rPr>
        <w:t xml:space="preserve">can submit a tender either as a sole tenderer or as a group of tenderers. In either case subcontracting is permitted. </w:t>
      </w:r>
    </w:p>
    <w:p w14:paraId="5853523F" w14:textId="77777777" w:rsidR="006D6832" w:rsidRPr="006D6832" w:rsidRDefault="00950A62" w:rsidP="006D6832">
      <w:pPr>
        <w:rPr>
          <w:spacing w:val="-3"/>
          <w:lang w:val="en"/>
        </w:rPr>
      </w:pPr>
      <w:r>
        <w:rPr>
          <w:spacing w:val="-3"/>
          <w:lang w:val="en"/>
        </w:rPr>
        <w:t>In order t</w:t>
      </w:r>
      <w:r w:rsidRPr="00950A62">
        <w:rPr>
          <w:spacing w:val="-3"/>
          <w:lang w:val="en"/>
        </w:rPr>
        <w:t xml:space="preserve">o fulfil the selection criteria </w:t>
      </w:r>
      <w:r>
        <w:t xml:space="preserve">set out in </w:t>
      </w:r>
      <w:r w:rsidRPr="007779A4">
        <w:rPr>
          <w:b/>
          <w:i/>
        </w:rPr>
        <w:t>Section</w:t>
      </w:r>
      <w:r w:rsidR="0059583D">
        <w:rPr>
          <w:b/>
          <w:i/>
        </w:rPr>
        <w:t xml:space="preserve"> </w:t>
      </w:r>
      <w:r w:rsidR="0059583D">
        <w:rPr>
          <w:b/>
          <w:i/>
        </w:rPr>
        <w:fldChar w:fldCharType="begin"/>
      </w:r>
      <w:r w:rsidR="0059583D">
        <w:rPr>
          <w:b/>
          <w:i/>
        </w:rPr>
        <w:instrText xml:space="preserve"> REF _Ref527983838 \r \h </w:instrText>
      </w:r>
      <w:r w:rsidR="0059583D">
        <w:rPr>
          <w:b/>
          <w:i/>
        </w:rPr>
      </w:r>
      <w:r w:rsidR="0059583D">
        <w:rPr>
          <w:b/>
          <w:i/>
        </w:rPr>
        <w:fldChar w:fldCharType="separate"/>
      </w:r>
      <w:r w:rsidR="00852475">
        <w:rPr>
          <w:b/>
          <w:i/>
        </w:rPr>
        <w:t>3.2</w:t>
      </w:r>
      <w:r w:rsidR="0059583D">
        <w:rPr>
          <w:b/>
          <w:i/>
        </w:rPr>
        <w:fldChar w:fldCharType="end"/>
      </w:r>
      <w:r>
        <w:rPr>
          <w:spacing w:val="-3"/>
          <w:lang w:val="en"/>
        </w:rPr>
        <w:t xml:space="preserve"> </w:t>
      </w:r>
      <w:r w:rsidR="0059583D">
        <w:rPr>
          <w:spacing w:val="-3"/>
          <w:lang w:val="en"/>
        </w:rPr>
        <w:t xml:space="preserve">the </w:t>
      </w:r>
      <w:r>
        <w:rPr>
          <w:spacing w:val="-3"/>
          <w:lang w:val="en"/>
        </w:rPr>
        <w:t>tenderer can</w:t>
      </w:r>
      <w:r w:rsidR="006D6832" w:rsidRPr="006D6832">
        <w:rPr>
          <w:spacing w:val="-3"/>
          <w:lang w:val="en"/>
        </w:rPr>
        <w:t xml:space="preserve"> rely on the capacities of </w:t>
      </w:r>
      <w:r>
        <w:rPr>
          <w:spacing w:val="-3"/>
          <w:lang w:val="en"/>
        </w:rPr>
        <w:t xml:space="preserve">subcontractors or </w:t>
      </w:r>
      <w:r w:rsidR="006D6832" w:rsidRPr="006D6832">
        <w:rPr>
          <w:spacing w:val="-3"/>
          <w:lang w:val="en"/>
        </w:rPr>
        <w:t>other entities</w:t>
      </w:r>
      <w:r>
        <w:rPr>
          <w:spacing w:val="-3"/>
          <w:lang w:val="en"/>
        </w:rPr>
        <w:t xml:space="preserve"> (not subcontractors)</w:t>
      </w:r>
      <w:r w:rsidR="006D6832" w:rsidRPr="006D6832">
        <w:rPr>
          <w:spacing w:val="-3"/>
          <w:lang w:val="en"/>
        </w:rPr>
        <w:t>.</w:t>
      </w:r>
    </w:p>
    <w:p w14:paraId="0F8731CD" w14:textId="77777777" w:rsidR="006D6832" w:rsidRPr="007C2129" w:rsidRDefault="005C3AA6" w:rsidP="006D6832">
      <w:pPr>
        <w:rPr>
          <w:spacing w:val="-3"/>
          <w:lang w:val="en"/>
        </w:rPr>
      </w:pPr>
      <w:r>
        <w:rPr>
          <w:spacing w:val="-3"/>
          <w:lang w:val="en"/>
        </w:rPr>
        <w:t>The</w:t>
      </w:r>
      <w:r w:rsidR="006D6832" w:rsidRPr="006D6832">
        <w:rPr>
          <w:spacing w:val="-3"/>
          <w:lang w:val="en"/>
        </w:rPr>
        <w:t xml:space="preserve"> role of each entity involved in </w:t>
      </w:r>
      <w:r>
        <w:rPr>
          <w:spacing w:val="-3"/>
          <w:lang w:val="en"/>
        </w:rPr>
        <w:t>a</w:t>
      </w:r>
      <w:r w:rsidR="006D6832" w:rsidRPr="006D6832">
        <w:rPr>
          <w:spacing w:val="-3"/>
          <w:lang w:val="en"/>
        </w:rPr>
        <w:t xml:space="preserve"> tender (</w:t>
      </w:r>
      <w:r w:rsidR="006D6832">
        <w:rPr>
          <w:spacing w:val="-3"/>
          <w:lang w:val="en"/>
        </w:rPr>
        <w:t xml:space="preserve">hereafter referred to as </w:t>
      </w:r>
      <w:r w:rsidR="006D6832" w:rsidRPr="006D6832">
        <w:rPr>
          <w:i/>
          <w:spacing w:val="-3"/>
          <w:lang w:val="en"/>
        </w:rPr>
        <w:t>involved entity</w:t>
      </w:r>
      <w:r w:rsidR="006D6832" w:rsidRPr="006D6832">
        <w:rPr>
          <w:spacing w:val="-3"/>
          <w:lang w:val="en"/>
        </w:rPr>
        <w:t xml:space="preserve">) </w:t>
      </w:r>
      <w:r>
        <w:rPr>
          <w:spacing w:val="-3"/>
          <w:lang w:val="en"/>
        </w:rPr>
        <w:t>must be c</w:t>
      </w:r>
      <w:r w:rsidR="00211A98">
        <w:rPr>
          <w:spacing w:val="-3"/>
          <w:lang w:val="en"/>
        </w:rPr>
        <w:t xml:space="preserve">learly specified: </w:t>
      </w:r>
      <w:r>
        <w:rPr>
          <w:spacing w:val="-3"/>
          <w:lang w:val="en"/>
        </w:rPr>
        <w:t xml:space="preserve">sole tenderer, </w:t>
      </w:r>
      <w:r w:rsidR="006D6832" w:rsidRPr="006D6832">
        <w:rPr>
          <w:spacing w:val="-3"/>
          <w:lang w:val="en"/>
        </w:rPr>
        <w:t>member of a group</w:t>
      </w:r>
      <w:r>
        <w:rPr>
          <w:spacing w:val="-3"/>
          <w:lang w:val="en"/>
        </w:rPr>
        <w:t xml:space="preserve"> or Group leader</w:t>
      </w:r>
      <w:r w:rsidR="006D6832" w:rsidRPr="006D6832">
        <w:rPr>
          <w:spacing w:val="-3"/>
          <w:lang w:val="en"/>
        </w:rPr>
        <w:t xml:space="preserve">, subcontractor or </w:t>
      </w:r>
      <w:r w:rsidR="00950A62">
        <w:rPr>
          <w:spacing w:val="-3"/>
          <w:lang w:val="en"/>
        </w:rPr>
        <w:t>an entity</w:t>
      </w:r>
      <w:r w:rsidR="006D6832" w:rsidRPr="006D6832">
        <w:rPr>
          <w:spacing w:val="-3"/>
          <w:lang w:val="en"/>
        </w:rPr>
        <w:t xml:space="preserve"> on whose capacities</w:t>
      </w:r>
      <w:r>
        <w:rPr>
          <w:spacing w:val="-3"/>
          <w:lang w:val="en"/>
        </w:rPr>
        <w:t xml:space="preserve"> the tenderer</w:t>
      </w:r>
      <w:r w:rsidR="006D6832" w:rsidRPr="006D6832">
        <w:rPr>
          <w:spacing w:val="-3"/>
          <w:lang w:val="en"/>
        </w:rPr>
        <w:t xml:space="preserve"> </w:t>
      </w:r>
      <w:r>
        <w:rPr>
          <w:spacing w:val="-3"/>
          <w:lang w:val="en"/>
        </w:rPr>
        <w:t>relies to fulfil the selection criteria</w:t>
      </w:r>
      <w:r w:rsidR="00F10C55">
        <w:rPr>
          <w:rStyle w:val="FootnoteReference"/>
          <w:spacing w:val="-3"/>
          <w:lang w:val="en"/>
        </w:rPr>
        <w:footnoteReference w:id="4"/>
      </w:r>
      <w:r w:rsidR="006D6832" w:rsidRPr="006D6832">
        <w:rPr>
          <w:spacing w:val="-3"/>
          <w:lang w:val="en"/>
        </w:rPr>
        <w:t xml:space="preserve">. This applies </w:t>
      </w:r>
      <w:r w:rsidRPr="006D6832">
        <w:rPr>
          <w:spacing w:val="-3"/>
          <w:lang w:val="en"/>
        </w:rPr>
        <w:t xml:space="preserve">also </w:t>
      </w:r>
      <w:r w:rsidR="006D6832" w:rsidRPr="006D6832">
        <w:rPr>
          <w:spacing w:val="-3"/>
          <w:lang w:val="en"/>
        </w:rPr>
        <w:t xml:space="preserve">where the </w:t>
      </w:r>
      <w:r w:rsidR="00211A98" w:rsidRPr="00211A98">
        <w:rPr>
          <w:i/>
          <w:spacing w:val="-3"/>
          <w:lang w:val="en"/>
        </w:rPr>
        <w:t xml:space="preserve">involved </w:t>
      </w:r>
      <w:r w:rsidR="006D6832" w:rsidRPr="00211A98">
        <w:rPr>
          <w:i/>
          <w:spacing w:val="-3"/>
          <w:lang w:val="en"/>
        </w:rPr>
        <w:t>entities</w:t>
      </w:r>
      <w:r w:rsidR="006D6832" w:rsidRPr="006D6832">
        <w:rPr>
          <w:spacing w:val="-3"/>
          <w:lang w:val="en"/>
        </w:rPr>
        <w:t xml:space="preserve"> belong to the same </w:t>
      </w:r>
      <w:r w:rsidR="00211A98">
        <w:rPr>
          <w:spacing w:val="-3"/>
          <w:lang w:val="en"/>
        </w:rPr>
        <w:t>economic</w:t>
      </w:r>
      <w:r w:rsidR="006D6832" w:rsidRPr="006D6832">
        <w:rPr>
          <w:spacing w:val="-3"/>
          <w:lang w:val="en"/>
        </w:rPr>
        <w:t xml:space="preserve"> group.</w:t>
      </w:r>
    </w:p>
    <w:p w14:paraId="508E4310" w14:textId="77777777" w:rsidR="006D6832" w:rsidRPr="006D6832" w:rsidRDefault="00634B27" w:rsidP="00C112B3">
      <w:pPr>
        <w:pStyle w:val="Heading3"/>
        <w:rPr>
          <w:lang w:val="en"/>
        </w:rPr>
      </w:pPr>
      <w:bookmarkStart w:id="30" w:name="_Ref527984748"/>
      <w:r>
        <w:rPr>
          <w:lang w:val="en"/>
        </w:rPr>
        <w:lastRenderedPageBreak/>
        <w:t>Joint tenders</w:t>
      </w:r>
      <w:bookmarkEnd w:id="30"/>
    </w:p>
    <w:p w14:paraId="7CAFA27D" w14:textId="77777777" w:rsidR="00211A98" w:rsidRDefault="00634B27" w:rsidP="00634B27">
      <w:pPr>
        <w:rPr>
          <w:spacing w:val="-3"/>
          <w:lang w:val="en"/>
        </w:rPr>
      </w:pPr>
      <w:r w:rsidRPr="00634B27">
        <w:rPr>
          <w:spacing w:val="-3"/>
          <w:lang w:val="en"/>
        </w:rPr>
        <w:t xml:space="preserve">A joint tender is a situation where a tender is submitted by a group (with or without legal form) of economic operators regardless of the link they have between them. </w:t>
      </w:r>
      <w:r w:rsidR="000D2E33">
        <w:rPr>
          <w:spacing w:val="-3"/>
          <w:lang w:val="en"/>
        </w:rPr>
        <w:t xml:space="preserve"> The group as a whole is considered a tenderer</w:t>
      </w:r>
      <w:r w:rsidR="00211A98">
        <w:rPr>
          <w:rStyle w:val="FootnoteReference"/>
          <w:spacing w:val="-3"/>
          <w:lang w:val="en"/>
        </w:rPr>
        <w:footnoteReference w:id="5"/>
      </w:r>
      <w:r w:rsidR="00211A98">
        <w:rPr>
          <w:spacing w:val="-3"/>
          <w:lang w:val="en"/>
        </w:rPr>
        <w:t xml:space="preserve">. </w:t>
      </w:r>
    </w:p>
    <w:p w14:paraId="78F981E7" w14:textId="77777777" w:rsidR="00634B27" w:rsidRPr="00634B27" w:rsidRDefault="00634B27" w:rsidP="00634B27">
      <w:pPr>
        <w:rPr>
          <w:spacing w:val="-3"/>
          <w:lang w:val="en"/>
        </w:rPr>
      </w:pPr>
      <w:r w:rsidRPr="00634B27">
        <w:rPr>
          <w:spacing w:val="-3"/>
          <w:lang w:val="en"/>
        </w:rPr>
        <w:t>All members of the group assume joint and several liability</w:t>
      </w:r>
      <w:r w:rsidR="004808C2">
        <w:rPr>
          <w:spacing w:val="-3"/>
          <w:lang w:val="en"/>
        </w:rPr>
        <w:t xml:space="preserve"> </w:t>
      </w:r>
      <w:r w:rsidRPr="00634B27">
        <w:rPr>
          <w:spacing w:val="-3"/>
          <w:lang w:val="en"/>
        </w:rPr>
        <w:t xml:space="preserve">towards the </w:t>
      </w:r>
      <w:r w:rsidRPr="00634B27">
        <w:rPr>
          <w:i/>
          <w:spacing w:val="-3"/>
          <w:lang w:val="en"/>
        </w:rPr>
        <w:t>Contracting authority</w:t>
      </w:r>
      <w:r w:rsidRPr="00634B27">
        <w:rPr>
          <w:spacing w:val="-3"/>
          <w:lang w:val="en"/>
        </w:rPr>
        <w:t xml:space="preserve"> for the performance of the contract as a whole. </w:t>
      </w:r>
    </w:p>
    <w:p w14:paraId="16F97BB9" w14:textId="77777777" w:rsidR="00E73BFF" w:rsidRPr="003C4D94" w:rsidRDefault="00E73BFF" w:rsidP="00E73BFF">
      <w:pPr>
        <w:rPr>
          <w:spacing w:val="-3"/>
          <w:lang w:val="en"/>
        </w:rPr>
      </w:pPr>
      <w:r w:rsidRPr="000C6839">
        <w:t xml:space="preserve">Group members </w:t>
      </w:r>
      <w:r w:rsidRPr="00484B67">
        <w:t xml:space="preserve">must appoint a </w:t>
      </w:r>
      <w:r w:rsidR="00F10C55" w:rsidRPr="00326551">
        <w:rPr>
          <w:i/>
        </w:rPr>
        <w:t>G</w:t>
      </w:r>
      <w:r w:rsidRPr="00326551">
        <w:rPr>
          <w:i/>
        </w:rPr>
        <w:t>roup leader</w:t>
      </w:r>
      <w:r w:rsidRPr="00484B67">
        <w:t xml:space="preserve"> and a single point of contact authorised to act </w:t>
      </w:r>
      <w:r w:rsidR="00326551">
        <w:t xml:space="preserve">on their behalf </w:t>
      </w:r>
      <w:r w:rsidRPr="00484B67">
        <w:t>in connection with the submission of the tender and all relevant questions, clarification requests, notifications, etc., that may be received during the evaluation, award and until the contact signature</w:t>
      </w:r>
      <w:r w:rsidR="009E2505">
        <w:t xml:space="preserve">. The </w:t>
      </w:r>
      <w:r w:rsidRPr="00484B67">
        <w:rPr>
          <w:spacing w:val="-3"/>
          <w:lang w:val="en"/>
        </w:rPr>
        <w:t>model</w:t>
      </w:r>
      <w:r w:rsidRPr="000C6839">
        <w:rPr>
          <w:spacing w:val="-3"/>
          <w:lang w:val="en"/>
        </w:rPr>
        <w:t xml:space="preserve"> power of attorney</w:t>
      </w:r>
      <w:r w:rsidRPr="00484B67">
        <w:rPr>
          <w:spacing w:val="-3"/>
          <w:lang w:val="en"/>
        </w:rPr>
        <w:t xml:space="preserve"> attached in </w:t>
      </w:r>
      <w:r w:rsidRPr="00484B67">
        <w:rPr>
          <w:b/>
          <w:i/>
          <w:spacing w:val="-3"/>
          <w:lang w:val="en"/>
        </w:rPr>
        <w:t>Annex 3</w:t>
      </w:r>
      <w:r w:rsidR="009E2505">
        <w:rPr>
          <w:b/>
          <w:i/>
          <w:spacing w:val="-3"/>
          <w:lang w:val="en"/>
        </w:rPr>
        <w:t xml:space="preserve"> </w:t>
      </w:r>
      <w:r w:rsidR="009E2505" w:rsidRPr="00326551">
        <w:rPr>
          <w:spacing w:val="-3"/>
          <w:lang w:val="en"/>
        </w:rPr>
        <w:t>is to be used</w:t>
      </w:r>
      <w:r w:rsidR="009E2505" w:rsidRPr="000C6839">
        <w:rPr>
          <w:b/>
          <w:spacing w:val="-3"/>
          <w:lang w:val="en"/>
        </w:rPr>
        <w:t>.</w:t>
      </w:r>
    </w:p>
    <w:p w14:paraId="7C0C24F8" w14:textId="77777777" w:rsidR="00291DE9" w:rsidRDefault="00634B27" w:rsidP="00634B27">
      <w:pPr>
        <w:rPr>
          <w:spacing w:val="-3"/>
          <w:lang w:val="en"/>
        </w:rPr>
      </w:pPr>
      <w:r w:rsidRPr="00326551">
        <w:rPr>
          <w:spacing w:val="-3"/>
          <w:lang w:val="en"/>
        </w:rPr>
        <w:t xml:space="preserve">The joint tender must clearly indicate the role and tasks of each member and </w:t>
      </w:r>
      <w:r w:rsidR="00484B67" w:rsidRPr="00326551">
        <w:rPr>
          <w:spacing w:val="-3"/>
          <w:lang w:val="en"/>
        </w:rPr>
        <w:t xml:space="preserve">of </w:t>
      </w:r>
      <w:r w:rsidR="00E73BFF" w:rsidRPr="00326551">
        <w:rPr>
          <w:spacing w:val="-3"/>
          <w:lang w:val="en"/>
        </w:rPr>
        <w:t>the</w:t>
      </w:r>
      <w:r w:rsidR="00A1046D" w:rsidRPr="00326551">
        <w:rPr>
          <w:spacing w:val="-3"/>
          <w:lang w:val="en"/>
        </w:rPr>
        <w:t xml:space="preserve"> </w:t>
      </w:r>
      <w:r w:rsidRPr="00326551">
        <w:rPr>
          <w:i/>
          <w:spacing w:val="-3"/>
          <w:lang w:val="en"/>
        </w:rPr>
        <w:t>Group leader</w:t>
      </w:r>
      <w:r w:rsidR="00E73BFF" w:rsidRPr="00326551">
        <w:rPr>
          <w:i/>
          <w:spacing w:val="-3"/>
          <w:lang w:val="en"/>
        </w:rPr>
        <w:t xml:space="preserve"> </w:t>
      </w:r>
      <w:r w:rsidR="00E73BFF" w:rsidRPr="00326551">
        <w:rPr>
          <w:spacing w:val="-3"/>
          <w:lang w:val="en"/>
        </w:rPr>
        <w:t xml:space="preserve">who </w:t>
      </w:r>
      <w:r w:rsidR="00E738D8">
        <w:rPr>
          <w:spacing w:val="-3"/>
          <w:lang w:val="en"/>
        </w:rPr>
        <w:t>will</w:t>
      </w:r>
      <w:r w:rsidR="00E73BFF" w:rsidRPr="00326551">
        <w:rPr>
          <w:spacing w:val="-3"/>
          <w:lang w:val="en"/>
        </w:rPr>
        <w:t xml:space="preserve"> act </w:t>
      </w:r>
      <w:r w:rsidR="00B7256A" w:rsidRPr="00326551">
        <w:rPr>
          <w:spacing w:val="-3"/>
          <w:lang w:val="en"/>
        </w:rPr>
        <w:t xml:space="preserve">as the </w:t>
      </w:r>
      <w:r w:rsidR="00B7256A" w:rsidRPr="00326551">
        <w:rPr>
          <w:i/>
          <w:spacing w:val="-3"/>
          <w:lang w:val="en"/>
        </w:rPr>
        <w:t>Contracting authority</w:t>
      </w:r>
      <w:r w:rsidR="00B7256A" w:rsidRPr="00326551">
        <w:rPr>
          <w:spacing w:val="-3"/>
          <w:lang w:val="en"/>
        </w:rPr>
        <w:t>'s contact point for the contract's administrative or financial aspects and operational management</w:t>
      </w:r>
      <w:r w:rsidR="00A1046D" w:rsidRPr="00326551">
        <w:rPr>
          <w:spacing w:val="-3"/>
          <w:lang w:val="en"/>
        </w:rPr>
        <w:t xml:space="preserve">. </w:t>
      </w:r>
      <w:r w:rsidRPr="00326551">
        <w:rPr>
          <w:spacing w:val="-3"/>
          <w:lang w:val="en"/>
        </w:rPr>
        <w:t xml:space="preserve"> The </w:t>
      </w:r>
      <w:r w:rsidRPr="00326551">
        <w:rPr>
          <w:i/>
          <w:spacing w:val="-3"/>
          <w:lang w:val="en"/>
        </w:rPr>
        <w:t>Group leader</w:t>
      </w:r>
      <w:r w:rsidRPr="00326551">
        <w:rPr>
          <w:spacing w:val="-3"/>
          <w:lang w:val="en"/>
        </w:rPr>
        <w:t xml:space="preserve"> </w:t>
      </w:r>
      <w:r w:rsidR="00A1046D" w:rsidRPr="00326551">
        <w:rPr>
          <w:spacing w:val="-3"/>
          <w:lang w:val="en"/>
        </w:rPr>
        <w:t xml:space="preserve">will </w:t>
      </w:r>
      <w:r w:rsidRPr="00326551">
        <w:rPr>
          <w:spacing w:val="-3"/>
          <w:lang w:val="en"/>
        </w:rPr>
        <w:t>have full authority to bind the group and each of its members during contract execution. If</w:t>
      </w:r>
      <w:r w:rsidRPr="00634B27">
        <w:rPr>
          <w:spacing w:val="-3"/>
          <w:lang w:val="en"/>
        </w:rPr>
        <w:t xml:space="preserve"> the joint tender is successful, the </w:t>
      </w:r>
      <w:r w:rsidRPr="00B7256A">
        <w:rPr>
          <w:i/>
          <w:spacing w:val="-3"/>
          <w:lang w:val="en"/>
        </w:rPr>
        <w:t>Contracting authority</w:t>
      </w:r>
      <w:r w:rsidRPr="00634B27">
        <w:rPr>
          <w:spacing w:val="-3"/>
          <w:lang w:val="en"/>
        </w:rPr>
        <w:t xml:space="preserve"> shall sign the contract with the Group leader, authorised by the other members to sign the contract on their behalf via power of attorney drawn up</w:t>
      </w:r>
      <w:r w:rsidR="007779A4">
        <w:rPr>
          <w:spacing w:val="-3"/>
          <w:lang w:val="en"/>
        </w:rPr>
        <w:t xml:space="preserve"> in the model attached in </w:t>
      </w:r>
      <w:r w:rsidR="00DB6448" w:rsidRPr="00DB6448">
        <w:rPr>
          <w:b/>
          <w:i/>
          <w:spacing w:val="-3"/>
          <w:lang w:val="en"/>
        </w:rPr>
        <w:t>Annex 3</w:t>
      </w:r>
      <w:r w:rsidR="00DB6448">
        <w:rPr>
          <w:spacing w:val="-3"/>
          <w:lang w:val="en"/>
        </w:rPr>
        <w:t>.</w:t>
      </w:r>
    </w:p>
    <w:p w14:paraId="564416FA" w14:textId="33651CEC" w:rsidR="00634B27" w:rsidRPr="00B7256A" w:rsidRDefault="00634B27" w:rsidP="008B1659">
      <w:pPr>
        <w:rPr>
          <w:spacing w:val="-3"/>
          <w:lang w:val="en"/>
        </w:rPr>
      </w:pPr>
      <w:r w:rsidRPr="00634B27">
        <w:rPr>
          <w:spacing w:val="-3"/>
          <w:lang w:val="en"/>
        </w:rPr>
        <w:t>Changes in the composition of the group during the procurement procedure (after the submission deadline and before contract signature) shall lead to rejection of the tender except in case of</w:t>
      </w:r>
      <w:r w:rsidR="00D61817">
        <w:rPr>
          <w:spacing w:val="-3"/>
          <w:lang w:val="en"/>
        </w:rPr>
        <w:t xml:space="preserve"> </w:t>
      </w:r>
      <w:r w:rsidRPr="00B7256A">
        <w:rPr>
          <w:spacing w:val="-3"/>
          <w:lang w:val="en"/>
        </w:rPr>
        <w:t xml:space="preserve">a merger or takeover of a member of the group (universal succession), provided that the new entity has access to procurement (see </w:t>
      </w:r>
      <w:r w:rsidR="00211A98" w:rsidRPr="007779A4">
        <w:rPr>
          <w:b/>
          <w:i/>
          <w:spacing w:val="-3"/>
          <w:lang w:val="en"/>
        </w:rPr>
        <w:t xml:space="preserve">Section </w:t>
      </w:r>
      <w:r w:rsidR="007779A4">
        <w:rPr>
          <w:b/>
          <w:i/>
          <w:spacing w:val="-3"/>
          <w:lang w:val="en"/>
        </w:rPr>
        <w:fldChar w:fldCharType="begin"/>
      </w:r>
      <w:r w:rsidR="007779A4">
        <w:rPr>
          <w:b/>
          <w:i/>
          <w:spacing w:val="-3"/>
          <w:lang w:val="en"/>
        </w:rPr>
        <w:instrText xml:space="preserve"> REF _Ref527983988 \r \h </w:instrText>
      </w:r>
      <w:r w:rsidR="007779A4">
        <w:rPr>
          <w:b/>
          <w:i/>
          <w:spacing w:val="-3"/>
          <w:lang w:val="en"/>
        </w:rPr>
      </w:r>
      <w:r w:rsidR="007779A4">
        <w:rPr>
          <w:b/>
          <w:i/>
          <w:spacing w:val="-3"/>
          <w:lang w:val="en"/>
        </w:rPr>
        <w:fldChar w:fldCharType="separate"/>
      </w:r>
      <w:r w:rsidR="00852475">
        <w:rPr>
          <w:b/>
          <w:i/>
          <w:spacing w:val="-3"/>
          <w:lang w:val="en"/>
        </w:rPr>
        <w:t>2.2</w:t>
      </w:r>
      <w:r w:rsidR="007779A4">
        <w:rPr>
          <w:b/>
          <w:i/>
          <w:spacing w:val="-3"/>
          <w:lang w:val="en"/>
        </w:rPr>
        <w:fldChar w:fldCharType="end"/>
      </w:r>
      <w:r w:rsidRPr="00B7256A">
        <w:rPr>
          <w:spacing w:val="-3"/>
          <w:lang w:val="en"/>
        </w:rPr>
        <w:t>) and is not in an exclusion situation</w:t>
      </w:r>
      <w:r w:rsidR="00D61817">
        <w:rPr>
          <w:spacing w:val="-3"/>
          <w:lang w:val="en"/>
        </w:rPr>
        <w:t xml:space="preserve"> (see </w:t>
      </w:r>
      <w:r w:rsidR="00D61817" w:rsidRPr="004841A6">
        <w:rPr>
          <w:b/>
          <w:i/>
          <w:spacing w:val="-3"/>
          <w:lang w:val="en"/>
        </w:rPr>
        <w:t>Section 3.1</w:t>
      </w:r>
      <w:r w:rsidR="00D61817">
        <w:rPr>
          <w:spacing w:val="-3"/>
          <w:lang w:val="en"/>
        </w:rPr>
        <w:t>).</w:t>
      </w:r>
      <w:r w:rsidRPr="00B7256A">
        <w:rPr>
          <w:spacing w:val="-3"/>
          <w:lang w:val="en"/>
        </w:rPr>
        <w:t xml:space="preserve"> </w:t>
      </w:r>
    </w:p>
    <w:p w14:paraId="0D3256FB" w14:textId="5D0125D7" w:rsidR="005B45C7" w:rsidRDefault="00634B27" w:rsidP="004D67AF">
      <w:pPr>
        <w:rPr>
          <w:spacing w:val="-3"/>
          <w:lang w:val="en"/>
        </w:rPr>
      </w:pPr>
      <w:r w:rsidRPr="00634B27">
        <w:rPr>
          <w:spacing w:val="-3"/>
          <w:lang w:val="en"/>
        </w:rPr>
        <w:t xml:space="preserve">In </w:t>
      </w:r>
      <w:r w:rsidR="00390057">
        <w:rPr>
          <w:spacing w:val="-3"/>
          <w:lang w:val="en"/>
        </w:rPr>
        <w:t>any</w:t>
      </w:r>
      <w:r w:rsidR="00390057" w:rsidRPr="00634B27">
        <w:rPr>
          <w:spacing w:val="-3"/>
          <w:lang w:val="en"/>
        </w:rPr>
        <w:t xml:space="preserve"> </w:t>
      </w:r>
      <w:r w:rsidRPr="00634B27">
        <w:rPr>
          <w:spacing w:val="-3"/>
          <w:lang w:val="en"/>
        </w:rPr>
        <w:t xml:space="preserve">case the selection criteria must be </w:t>
      </w:r>
      <w:r w:rsidR="003646F8">
        <w:rPr>
          <w:spacing w:val="-3"/>
          <w:lang w:val="en"/>
        </w:rPr>
        <w:t xml:space="preserve">still </w:t>
      </w:r>
      <w:r w:rsidRPr="00634B27">
        <w:rPr>
          <w:spacing w:val="-3"/>
          <w:lang w:val="en"/>
        </w:rPr>
        <w:t>fulfilled by the group and the terms of the originally submitted tender may not be altered substantially</w:t>
      </w:r>
      <w:r w:rsidR="004D67AF">
        <w:rPr>
          <w:spacing w:val="-3"/>
          <w:lang w:val="en"/>
        </w:rPr>
        <w:t xml:space="preserve">, i.e. </w:t>
      </w:r>
      <w:r w:rsidR="005B45C7" w:rsidRPr="005B45C7">
        <w:rPr>
          <w:spacing w:val="-3"/>
          <w:lang w:val="en"/>
        </w:rPr>
        <w:t xml:space="preserve">all the tasks assigned to the </w:t>
      </w:r>
      <w:r w:rsidR="00390057">
        <w:rPr>
          <w:spacing w:val="-3"/>
          <w:lang w:val="en"/>
        </w:rPr>
        <w:t>former entity</w:t>
      </w:r>
      <w:r w:rsidR="005B45C7" w:rsidRPr="005B45C7">
        <w:rPr>
          <w:spacing w:val="-3"/>
          <w:lang w:val="en"/>
        </w:rPr>
        <w:t xml:space="preserve"> </w:t>
      </w:r>
      <w:r w:rsidR="004D67AF">
        <w:rPr>
          <w:spacing w:val="-3"/>
          <w:lang w:val="en"/>
        </w:rPr>
        <w:t xml:space="preserve">must be </w:t>
      </w:r>
      <w:r w:rsidR="005B45C7" w:rsidRPr="005B45C7">
        <w:rPr>
          <w:spacing w:val="-3"/>
          <w:lang w:val="en"/>
        </w:rPr>
        <w:t xml:space="preserve">taken over by the </w:t>
      </w:r>
      <w:r w:rsidR="00390057">
        <w:rPr>
          <w:spacing w:val="-3"/>
          <w:lang w:val="en"/>
        </w:rPr>
        <w:t xml:space="preserve">new entity member of the </w:t>
      </w:r>
      <w:r w:rsidR="005B45C7" w:rsidRPr="005B45C7">
        <w:rPr>
          <w:spacing w:val="-3"/>
          <w:lang w:val="en"/>
        </w:rPr>
        <w:t>group</w:t>
      </w:r>
      <w:r w:rsidR="004D67AF">
        <w:rPr>
          <w:spacing w:val="-3"/>
          <w:lang w:val="en"/>
        </w:rPr>
        <w:t xml:space="preserve">, </w:t>
      </w:r>
      <w:r w:rsidR="005B45C7" w:rsidRPr="005B45C7">
        <w:rPr>
          <w:spacing w:val="-3"/>
          <w:lang w:val="en"/>
        </w:rPr>
        <w:t xml:space="preserve">the change </w:t>
      </w:r>
      <w:r w:rsidR="004D67AF">
        <w:rPr>
          <w:spacing w:val="-3"/>
          <w:lang w:val="en"/>
        </w:rPr>
        <w:t>must</w:t>
      </w:r>
      <w:r w:rsidR="005B45C7" w:rsidRPr="005B45C7">
        <w:rPr>
          <w:spacing w:val="-3"/>
          <w:lang w:val="en"/>
        </w:rPr>
        <w:t xml:space="preserve"> not make the tender non-compliant with the </w:t>
      </w:r>
      <w:r w:rsidR="004D67AF">
        <w:rPr>
          <w:spacing w:val="-3"/>
          <w:lang w:val="en"/>
        </w:rPr>
        <w:t>T</w:t>
      </w:r>
      <w:r w:rsidR="005B45C7" w:rsidRPr="005B45C7">
        <w:rPr>
          <w:spacing w:val="-3"/>
          <w:lang w:val="en"/>
        </w:rPr>
        <w:t>ender specifications</w:t>
      </w:r>
      <w:r w:rsidR="004D67AF">
        <w:rPr>
          <w:spacing w:val="-3"/>
          <w:lang w:val="en"/>
        </w:rPr>
        <w:t>, and t</w:t>
      </w:r>
      <w:r w:rsidR="005B45C7" w:rsidRPr="005B45C7">
        <w:rPr>
          <w:spacing w:val="-3"/>
          <w:lang w:val="en"/>
        </w:rPr>
        <w:t>he evaluation of award criteria</w:t>
      </w:r>
      <w:r w:rsidR="004D67AF">
        <w:rPr>
          <w:spacing w:val="-3"/>
          <w:lang w:val="en"/>
        </w:rPr>
        <w:t xml:space="preserve"> of the </w:t>
      </w:r>
      <w:r w:rsidR="004D67AF" w:rsidRPr="005B45C7">
        <w:rPr>
          <w:spacing w:val="-3"/>
          <w:lang w:val="en"/>
        </w:rPr>
        <w:t>originally submitted</w:t>
      </w:r>
      <w:r w:rsidR="004D67AF">
        <w:rPr>
          <w:spacing w:val="-3"/>
          <w:lang w:val="en"/>
        </w:rPr>
        <w:t xml:space="preserve"> tender may not be modified</w:t>
      </w:r>
      <w:r w:rsidR="005B45C7" w:rsidRPr="005B45C7">
        <w:rPr>
          <w:spacing w:val="-3"/>
          <w:lang w:val="en"/>
        </w:rPr>
        <w:t>.</w:t>
      </w:r>
    </w:p>
    <w:p w14:paraId="5F3F8CB6" w14:textId="77777777" w:rsidR="00D5336E" w:rsidRPr="00D5336E" w:rsidRDefault="00D5336E" w:rsidP="00C112B3">
      <w:pPr>
        <w:pStyle w:val="Heading3"/>
        <w:rPr>
          <w:lang w:val="en"/>
        </w:rPr>
      </w:pPr>
      <w:bookmarkStart w:id="31" w:name="_Ref527984838"/>
      <w:r>
        <w:rPr>
          <w:lang w:val="en"/>
        </w:rPr>
        <w:t>Subcontracting</w:t>
      </w:r>
      <w:bookmarkEnd w:id="31"/>
    </w:p>
    <w:p w14:paraId="2405FE6E" w14:textId="77777777" w:rsidR="00D5336E" w:rsidRDefault="00D5336E" w:rsidP="00D5336E">
      <w:r>
        <w:t xml:space="preserve">Subcontracting is the situation where the contractor enters into legal commitments with other </w:t>
      </w:r>
      <w:r w:rsidR="0055627F">
        <w:t>economic operators</w:t>
      </w:r>
      <w:r>
        <w:t xml:space="preserve"> which will perform part of the contract on its behalf. The contractor retains full liability towards the </w:t>
      </w:r>
      <w:r w:rsidRPr="0055627F">
        <w:rPr>
          <w:i/>
        </w:rPr>
        <w:t>Contracting authority</w:t>
      </w:r>
      <w:r>
        <w:t xml:space="preserve"> for performance of the contract as a whole. </w:t>
      </w:r>
    </w:p>
    <w:p w14:paraId="14FE9369" w14:textId="77777777" w:rsidR="0055627F" w:rsidRDefault="0055627F" w:rsidP="0055627F">
      <w:r>
        <w:t xml:space="preserve">The following shall not be considered subcontracting: </w:t>
      </w:r>
    </w:p>
    <w:p w14:paraId="0569E7A2" w14:textId="77777777" w:rsidR="0055627F" w:rsidRDefault="00DB0846" w:rsidP="005A2183">
      <w:pPr>
        <w:pStyle w:val="ListParagraph"/>
        <w:numPr>
          <w:ilvl w:val="0"/>
          <w:numId w:val="32"/>
        </w:numPr>
      </w:pPr>
      <w:r>
        <w:t>U</w:t>
      </w:r>
      <w:r w:rsidR="0055627F">
        <w:t xml:space="preserve">se of workers posted to the contractor by another company owned by the same group and established in a Member State (“intra-group posting” as defined by Article 1, 3, (b) of </w:t>
      </w:r>
      <w:hyperlink r:id="rId27" w:history="1">
        <w:r w:rsidR="0055627F" w:rsidRPr="0055627F">
          <w:rPr>
            <w:rStyle w:val="Hyperlink"/>
          </w:rPr>
          <w:t>Directive 96/71/EC concerning the posting of workers in the framework of the provision of services</w:t>
        </w:r>
      </w:hyperlink>
      <w:r w:rsidR="0055627F">
        <w:t>).</w:t>
      </w:r>
    </w:p>
    <w:p w14:paraId="4AE7E614" w14:textId="77777777" w:rsidR="0055627F" w:rsidRDefault="00DB0846" w:rsidP="005A2183">
      <w:pPr>
        <w:pStyle w:val="ListParagraph"/>
        <w:numPr>
          <w:ilvl w:val="0"/>
          <w:numId w:val="32"/>
        </w:numPr>
      </w:pPr>
      <w:r>
        <w:lastRenderedPageBreak/>
        <w:t>U</w:t>
      </w:r>
      <w:r w:rsidR="0055627F">
        <w:t xml:space="preserve">se of workers hired out to the contractor by a temporary employment undertaking or placement agency established in a Member State (“hiring out of workers” as defined by Article 1, 3, (c) of </w:t>
      </w:r>
      <w:hyperlink r:id="rId28" w:history="1">
        <w:r w:rsidR="0055627F" w:rsidRPr="0055627F">
          <w:rPr>
            <w:rStyle w:val="Hyperlink"/>
          </w:rPr>
          <w:t>Directive 96/71/EC concerning the posting of workers in the framework of the provision of services</w:t>
        </w:r>
      </w:hyperlink>
      <w:r w:rsidR="0055627F">
        <w:t>).</w:t>
      </w:r>
    </w:p>
    <w:p w14:paraId="3D7257E5" w14:textId="77777777" w:rsidR="00DC0160" w:rsidRDefault="00DB0846" w:rsidP="005A2183">
      <w:pPr>
        <w:pStyle w:val="ListParagraph"/>
        <w:numPr>
          <w:ilvl w:val="0"/>
          <w:numId w:val="32"/>
        </w:numPr>
      </w:pPr>
      <w:r>
        <w:t>U</w:t>
      </w:r>
      <w:r w:rsidR="0055627F">
        <w:t xml:space="preserve">se of workers temporarily transferred to the contractor from an undertaking established outside the territory of a Member State and that belongs to the same group (“intra-corporate transfer” as defined by Article 3, (b) of </w:t>
      </w:r>
      <w:hyperlink r:id="rId29" w:history="1">
        <w:r w:rsidR="0055627F" w:rsidRPr="0055627F">
          <w:rPr>
            <w:rStyle w:val="Hyperlink"/>
          </w:rPr>
          <w:t>Directive 2014/66/EU on the conditions of entry and residence of third-country nationals in the framework of an intra-corporate transfer</w:t>
        </w:r>
      </w:hyperlink>
      <w:r w:rsidR="0055627F">
        <w:t>) .</w:t>
      </w:r>
    </w:p>
    <w:p w14:paraId="66A2C2BB" w14:textId="77777777" w:rsidR="00DC0160" w:rsidRDefault="00DC0160" w:rsidP="005A2183">
      <w:pPr>
        <w:pStyle w:val="ListParagraph"/>
        <w:numPr>
          <w:ilvl w:val="0"/>
          <w:numId w:val="32"/>
        </w:numPr>
      </w:pPr>
      <w:r>
        <w:t>Use of staff without employment contract (“self-employed persons working for the contractor”) to perform substantially the same tasks as the staff with employment contract (“employees”), without the tasks of the self-employed persons being particular well-defined parts of the contract.</w:t>
      </w:r>
    </w:p>
    <w:p w14:paraId="0D157846" w14:textId="77777777" w:rsidR="00DC0160" w:rsidRDefault="00DC0160" w:rsidP="005A2183">
      <w:pPr>
        <w:pStyle w:val="ListParagraph"/>
        <w:numPr>
          <w:ilvl w:val="0"/>
          <w:numId w:val="32"/>
        </w:numPr>
      </w:pPr>
      <w:r>
        <w:t xml:space="preserve">Use of suppliers and/or transporters by the contractor, in order to perform the contract at the place of performance, unless the economic activities of the suppliers and/or the transporting services are within the subject of this call for tender (see </w:t>
      </w:r>
      <w:r w:rsidRPr="00DB6448">
        <w:rPr>
          <w:b/>
          <w:i/>
        </w:rPr>
        <w:t xml:space="preserve">Section </w:t>
      </w:r>
      <w:r w:rsidR="00447591" w:rsidRPr="00DB6448">
        <w:rPr>
          <w:b/>
          <w:i/>
        </w:rPr>
        <w:fldChar w:fldCharType="begin"/>
      </w:r>
      <w:r w:rsidR="00447591" w:rsidRPr="00DB6448">
        <w:rPr>
          <w:b/>
          <w:i/>
        </w:rPr>
        <w:instrText xml:space="preserve"> REF _Ref528428197 \r \h  \* MERGEFORMAT </w:instrText>
      </w:r>
      <w:r w:rsidR="00447591" w:rsidRPr="00DB6448">
        <w:rPr>
          <w:b/>
          <w:i/>
        </w:rPr>
      </w:r>
      <w:r w:rsidR="00447591" w:rsidRPr="00DB6448">
        <w:rPr>
          <w:b/>
          <w:i/>
        </w:rPr>
        <w:fldChar w:fldCharType="separate"/>
      </w:r>
      <w:r w:rsidR="00447591" w:rsidRPr="00DB6448">
        <w:rPr>
          <w:b/>
          <w:i/>
        </w:rPr>
        <w:t>1.4</w:t>
      </w:r>
      <w:r w:rsidR="00447591" w:rsidRPr="00DB6448">
        <w:rPr>
          <w:b/>
          <w:i/>
        </w:rPr>
        <w:fldChar w:fldCharType="end"/>
      </w:r>
      <w:r>
        <w:t xml:space="preserve">). </w:t>
      </w:r>
    </w:p>
    <w:p w14:paraId="0BB3BDF8" w14:textId="77777777" w:rsidR="00DC0160" w:rsidRDefault="00DC0160" w:rsidP="005A2183">
      <w:pPr>
        <w:pStyle w:val="ListParagraph"/>
        <w:numPr>
          <w:ilvl w:val="0"/>
          <w:numId w:val="32"/>
        </w:numPr>
      </w:pPr>
      <w:r>
        <w:t xml:space="preserve">Performance of part of the contract by members of </w:t>
      </w:r>
      <w:r w:rsidR="00653DBA">
        <w:t>an EEIG</w:t>
      </w:r>
      <w:r>
        <w:t xml:space="preserve"> (European Economic Interest Grouping), when the EEIG is itself a contract</w:t>
      </w:r>
      <w:r w:rsidR="00447591">
        <w:t>or or a group member.</w:t>
      </w:r>
    </w:p>
    <w:p w14:paraId="098B90D7" w14:textId="77777777" w:rsidR="00546E38" w:rsidRPr="009B62ED" w:rsidRDefault="00546E38" w:rsidP="00417997">
      <w:r w:rsidRPr="00771018">
        <w:t xml:space="preserve">The persons mentioned in points </w:t>
      </w:r>
      <w:r w:rsidR="00417997">
        <w:t xml:space="preserve">a), b), c) and d) above </w:t>
      </w:r>
      <w:r w:rsidRPr="00771018">
        <w:t>will be considered as “personnel” of the contractor as defined in the contract.</w:t>
      </w:r>
    </w:p>
    <w:p w14:paraId="4A402EFE" w14:textId="77777777" w:rsidR="00706720" w:rsidRPr="00706720" w:rsidRDefault="0055627F" w:rsidP="00706720">
      <w:r w:rsidRPr="0055627F">
        <w:t xml:space="preserve">All </w:t>
      </w:r>
      <w:r w:rsidR="00E2489E">
        <w:t xml:space="preserve">contractual </w:t>
      </w:r>
      <w:r w:rsidRPr="0055627F">
        <w:t xml:space="preserve">tasks may be subcontracted unless the </w:t>
      </w:r>
      <w:r w:rsidRPr="0055627F">
        <w:rPr>
          <w:i/>
        </w:rPr>
        <w:t>Tec</w:t>
      </w:r>
      <w:r>
        <w:rPr>
          <w:i/>
        </w:rPr>
        <w:t>h</w:t>
      </w:r>
      <w:r w:rsidRPr="0055627F">
        <w:rPr>
          <w:i/>
        </w:rPr>
        <w:t>nical specifications</w:t>
      </w:r>
      <w:r w:rsidRPr="0055627F">
        <w:t xml:space="preserve"> expressly reserve the execution of certain critical tasks to the </w:t>
      </w:r>
      <w:r w:rsidR="000C1E36">
        <w:t xml:space="preserve">sole </w:t>
      </w:r>
      <w:r w:rsidRPr="0055627F">
        <w:t>tenderer itself, or in case of a joint tender, to a member of the group.</w:t>
      </w:r>
    </w:p>
    <w:p w14:paraId="1B57AA88" w14:textId="77777777" w:rsidR="006D2B24" w:rsidRPr="00DB6448" w:rsidRDefault="006D2B24" w:rsidP="006D2B24">
      <w:pPr>
        <w:pStyle w:val="Text1"/>
        <w:spacing w:before="60" w:beforeAutospacing="0" w:after="200" w:afterAutospacing="0"/>
      </w:pPr>
      <w:r>
        <w:rPr>
          <w:b w:val="0"/>
        </w:rPr>
        <w:t>B</w:t>
      </w:r>
      <w:r w:rsidRPr="00DB6448">
        <w:rPr>
          <w:b w:val="0"/>
        </w:rPr>
        <w:t xml:space="preserve">y filling in the form available in </w:t>
      </w:r>
      <w:r w:rsidRPr="00DB6448">
        <w:t>Annex 4</w:t>
      </w:r>
      <w:r w:rsidRPr="00DB6448">
        <w:rPr>
          <w:b w:val="0"/>
        </w:rPr>
        <w:t xml:space="preserve">, </w:t>
      </w:r>
      <w:r>
        <w:rPr>
          <w:b w:val="0"/>
        </w:rPr>
        <w:t>t</w:t>
      </w:r>
      <w:r w:rsidRPr="00DB6448">
        <w:rPr>
          <w:b w:val="0"/>
        </w:rPr>
        <w:t xml:space="preserve">enderers </w:t>
      </w:r>
      <w:r w:rsidR="00F14FC9">
        <w:rPr>
          <w:b w:val="0"/>
        </w:rPr>
        <w:t>are required to give</w:t>
      </w:r>
      <w:r w:rsidRPr="00DB6448">
        <w:rPr>
          <w:b w:val="0"/>
        </w:rPr>
        <w:t xml:space="preserve"> an indication of the proportion of the contract that they intend to subcontract</w:t>
      </w:r>
      <w:r>
        <w:rPr>
          <w:b w:val="0"/>
        </w:rPr>
        <w:t>,</w:t>
      </w:r>
      <w:r w:rsidR="00BC5EAF">
        <w:rPr>
          <w:b w:val="0"/>
        </w:rPr>
        <w:t xml:space="preserve"> as well as to </w:t>
      </w:r>
      <w:r w:rsidRPr="00DB6448">
        <w:rPr>
          <w:b w:val="0"/>
        </w:rPr>
        <w:t>identify</w:t>
      </w:r>
      <w:r>
        <w:rPr>
          <w:b w:val="0"/>
        </w:rPr>
        <w:t xml:space="preserve"> and describe </w:t>
      </w:r>
      <w:r w:rsidR="00BC5EAF">
        <w:rPr>
          <w:b w:val="0"/>
        </w:rPr>
        <w:t xml:space="preserve">briefly </w:t>
      </w:r>
      <w:r>
        <w:rPr>
          <w:b w:val="0"/>
        </w:rPr>
        <w:t xml:space="preserve">the </w:t>
      </w:r>
      <w:r w:rsidR="00BC5EAF">
        <w:rPr>
          <w:b w:val="0"/>
        </w:rPr>
        <w:t xml:space="preserve">envisaged </w:t>
      </w:r>
      <w:r>
        <w:rPr>
          <w:b w:val="0"/>
        </w:rPr>
        <w:t>contractual r</w:t>
      </w:r>
      <w:r w:rsidRPr="00512F87">
        <w:rPr>
          <w:b w:val="0"/>
        </w:rPr>
        <w:t>oles/task</w:t>
      </w:r>
      <w:r>
        <w:rPr>
          <w:b w:val="0"/>
        </w:rPr>
        <w:t xml:space="preserve">s of </w:t>
      </w:r>
      <w:r w:rsidRPr="00DB6448">
        <w:rPr>
          <w:b w:val="0"/>
        </w:rPr>
        <w:t xml:space="preserve">subcontractors meeting any of these conditions (hereafter referred to as </w:t>
      </w:r>
      <w:r w:rsidRPr="00CD41E3">
        <w:rPr>
          <w:b w:val="0"/>
          <w:i/>
        </w:rPr>
        <w:t>identified subcontractors</w:t>
      </w:r>
      <w:r w:rsidRPr="00DB6448">
        <w:rPr>
          <w:b w:val="0"/>
        </w:rPr>
        <w:t>):</w:t>
      </w:r>
    </w:p>
    <w:p w14:paraId="0D35D83C" w14:textId="77777777" w:rsidR="006D2B24" w:rsidRDefault="006D2B24" w:rsidP="005A2183">
      <w:pPr>
        <w:pStyle w:val="ListParagraph"/>
        <w:numPr>
          <w:ilvl w:val="0"/>
          <w:numId w:val="22"/>
        </w:numPr>
      </w:pPr>
      <w:r w:rsidRPr="00DB6448">
        <w:t xml:space="preserve">on whose capacities the tenderer relies upon to fulfil the selection criteria as described under </w:t>
      </w:r>
      <w:r w:rsidRPr="006D2B24">
        <w:rPr>
          <w:b/>
        </w:rPr>
        <w:t xml:space="preserve">Section </w:t>
      </w:r>
      <w:r w:rsidRPr="006D2B24">
        <w:rPr>
          <w:b/>
        </w:rPr>
        <w:fldChar w:fldCharType="begin"/>
      </w:r>
      <w:r w:rsidRPr="006D2B24">
        <w:rPr>
          <w:b/>
        </w:rPr>
        <w:instrText xml:space="preserve"> REF _Ref527983838 \r \h  \* MERGEFORMAT </w:instrText>
      </w:r>
      <w:r w:rsidRPr="006D2B24">
        <w:rPr>
          <w:b/>
        </w:rPr>
      </w:r>
      <w:r w:rsidRPr="006D2B24">
        <w:rPr>
          <w:b/>
        </w:rPr>
        <w:fldChar w:fldCharType="separate"/>
      </w:r>
      <w:r w:rsidRPr="006D2B24">
        <w:rPr>
          <w:b/>
        </w:rPr>
        <w:t>3.2</w:t>
      </w:r>
      <w:r w:rsidRPr="006D2B24">
        <w:rPr>
          <w:b/>
        </w:rPr>
        <w:fldChar w:fldCharType="end"/>
      </w:r>
      <w:r w:rsidRPr="00DB6448">
        <w:t xml:space="preserve">; </w:t>
      </w:r>
    </w:p>
    <w:p w14:paraId="65B52B72" w14:textId="553B3440" w:rsidR="006D2B24" w:rsidRDefault="006D2B24" w:rsidP="005A2183">
      <w:pPr>
        <w:pStyle w:val="ListParagraph"/>
        <w:numPr>
          <w:ilvl w:val="0"/>
          <w:numId w:val="22"/>
        </w:numPr>
      </w:pPr>
      <w:r w:rsidRPr="00DB6448">
        <w:t>whose individual share of the contract</w:t>
      </w:r>
      <w:r>
        <w:t>, known at the time of submission,</w:t>
      </w:r>
      <w:r w:rsidRPr="00DB6448">
        <w:t xml:space="preserve"> is above </w:t>
      </w:r>
      <w:r w:rsidR="002F47E9">
        <w:t>1</w:t>
      </w:r>
      <w:r w:rsidRPr="00D95C80">
        <w:t>0</w:t>
      </w:r>
      <w:r w:rsidRPr="00DB6448">
        <w:t xml:space="preserve"> %</w:t>
      </w:r>
      <w:r>
        <w:t>.</w:t>
      </w:r>
    </w:p>
    <w:p w14:paraId="72509059" w14:textId="77777777" w:rsidR="0055627F" w:rsidRDefault="00B07488" w:rsidP="0055627F">
      <w:r>
        <w:t>Any such</w:t>
      </w:r>
      <w:r w:rsidR="0055627F" w:rsidRPr="0055627F">
        <w:t xml:space="preserve"> subcontractor must provide the tenderer with a commitment letter drawn up in the model attached in </w:t>
      </w:r>
      <w:r w:rsidR="00447591" w:rsidRPr="00447591">
        <w:rPr>
          <w:b/>
          <w:i/>
        </w:rPr>
        <w:t xml:space="preserve">Annex </w:t>
      </w:r>
      <w:r w:rsidR="00187843" w:rsidRPr="00447591">
        <w:rPr>
          <w:b/>
          <w:i/>
        </w:rPr>
        <w:t>5.1</w:t>
      </w:r>
      <w:r w:rsidR="00187843">
        <w:rPr>
          <w:b/>
          <w:i/>
        </w:rPr>
        <w:t xml:space="preserve"> </w:t>
      </w:r>
      <w:r w:rsidR="0055627F" w:rsidRPr="0055627F">
        <w:t>and signed by its authorised representative.</w:t>
      </w:r>
      <w:r w:rsidR="00CE0FBA">
        <w:t xml:space="preserve"> </w:t>
      </w:r>
    </w:p>
    <w:p w14:paraId="17BEA1AB" w14:textId="77777777" w:rsidR="00B07488" w:rsidRPr="00BC5EAF" w:rsidRDefault="00B07488" w:rsidP="00B07488">
      <w:r w:rsidRPr="00BC5EAF">
        <w:t xml:space="preserve">Changes concerning subcontractors </w:t>
      </w:r>
      <w:r w:rsidR="00540025" w:rsidRPr="00BC5EAF">
        <w:t xml:space="preserve">identified in the tender </w:t>
      </w:r>
      <w:r w:rsidRPr="00BC5EAF">
        <w:t>(withdrawal</w:t>
      </w:r>
      <w:r w:rsidR="00540025" w:rsidRPr="00BC5EAF">
        <w:t>/</w:t>
      </w:r>
      <w:r w:rsidRPr="00BC5EAF">
        <w:t>replacement</w:t>
      </w:r>
      <w:r w:rsidR="00540025" w:rsidRPr="00BC5EAF">
        <w:t xml:space="preserve"> of a subcontractor</w:t>
      </w:r>
      <w:r w:rsidRPr="00BC5EAF">
        <w:t xml:space="preserve">, additional subcontracting) during the procurement procedure (after the submission deadline and before contract signature) require the prior written approval of the </w:t>
      </w:r>
      <w:r w:rsidRPr="00BC5EAF">
        <w:rPr>
          <w:i/>
        </w:rPr>
        <w:t>Contracting authority</w:t>
      </w:r>
      <w:r w:rsidRPr="00BC5EAF">
        <w:t xml:space="preserve"> subject to the following verifications:</w:t>
      </w:r>
    </w:p>
    <w:p w14:paraId="074CD000" w14:textId="77777777" w:rsidR="00B07488" w:rsidRPr="00BC5EAF" w:rsidRDefault="00B07488" w:rsidP="005A2183">
      <w:pPr>
        <w:pStyle w:val="ListParagraph"/>
        <w:numPr>
          <w:ilvl w:val="0"/>
          <w:numId w:val="21"/>
        </w:numPr>
      </w:pPr>
      <w:r w:rsidRPr="00BC5EAF">
        <w:t>any new subcontractor is not in an exclusion situation;</w:t>
      </w:r>
    </w:p>
    <w:p w14:paraId="28D4504A" w14:textId="77777777" w:rsidR="00B07488" w:rsidRPr="00BC5EAF" w:rsidRDefault="00B07488" w:rsidP="005A2183">
      <w:pPr>
        <w:pStyle w:val="ListParagraph"/>
        <w:numPr>
          <w:ilvl w:val="0"/>
          <w:numId w:val="21"/>
        </w:numPr>
      </w:pPr>
      <w:r w:rsidRPr="00BC5EAF">
        <w:t xml:space="preserve">the tenderer still fulfils the selection criteria </w:t>
      </w:r>
      <w:r w:rsidR="00D752A1" w:rsidRPr="00BC5EAF">
        <w:t>and</w:t>
      </w:r>
      <w:r w:rsidRPr="00BC5EAF">
        <w:t xml:space="preserve"> the new subcontractor fulfils the selection criteria applicable to it </w:t>
      </w:r>
      <w:r w:rsidR="00D752A1" w:rsidRPr="00BC5EAF">
        <w:t xml:space="preserve">individually, </w:t>
      </w:r>
      <w:r w:rsidRPr="00BC5EAF">
        <w:t>if any;</w:t>
      </w:r>
    </w:p>
    <w:p w14:paraId="7418FAE0" w14:textId="77777777" w:rsidR="00D752A1" w:rsidRPr="00BC5EAF" w:rsidRDefault="00B07488" w:rsidP="005A2183">
      <w:pPr>
        <w:pStyle w:val="ListParagraph"/>
        <w:numPr>
          <w:ilvl w:val="0"/>
          <w:numId w:val="21"/>
        </w:numPr>
      </w:pPr>
      <w:r w:rsidRPr="00BC5EAF">
        <w:t>the terms of the originally submitted tende</w:t>
      </w:r>
      <w:r w:rsidR="00D752A1" w:rsidRPr="00BC5EAF">
        <w:t>r are not altered substantially, i.e. all the tasks assigned to the former subcontractor are taken over by another involved entity, the change does not make the tender non-compliant with the Tender specifications, and the evaluation of award criteria of the originally submitted tender is not modified.</w:t>
      </w:r>
    </w:p>
    <w:p w14:paraId="7D5D54F6" w14:textId="77777777" w:rsidR="00CE0FBA" w:rsidRDefault="00CE0FBA" w:rsidP="00CE0FBA">
      <w:r w:rsidRPr="00BC5EAF">
        <w:lastRenderedPageBreak/>
        <w:t xml:space="preserve">Subcontracting to subcontractors </w:t>
      </w:r>
      <w:r w:rsidR="00540025" w:rsidRPr="00BC5EAF">
        <w:t>identified</w:t>
      </w:r>
      <w:r w:rsidRPr="00BC5EAF">
        <w:t xml:space="preserve"> in </w:t>
      </w:r>
      <w:r w:rsidR="00F23F39" w:rsidRPr="00BC5EAF">
        <w:t>a</w:t>
      </w:r>
      <w:r w:rsidRPr="00BC5EAF">
        <w:t xml:space="preserve"> tender that </w:t>
      </w:r>
      <w:r w:rsidR="001C5443" w:rsidRPr="00BC5EAF">
        <w:t xml:space="preserve">was </w:t>
      </w:r>
      <w:r w:rsidR="00C112B3" w:rsidRPr="00BC5EAF">
        <w:t>accepted</w:t>
      </w:r>
      <w:r w:rsidR="001C5443" w:rsidRPr="00BC5EAF">
        <w:t xml:space="preserve"> by the </w:t>
      </w:r>
      <w:r w:rsidR="001C5443" w:rsidRPr="00BC5EAF">
        <w:rPr>
          <w:i/>
        </w:rPr>
        <w:t>Contracting authority</w:t>
      </w:r>
      <w:r w:rsidR="001C5443" w:rsidRPr="00BC5EAF">
        <w:t xml:space="preserve"> and resulted in a </w:t>
      </w:r>
      <w:r w:rsidR="00C112B3" w:rsidRPr="00BC5EAF">
        <w:t xml:space="preserve">signed </w:t>
      </w:r>
      <w:r w:rsidR="001C5443" w:rsidRPr="00BC5EAF">
        <w:t xml:space="preserve">contract, </w:t>
      </w:r>
      <w:r w:rsidRPr="00BC5EAF">
        <w:t>is considered authorised.</w:t>
      </w:r>
    </w:p>
    <w:p w14:paraId="00916FA9" w14:textId="77777777" w:rsidR="00C112B3" w:rsidRPr="00C112B3" w:rsidRDefault="00C112B3" w:rsidP="00C112B3">
      <w:pPr>
        <w:pStyle w:val="Heading3"/>
        <w:rPr>
          <w:lang w:val="en"/>
        </w:rPr>
      </w:pPr>
      <w:bookmarkStart w:id="32" w:name="_Ref527984858"/>
      <w:r w:rsidRPr="00C112B3">
        <w:rPr>
          <w:lang w:val="en"/>
        </w:rPr>
        <w:t>Entities on whose capacities the tenderer relies to fulfil the selection criteria</w:t>
      </w:r>
      <w:bookmarkEnd w:id="32"/>
    </w:p>
    <w:p w14:paraId="66755778" w14:textId="77777777" w:rsidR="00C112B3" w:rsidRDefault="00C112B3" w:rsidP="00C112B3">
      <w:r>
        <w:t>In order to fulfil the selection criteria a tenderer may</w:t>
      </w:r>
      <w:r w:rsidR="003563F5">
        <w:t xml:space="preserve"> </w:t>
      </w:r>
      <w:r w:rsidR="00950A62">
        <w:t xml:space="preserve">also </w:t>
      </w:r>
      <w:r>
        <w:t>rely on the capacities of other entities</w:t>
      </w:r>
      <w:r w:rsidR="003563F5">
        <w:t>, regardless of the legal nature of the links it</w:t>
      </w:r>
      <w:r>
        <w:t xml:space="preserve"> has with them. It must in that case prove that it will have at its disposal the resources necessary for the performance of the contract by producing a commitment letter in the model attached in </w:t>
      </w:r>
      <w:r w:rsidR="00187843">
        <w:rPr>
          <w:b/>
          <w:i/>
        </w:rPr>
        <w:t>Annex 5.2</w:t>
      </w:r>
      <w:r w:rsidR="00BC5EAF">
        <w:rPr>
          <w:b/>
          <w:i/>
        </w:rPr>
        <w:t>,</w:t>
      </w:r>
      <w:r>
        <w:t xml:space="preserve"> signed by the authorised representative of such an entity</w:t>
      </w:r>
      <w:r w:rsidR="00BC5EAF">
        <w:t>,</w:t>
      </w:r>
      <w:r w:rsidR="00695A2B">
        <w:t xml:space="preserve"> and the supporting evidence that those other entities </w:t>
      </w:r>
      <w:r w:rsidR="00BC5EAF">
        <w:t xml:space="preserve">have </w:t>
      </w:r>
      <w:r w:rsidR="00695A2B">
        <w:t>the respective resources</w:t>
      </w:r>
      <w:r>
        <w:t>.</w:t>
      </w:r>
    </w:p>
    <w:p w14:paraId="3EA995D3" w14:textId="77777777" w:rsidR="00C112B3" w:rsidRDefault="00C112B3" w:rsidP="00C112B3">
      <w:r>
        <w:t xml:space="preserve">If the contract is awarded to a tenderer intending to rely on another entity to meet the minimum levels of economic and financial capacity, the </w:t>
      </w:r>
      <w:r w:rsidRPr="00C112B3">
        <w:rPr>
          <w:i/>
        </w:rPr>
        <w:t>Contracting authority</w:t>
      </w:r>
      <w:r>
        <w:t xml:space="preserve"> may require the entity to sign the contract or, alternatively, to provide a joint and several first-call financial guarantee for the performance of the contract.</w:t>
      </w:r>
    </w:p>
    <w:p w14:paraId="0AE58EEE" w14:textId="77777777" w:rsidR="00C112B3" w:rsidRDefault="00C112B3" w:rsidP="00C112B3">
      <w:r>
        <w:t>With regard to technical and professional selection criteria, a tenderer may only rely on the capacities of other entities where the latter will perform the works or services for which thes</w:t>
      </w:r>
      <w:r w:rsidR="00950A62">
        <w:t>e capacities are required (i.e.</w:t>
      </w:r>
      <w:r w:rsidR="007779A4">
        <w:t xml:space="preserve"> </w:t>
      </w:r>
      <w:r>
        <w:t>the latter will assume the role of subcontractors).</w:t>
      </w:r>
    </w:p>
    <w:p w14:paraId="23A8FAAF" w14:textId="77777777" w:rsidR="00C112B3" w:rsidRPr="000D2E33" w:rsidRDefault="00540025" w:rsidP="00C112B3">
      <w:pPr>
        <w:pBdr>
          <w:top w:val="single" w:sz="4" w:space="1" w:color="auto"/>
          <w:left w:val="single" w:sz="4" w:space="4" w:color="auto"/>
          <w:bottom w:val="single" w:sz="4" w:space="1" w:color="auto"/>
          <w:right w:val="single" w:sz="4" w:space="4" w:color="auto"/>
        </w:pBdr>
      </w:pPr>
      <w:r>
        <w:sym w:font="Wingdings" w:char="F047"/>
      </w:r>
      <w:r>
        <w:t xml:space="preserve"> </w:t>
      </w:r>
      <w:r w:rsidR="00C112B3" w:rsidRPr="000D2E33">
        <w:t>Relying on the capacities of other entities is only necessary when the capacity of the tenderer is not sufficient to fulfil the required minimum levels of capacity. Abstract commitments that other entities will put resources at the disposal of the tenderer will be disregarded.</w:t>
      </w:r>
    </w:p>
    <w:p w14:paraId="24A5C439" w14:textId="77777777" w:rsidR="00540025" w:rsidRDefault="00540025" w:rsidP="00DE6958">
      <w:pPr>
        <w:suppressAutoHyphens/>
        <w:rPr>
          <w:spacing w:val="-3"/>
        </w:rPr>
      </w:pPr>
    </w:p>
    <w:p w14:paraId="06657E7A" w14:textId="77777777" w:rsidR="00A13E52" w:rsidRPr="008E58A6" w:rsidRDefault="00A13E52" w:rsidP="00540025">
      <w:pPr>
        <w:pStyle w:val="Heading1"/>
        <w:keepNext w:val="0"/>
        <w:pageBreakBefore/>
      </w:pPr>
      <w:bookmarkStart w:id="33" w:name="_Toc12529987"/>
      <w:r w:rsidRPr="002B50BB">
        <w:lastRenderedPageBreak/>
        <w:t>Evaluation and award</w:t>
      </w:r>
      <w:bookmarkEnd w:id="33"/>
    </w:p>
    <w:p w14:paraId="7EB1B188" w14:textId="77777777" w:rsidR="00C278B8" w:rsidRPr="00326551" w:rsidRDefault="00C278B8" w:rsidP="00065CB9">
      <w:pPr>
        <w:numPr>
          <w:ilvl w:val="12"/>
          <w:numId w:val="0"/>
        </w:numPr>
        <w:tabs>
          <w:tab w:val="left" w:pos="-142"/>
        </w:tabs>
        <w:spacing w:after="120"/>
      </w:pPr>
      <w:r w:rsidRPr="00326551">
        <w:t>Th</w:t>
      </w:r>
      <w:r w:rsidR="00A6075F" w:rsidRPr="00326551">
        <w:t>e</w:t>
      </w:r>
      <w:r w:rsidRPr="00326551">
        <w:t xml:space="preserve"> evaluation </w:t>
      </w:r>
      <w:r w:rsidR="00065CB9" w:rsidRPr="00326551">
        <w:t xml:space="preserve">of the tenders that comply with the submission conditions </w:t>
      </w:r>
      <w:r w:rsidR="00A6075F" w:rsidRPr="00326551">
        <w:t xml:space="preserve">will </w:t>
      </w:r>
      <w:r w:rsidRPr="00326551">
        <w:t>consist of</w:t>
      </w:r>
      <w:r w:rsidR="00A6075F" w:rsidRPr="00326551">
        <w:t xml:space="preserve"> the following </w:t>
      </w:r>
      <w:r w:rsidR="00065CB9" w:rsidRPr="00326551">
        <w:t>elements</w:t>
      </w:r>
      <w:r w:rsidRPr="00326551">
        <w:t>:</w:t>
      </w:r>
    </w:p>
    <w:p w14:paraId="01F4BCD9" w14:textId="77777777" w:rsidR="00065CB9" w:rsidRPr="00326551" w:rsidRDefault="00065CB9" w:rsidP="005A2183">
      <w:pPr>
        <w:pStyle w:val="ListParagraph"/>
        <w:numPr>
          <w:ilvl w:val="0"/>
          <w:numId w:val="23"/>
        </w:numPr>
        <w:tabs>
          <w:tab w:val="left" w:pos="-142"/>
        </w:tabs>
      </w:pPr>
      <w:r w:rsidRPr="00326551">
        <w:t xml:space="preserve">Check if the tenderer has access to procurement </w:t>
      </w:r>
      <w:r w:rsidRPr="00326551">
        <w:rPr>
          <w:spacing w:val="-3"/>
          <w:lang w:val="en"/>
        </w:rPr>
        <w:t xml:space="preserve">(see </w:t>
      </w:r>
      <w:r w:rsidRPr="00326551">
        <w:rPr>
          <w:b/>
          <w:i/>
          <w:spacing w:val="-3"/>
          <w:lang w:val="en"/>
        </w:rPr>
        <w:t xml:space="preserve">Section </w:t>
      </w:r>
      <w:r w:rsidRPr="00326551">
        <w:rPr>
          <w:b/>
          <w:i/>
          <w:spacing w:val="-3"/>
          <w:lang w:val="en"/>
        </w:rPr>
        <w:fldChar w:fldCharType="begin"/>
      </w:r>
      <w:r w:rsidRPr="00326551">
        <w:rPr>
          <w:b/>
          <w:i/>
          <w:spacing w:val="-3"/>
          <w:lang w:val="en"/>
        </w:rPr>
        <w:instrText xml:space="preserve"> REF _Ref527983988 \r \h  \* MERGEFORMAT </w:instrText>
      </w:r>
      <w:r w:rsidRPr="00326551">
        <w:rPr>
          <w:b/>
          <w:i/>
          <w:spacing w:val="-3"/>
          <w:lang w:val="en"/>
        </w:rPr>
      </w:r>
      <w:r w:rsidRPr="00326551">
        <w:rPr>
          <w:b/>
          <w:i/>
          <w:spacing w:val="-3"/>
          <w:lang w:val="en"/>
        </w:rPr>
        <w:fldChar w:fldCharType="separate"/>
      </w:r>
      <w:r w:rsidRPr="00326551">
        <w:rPr>
          <w:b/>
          <w:i/>
          <w:spacing w:val="-3"/>
          <w:lang w:val="en"/>
        </w:rPr>
        <w:t>2.</w:t>
      </w:r>
      <w:r w:rsidRPr="00326551">
        <w:rPr>
          <w:b/>
          <w:i/>
          <w:spacing w:val="-3"/>
          <w:lang w:val="en"/>
        </w:rPr>
        <w:fldChar w:fldCharType="end"/>
      </w:r>
      <w:r w:rsidR="00E73BFF" w:rsidRPr="00326551">
        <w:rPr>
          <w:b/>
          <w:i/>
          <w:spacing w:val="-3"/>
          <w:lang w:val="en"/>
        </w:rPr>
        <w:t>2</w:t>
      </w:r>
      <w:r w:rsidRPr="00326551">
        <w:rPr>
          <w:spacing w:val="-3"/>
          <w:lang w:val="en"/>
        </w:rPr>
        <w:t>)</w:t>
      </w:r>
      <w:r w:rsidRPr="00326551">
        <w:t>;</w:t>
      </w:r>
    </w:p>
    <w:p w14:paraId="24FD8FD9" w14:textId="77777777" w:rsidR="00065CB9" w:rsidRPr="00326551" w:rsidRDefault="00065CB9" w:rsidP="005A2183">
      <w:pPr>
        <w:pStyle w:val="ListParagraph"/>
        <w:numPr>
          <w:ilvl w:val="0"/>
          <w:numId w:val="23"/>
        </w:numPr>
        <w:tabs>
          <w:tab w:val="left" w:pos="-142"/>
        </w:tabs>
      </w:pPr>
      <w:r w:rsidRPr="00326551">
        <w:t>Verification of administrative compliance (</w:t>
      </w:r>
      <w:r w:rsidR="00E73BFF" w:rsidRPr="00326551">
        <w:t xml:space="preserve">if </w:t>
      </w:r>
      <w:r w:rsidRPr="00326551">
        <w:t>the tender is drawn up in one of the official EU languages and signed by duly authorised representative(-s) of the tenderer);</w:t>
      </w:r>
    </w:p>
    <w:p w14:paraId="2E844875" w14:textId="77777777" w:rsidR="00C278B8" w:rsidRPr="00326551" w:rsidRDefault="00C278B8" w:rsidP="005A2183">
      <w:pPr>
        <w:pStyle w:val="ListParagraph"/>
        <w:numPr>
          <w:ilvl w:val="0"/>
          <w:numId w:val="23"/>
        </w:numPr>
        <w:tabs>
          <w:tab w:val="left" w:pos="-142"/>
        </w:tabs>
        <w:spacing w:after="120"/>
      </w:pPr>
      <w:r w:rsidRPr="00326551">
        <w:t>Verification of non-exclusion of tenderers on the basis of the exclusion criteria;</w:t>
      </w:r>
    </w:p>
    <w:p w14:paraId="23DC8C11" w14:textId="77777777" w:rsidR="00C278B8" w:rsidRPr="00326551" w:rsidRDefault="00C278B8" w:rsidP="005A2183">
      <w:pPr>
        <w:pStyle w:val="ListParagraph"/>
        <w:numPr>
          <w:ilvl w:val="0"/>
          <w:numId w:val="23"/>
        </w:numPr>
        <w:tabs>
          <w:tab w:val="left" w:pos="-142"/>
        </w:tabs>
        <w:spacing w:after="120"/>
      </w:pPr>
      <w:r w:rsidRPr="00326551">
        <w:t>Selection of tenderers on the basis of selection criteria;</w:t>
      </w:r>
    </w:p>
    <w:p w14:paraId="5EF640AA" w14:textId="77777777" w:rsidR="00C278B8" w:rsidRPr="00326551" w:rsidRDefault="00C278B8" w:rsidP="005A2183">
      <w:pPr>
        <w:pStyle w:val="ListParagraph"/>
        <w:numPr>
          <w:ilvl w:val="0"/>
          <w:numId w:val="23"/>
        </w:numPr>
        <w:tabs>
          <w:tab w:val="left" w:pos="-142"/>
        </w:tabs>
        <w:spacing w:after="120"/>
      </w:pPr>
      <w:r w:rsidRPr="00326551">
        <w:t xml:space="preserve">Verification of compliance with the </w:t>
      </w:r>
      <w:r w:rsidR="00065CB9" w:rsidRPr="00326551">
        <w:t xml:space="preserve">minimum requirements defined in the </w:t>
      </w:r>
      <w:r w:rsidRPr="00326551">
        <w:t>Tender specifications;</w:t>
      </w:r>
    </w:p>
    <w:p w14:paraId="281BA774" w14:textId="77777777" w:rsidR="00E62D83" w:rsidRPr="00326551" w:rsidRDefault="00C278B8" w:rsidP="005A2183">
      <w:pPr>
        <w:pStyle w:val="ListParagraph"/>
        <w:numPr>
          <w:ilvl w:val="0"/>
          <w:numId w:val="23"/>
        </w:numPr>
        <w:tabs>
          <w:tab w:val="left" w:pos="-142"/>
        </w:tabs>
        <w:spacing w:after="120"/>
      </w:pPr>
      <w:r w:rsidRPr="00326551">
        <w:t>Evaluation of tenders on the basis of the award criteria.</w:t>
      </w:r>
    </w:p>
    <w:p w14:paraId="47F3E3FB" w14:textId="77777777" w:rsidR="00065CB9" w:rsidRDefault="00065CB9" w:rsidP="000C6839">
      <w:pPr>
        <w:tabs>
          <w:tab w:val="left" w:pos="-142"/>
        </w:tabs>
        <w:spacing w:after="120"/>
      </w:pPr>
      <w:r w:rsidRPr="00326551">
        <w:t xml:space="preserve">The </w:t>
      </w:r>
      <w:r w:rsidRPr="00326551">
        <w:rPr>
          <w:i/>
        </w:rPr>
        <w:t>Contracting authority</w:t>
      </w:r>
      <w:r w:rsidRPr="00326551">
        <w:t xml:space="preserve"> will evaluate the abovementioned elements in the order that it considers to be the most appropriate. If the evaluation of one or more elements demonstrates that there are grounds for rejection, the tender will be rejected and </w:t>
      </w:r>
      <w:r w:rsidR="00E73BFF" w:rsidRPr="00326551">
        <w:t>will not be subjected to further full evaluation</w:t>
      </w:r>
      <w:r w:rsidRPr="00326551">
        <w:t>. The unsuccessful tenderers will be informed of the ground for rejection without being given feedback on the non-assessed content of their tenders. Only tenderer(s) for whom the verification of all elements did not reveal grounds for rejection can be awarded the contract</w:t>
      </w:r>
      <w:r w:rsidR="009E2505" w:rsidRPr="00326551">
        <w:t>.</w:t>
      </w:r>
    </w:p>
    <w:p w14:paraId="727E0207" w14:textId="77777777" w:rsidR="00183DAA" w:rsidRDefault="00906873" w:rsidP="00A358FA">
      <w:pPr>
        <w:tabs>
          <w:tab w:val="left" w:pos="-142"/>
        </w:tabs>
        <w:spacing w:before="120" w:beforeAutospacing="0"/>
      </w:pPr>
      <w:r w:rsidRPr="00906873">
        <w:t xml:space="preserve">The evaluation will be based on the information </w:t>
      </w:r>
      <w:r w:rsidR="0055510F">
        <w:t xml:space="preserve">and evidence </w:t>
      </w:r>
      <w:r w:rsidRPr="00906873">
        <w:t xml:space="preserve">contained in the tenders and, if applicable, on additional information and evidence provided at the request of the </w:t>
      </w:r>
      <w:r w:rsidRPr="00906873">
        <w:rPr>
          <w:i/>
        </w:rPr>
        <w:t>Contracting authority</w:t>
      </w:r>
      <w:r w:rsidR="00420F6A">
        <w:rPr>
          <w:i/>
        </w:rPr>
        <w:t xml:space="preserve"> </w:t>
      </w:r>
      <w:r w:rsidR="00420F6A" w:rsidRPr="00420F6A">
        <w:t>during the procedure</w:t>
      </w:r>
      <w:r w:rsidRPr="00906873">
        <w:t>.</w:t>
      </w:r>
      <w:r>
        <w:t xml:space="preserve"> </w:t>
      </w:r>
      <w:r w:rsidR="00944703" w:rsidRPr="00CA71FA">
        <w:t>If any of the declarations or information provided</w:t>
      </w:r>
      <w:r w:rsidR="008D2DE3">
        <w:t xml:space="preserve"> </w:t>
      </w:r>
      <w:r w:rsidR="00944703" w:rsidRPr="00CA71FA">
        <w:t xml:space="preserve">proves to be false, the </w:t>
      </w:r>
      <w:r w:rsidR="00944703" w:rsidRPr="008D2DE3">
        <w:rPr>
          <w:i/>
        </w:rPr>
        <w:t>Contracting authority</w:t>
      </w:r>
      <w:r w:rsidR="00944703" w:rsidRPr="00CA71FA">
        <w:t xml:space="preserve"> may impose administrative sanctions (exclusion or financial penalties) on the entity providing the false declarations/information.</w:t>
      </w:r>
    </w:p>
    <w:p w14:paraId="6720AB52" w14:textId="77777777" w:rsidR="00A439A1" w:rsidRDefault="00AC1640" w:rsidP="00A358FA">
      <w:pPr>
        <w:tabs>
          <w:tab w:val="left" w:pos="-142"/>
        </w:tabs>
        <w:spacing w:before="120" w:beforeAutospacing="0"/>
      </w:pPr>
      <w:r>
        <w:t xml:space="preserve">For the purposes of the evaluation related to exclusion and selection criteria </w:t>
      </w:r>
      <w:r w:rsidR="00A439A1" w:rsidRPr="00AC1640">
        <w:rPr>
          <w:i/>
        </w:rPr>
        <w:t>the Contracting authority</w:t>
      </w:r>
      <w:r w:rsidR="00A439A1">
        <w:t xml:space="preserve"> may also refer to publicly available information, in particular evidence that </w:t>
      </w:r>
      <w:r>
        <w:t xml:space="preserve">it </w:t>
      </w:r>
      <w:r w:rsidR="00A439A1">
        <w:t xml:space="preserve">can </w:t>
      </w:r>
      <w:r>
        <w:t>access</w:t>
      </w:r>
      <w:r w:rsidR="00A439A1">
        <w:t xml:space="preserve"> on a n</w:t>
      </w:r>
      <w:r>
        <w:t>ational database free of charge.</w:t>
      </w:r>
    </w:p>
    <w:p w14:paraId="6B594E77" w14:textId="77777777" w:rsidR="00A13E52" w:rsidRPr="006A1342" w:rsidRDefault="007658F3" w:rsidP="00DB1B93">
      <w:pPr>
        <w:pStyle w:val="Heading2"/>
        <w:rPr>
          <w:u w:val="none"/>
        </w:rPr>
      </w:pPr>
      <w:bookmarkStart w:id="34" w:name="_Ref527984425"/>
      <w:bookmarkStart w:id="35" w:name="_Ref527984431"/>
      <w:bookmarkStart w:id="36" w:name="_Ref527984699"/>
      <w:bookmarkStart w:id="37" w:name="_Ref527984704"/>
      <w:bookmarkStart w:id="38" w:name="_Toc12529988"/>
      <w:r w:rsidRPr="006A1342">
        <w:rPr>
          <w:u w:val="none"/>
        </w:rPr>
        <w:t>Exclusion criteria</w:t>
      </w:r>
      <w:bookmarkEnd w:id="34"/>
      <w:bookmarkEnd w:id="35"/>
      <w:bookmarkEnd w:id="36"/>
      <w:bookmarkEnd w:id="37"/>
      <w:bookmarkEnd w:id="38"/>
    </w:p>
    <w:p w14:paraId="5C2417BA" w14:textId="77777777" w:rsidR="006D2B24" w:rsidRDefault="006D2B24" w:rsidP="00C633DF">
      <w:pPr>
        <w:pStyle w:val="Text1"/>
        <w:rPr>
          <w:b w:val="0"/>
        </w:rPr>
      </w:pPr>
      <w:r w:rsidRPr="006D2B24">
        <w:rPr>
          <w:b w:val="0"/>
        </w:rPr>
        <w:t>The objective of the exclusion criteria is to assess whether the tenderer is in any of the exclusion situations listed in Article 136(1) of the Financial Regulation.</w:t>
      </w:r>
    </w:p>
    <w:p w14:paraId="6FAF1502" w14:textId="77777777" w:rsidR="0092402E" w:rsidRDefault="00C633DF" w:rsidP="007325ED">
      <w:pPr>
        <w:pStyle w:val="Text1"/>
        <w:rPr>
          <w:b w:val="0"/>
        </w:rPr>
      </w:pPr>
      <w:r>
        <w:rPr>
          <w:b w:val="0"/>
        </w:rPr>
        <w:t xml:space="preserve">As evidence of non-exclusion </w:t>
      </w:r>
      <w:r w:rsidR="00126BE3">
        <w:rPr>
          <w:b w:val="0"/>
        </w:rPr>
        <w:t>each</w:t>
      </w:r>
      <w:r w:rsidR="003805F3">
        <w:rPr>
          <w:b w:val="0"/>
        </w:rPr>
        <w:t xml:space="preserve"> tenderer needs to submit </w:t>
      </w:r>
      <w:r w:rsidR="0092402E">
        <w:rPr>
          <w:b w:val="0"/>
        </w:rPr>
        <w:t xml:space="preserve">with its tender </w:t>
      </w:r>
      <w:r w:rsidR="00126BE3">
        <w:rPr>
          <w:b w:val="0"/>
        </w:rPr>
        <w:t xml:space="preserve">a </w:t>
      </w:r>
      <w:r w:rsidRPr="00420F6A">
        <w:rPr>
          <w:b w:val="0"/>
        </w:rPr>
        <w:t>Declaration</w:t>
      </w:r>
      <w:r w:rsidR="003805F3">
        <w:rPr>
          <w:b w:val="0"/>
        </w:rPr>
        <w:t xml:space="preserve"> </w:t>
      </w:r>
      <w:r w:rsidRPr="00420F6A">
        <w:rPr>
          <w:b w:val="0"/>
        </w:rPr>
        <w:t>on Honour</w:t>
      </w:r>
      <w:r>
        <w:rPr>
          <w:rStyle w:val="FootnoteReference"/>
          <w:b w:val="0"/>
        </w:rPr>
        <w:footnoteReference w:id="6"/>
      </w:r>
      <w:r w:rsidR="0092402E">
        <w:rPr>
          <w:b w:val="0"/>
        </w:rPr>
        <w:t xml:space="preserve"> in t</w:t>
      </w:r>
      <w:r w:rsidR="003805F3" w:rsidRPr="003805F3">
        <w:rPr>
          <w:b w:val="0"/>
        </w:rPr>
        <w:t>he model available in</w:t>
      </w:r>
      <w:r w:rsidR="00187843">
        <w:rPr>
          <w:b w:val="0"/>
        </w:rPr>
        <w:t xml:space="preserve"> </w:t>
      </w:r>
      <w:r w:rsidR="00187843" w:rsidRPr="00187843">
        <w:rPr>
          <w:i/>
        </w:rPr>
        <w:t>Annex 2</w:t>
      </w:r>
      <w:r w:rsidR="00187843">
        <w:rPr>
          <w:b w:val="0"/>
        </w:rPr>
        <w:t>.</w:t>
      </w:r>
      <w:r w:rsidR="0092402E" w:rsidRPr="007779A4">
        <w:rPr>
          <w:rStyle w:val="FootnoteReference"/>
          <w:b w:val="0"/>
        </w:rPr>
        <w:footnoteReference w:id="7"/>
      </w:r>
      <w:r w:rsidR="003805F3" w:rsidRPr="007779A4">
        <w:rPr>
          <w:b w:val="0"/>
        </w:rPr>
        <w:t xml:space="preserve"> </w:t>
      </w:r>
      <w:r w:rsidR="00913438" w:rsidRPr="007779A4">
        <w:rPr>
          <w:b w:val="0"/>
        </w:rPr>
        <w:t>The</w:t>
      </w:r>
      <w:r w:rsidR="00913438">
        <w:rPr>
          <w:b w:val="0"/>
        </w:rPr>
        <w:t xml:space="preserve"> declaration must be signed by an authorised representative of the entity providing the declaration.</w:t>
      </w:r>
    </w:p>
    <w:p w14:paraId="2AC5D0C9" w14:textId="77777777" w:rsidR="00065CB9" w:rsidRDefault="00065CB9" w:rsidP="000C6839">
      <w:pPr>
        <w:pStyle w:val="Text1"/>
        <w:spacing w:after="0" w:afterAutospacing="0"/>
        <w:rPr>
          <w:b w:val="0"/>
        </w:rPr>
      </w:pPr>
      <w:r w:rsidRPr="00326551">
        <w:rPr>
          <w:b w:val="0"/>
        </w:rPr>
        <w:lastRenderedPageBreak/>
        <w:t xml:space="preserve">The initial verification of non-exclusion of tenderers will be done on the basis of the submitted declarations and consultation of the </w:t>
      </w:r>
      <w:hyperlink r:id="rId30" w:history="1">
        <w:r w:rsidRPr="00326551">
          <w:rPr>
            <w:rStyle w:val="Hyperlink"/>
            <w:b w:val="0"/>
          </w:rPr>
          <w:t>European Union's Early Detection and Exclusion System</w:t>
        </w:r>
      </w:hyperlink>
      <w:r w:rsidRPr="00326551">
        <w:rPr>
          <w:b w:val="0"/>
        </w:rPr>
        <w:t xml:space="preserve">. </w:t>
      </w:r>
      <w:r w:rsidR="00126BE3" w:rsidRPr="00326551">
        <w:rPr>
          <w:b w:val="0"/>
        </w:rPr>
        <w:t xml:space="preserve">The documents mentioned as supporting evidence in the Declaration on </w:t>
      </w:r>
      <w:r w:rsidR="00326551">
        <w:rPr>
          <w:b w:val="0"/>
        </w:rPr>
        <w:t>H</w:t>
      </w:r>
      <w:r w:rsidR="00126BE3" w:rsidRPr="00326551">
        <w:rPr>
          <w:b w:val="0"/>
        </w:rPr>
        <w:t xml:space="preserve">onour need to be provided </w:t>
      </w:r>
      <w:r w:rsidR="00D22D4B" w:rsidRPr="00326551">
        <w:rPr>
          <w:b w:val="0"/>
        </w:rPr>
        <w:t>whenever requested and where this is necessary to ensure the proper conduct of the procedure</w:t>
      </w:r>
      <w:r w:rsidR="00B745FA" w:rsidRPr="00326551">
        <w:rPr>
          <w:b w:val="0"/>
        </w:rPr>
        <w:t xml:space="preserve"> within a deadline given by the Contracting authority</w:t>
      </w:r>
      <w:bookmarkStart w:id="39" w:name="_Ref527927311"/>
      <w:r w:rsidR="00126BE3" w:rsidRPr="00326551">
        <w:rPr>
          <w:rStyle w:val="FootnoteReference"/>
          <w:b w:val="0"/>
        </w:rPr>
        <w:footnoteReference w:id="8"/>
      </w:r>
      <w:bookmarkEnd w:id="39"/>
      <w:r w:rsidR="00126BE3" w:rsidRPr="00326551">
        <w:rPr>
          <w:b w:val="0"/>
        </w:rPr>
        <w:t>.</w:t>
      </w:r>
      <w:r w:rsidRPr="00326551">
        <w:rPr>
          <w:b w:val="0"/>
        </w:rPr>
        <w:t xml:space="preserve"> </w:t>
      </w:r>
    </w:p>
    <w:p w14:paraId="01E76798" w14:textId="77777777" w:rsidR="00326551" w:rsidRDefault="00326551" w:rsidP="00326551">
      <w:pPr>
        <w:pStyle w:val="Text1"/>
        <w:rPr>
          <w:b w:val="0"/>
        </w:rPr>
      </w:pPr>
      <w:r w:rsidRPr="00187843">
        <w:rPr>
          <w:i/>
        </w:rPr>
        <w:t>Annex 1</w:t>
      </w:r>
      <w:r>
        <w:rPr>
          <w:b w:val="0"/>
        </w:rPr>
        <w:t xml:space="preserve"> specifies which of the </w:t>
      </w:r>
      <w:r w:rsidRPr="00126BE3">
        <w:rPr>
          <w:b w:val="0"/>
          <w:i/>
        </w:rPr>
        <w:t>involved entities</w:t>
      </w:r>
      <w:r>
        <w:rPr>
          <w:b w:val="0"/>
        </w:rPr>
        <w:t xml:space="preserve"> participating in a tender need to provide the Declaration on Honour and, when requested by </w:t>
      </w:r>
      <w:r w:rsidRPr="00AC1640">
        <w:rPr>
          <w:b w:val="0"/>
          <w:i/>
        </w:rPr>
        <w:t>the Contracting au</w:t>
      </w:r>
      <w:r>
        <w:rPr>
          <w:b w:val="0"/>
          <w:i/>
        </w:rPr>
        <w:t>t</w:t>
      </w:r>
      <w:r w:rsidRPr="00AC1640">
        <w:rPr>
          <w:b w:val="0"/>
          <w:i/>
        </w:rPr>
        <w:t>horit</w:t>
      </w:r>
      <w:r>
        <w:rPr>
          <w:b w:val="0"/>
          <w:i/>
        </w:rPr>
        <w:t xml:space="preserve">y, </w:t>
      </w:r>
      <w:r>
        <w:rPr>
          <w:b w:val="0"/>
        </w:rPr>
        <w:t>the supporting evidence.</w:t>
      </w:r>
    </w:p>
    <w:p w14:paraId="257DEB04" w14:textId="77777777" w:rsidR="00484B67" w:rsidRDefault="00484B67" w:rsidP="00326551">
      <w:pPr>
        <w:pStyle w:val="Text1"/>
        <w:pBdr>
          <w:top w:val="single" w:sz="4" w:space="1" w:color="auto"/>
          <w:left w:val="single" w:sz="4" w:space="4" w:color="auto"/>
          <w:bottom w:val="single" w:sz="4" w:space="1" w:color="auto"/>
          <w:right w:val="single" w:sz="4" w:space="4" w:color="auto"/>
        </w:pBdr>
        <w:spacing w:after="0" w:afterAutospacing="0"/>
        <w:rPr>
          <w:b w:val="0"/>
        </w:rPr>
      </w:pPr>
      <w:r w:rsidRPr="00326551">
        <w:t>Please note that a request for evidence in no way implies that the tenderer has been successful.</w:t>
      </w:r>
    </w:p>
    <w:p w14:paraId="6AADC627" w14:textId="77777777" w:rsidR="00A13E52" w:rsidRPr="00DB1B93" w:rsidRDefault="00A13E52" w:rsidP="00DB1B93">
      <w:pPr>
        <w:pStyle w:val="Heading2"/>
      </w:pPr>
      <w:bookmarkStart w:id="40" w:name="_Ref527983838"/>
      <w:bookmarkStart w:id="41" w:name="_Ref527983845"/>
      <w:bookmarkStart w:id="42" w:name="_Toc12529989"/>
      <w:r w:rsidRPr="00DB1B93">
        <w:t>Selection criteria</w:t>
      </w:r>
      <w:bookmarkEnd w:id="40"/>
      <w:bookmarkEnd w:id="41"/>
      <w:bookmarkEnd w:id="42"/>
    </w:p>
    <w:p w14:paraId="2797C4E0" w14:textId="77777777" w:rsidR="00366C48" w:rsidRDefault="004948C0" w:rsidP="00366C48">
      <w:pPr>
        <w:spacing w:after="240"/>
      </w:pPr>
      <w:r w:rsidRPr="004948C0">
        <w:t>The objective of th</w:t>
      </w:r>
      <w:r w:rsidR="00F245BF">
        <w:t xml:space="preserve">e selection criteria is </w:t>
      </w:r>
      <w:r w:rsidRPr="004948C0">
        <w:t xml:space="preserve">to assess whether </w:t>
      </w:r>
      <w:r w:rsidR="00F245BF">
        <w:t>the</w:t>
      </w:r>
      <w:r w:rsidRPr="004948C0">
        <w:t xml:space="preserve"> tenderer </w:t>
      </w:r>
      <w:r>
        <w:t xml:space="preserve">has the </w:t>
      </w:r>
      <w:r w:rsidR="008A20DF" w:rsidRPr="008A20DF">
        <w:t xml:space="preserve">legal, regulatory, economic, financial, technical and professional capacity </w:t>
      </w:r>
      <w:r w:rsidR="000D58EC">
        <w:t xml:space="preserve">to </w:t>
      </w:r>
      <w:r w:rsidR="00F245BF">
        <w:t>perform the contract</w:t>
      </w:r>
      <w:r w:rsidR="00F83830">
        <w:t>.</w:t>
      </w:r>
      <w:r w:rsidR="008A20DF" w:rsidRPr="008A20DF">
        <w:t xml:space="preserve"> </w:t>
      </w:r>
      <w:r w:rsidR="00366C48">
        <w:t xml:space="preserve"> </w:t>
      </w:r>
    </w:p>
    <w:p w14:paraId="04687EC6" w14:textId="77777777" w:rsidR="00F270FA" w:rsidRDefault="00F270FA" w:rsidP="006346F3">
      <w:pPr>
        <w:spacing w:after="240"/>
      </w:pPr>
      <w:r>
        <w:t xml:space="preserve">The </w:t>
      </w:r>
      <w:r w:rsidR="002C1880">
        <w:t xml:space="preserve">selection </w:t>
      </w:r>
      <w:r>
        <w:t>criteria</w:t>
      </w:r>
      <w:r w:rsidR="002C1880">
        <w:t xml:space="preserve"> for this call for tenders</w:t>
      </w:r>
      <w:r>
        <w:t xml:space="preserve">, </w:t>
      </w:r>
      <w:r w:rsidR="002C1880">
        <w:t xml:space="preserve">including </w:t>
      </w:r>
      <w:r>
        <w:t>the minimum levels of capacity, the basis for assessment and the evidence</w:t>
      </w:r>
      <w:r w:rsidR="002C1880">
        <w:t xml:space="preserve"> required,</w:t>
      </w:r>
      <w:r>
        <w:t xml:space="preserve"> are specified in the following subsections.</w:t>
      </w:r>
    </w:p>
    <w:p w14:paraId="37D42AA7" w14:textId="77777777" w:rsidR="00366C48" w:rsidRDefault="00366C48" w:rsidP="00366C48">
      <w:pPr>
        <w:spacing w:after="240"/>
      </w:pPr>
      <w:r>
        <w:t>Tenders submitted by tenderers not meeting the minimum levels of capacity will be rejected.</w:t>
      </w:r>
    </w:p>
    <w:p w14:paraId="61750F66" w14:textId="77777777" w:rsidR="00F70148" w:rsidRDefault="00F70148" w:rsidP="00F70148">
      <w:r>
        <w:t xml:space="preserve">When submitting </w:t>
      </w:r>
      <w:r w:rsidR="008A20DF">
        <w:t>its</w:t>
      </w:r>
      <w:r w:rsidR="006346F3">
        <w:t xml:space="preserve"> tender</w:t>
      </w:r>
      <w:r>
        <w:t xml:space="preserve"> </w:t>
      </w:r>
      <w:r w:rsidR="008A20DF">
        <w:t>each</w:t>
      </w:r>
      <w:r w:rsidR="00661FFA">
        <w:t xml:space="preserve"> </w:t>
      </w:r>
      <w:r>
        <w:t>t</w:t>
      </w:r>
      <w:r w:rsidR="00661FFA">
        <w:t xml:space="preserve">enderer </w:t>
      </w:r>
      <w:r w:rsidR="00944703">
        <w:t xml:space="preserve">shall </w:t>
      </w:r>
      <w:r>
        <w:t xml:space="preserve">declare on honour that </w:t>
      </w:r>
      <w:r w:rsidR="00661FFA">
        <w:t>it</w:t>
      </w:r>
      <w:r>
        <w:t xml:space="preserve"> </w:t>
      </w:r>
      <w:r w:rsidR="00944703">
        <w:t>fulfil</w:t>
      </w:r>
      <w:r w:rsidR="00661FFA">
        <w:t>s</w:t>
      </w:r>
      <w:r w:rsidR="00944703">
        <w:t xml:space="preserve"> the selection criteria</w:t>
      </w:r>
      <w:r w:rsidR="005D7B8B">
        <w:t xml:space="preserve"> for the call for tender</w:t>
      </w:r>
      <w:r>
        <w:t>.</w:t>
      </w:r>
      <w:r w:rsidRPr="00F70148">
        <w:t xml:space="preserve"> </w:t>
      </w:r>
      <w:r w:rsidRPr="005D7C52">
        <w:t xml:space="preserve">The model </w:t>
      </w:r>
      <w:r w:rsidR="00DA21B4">
        <w:t xml:space="preserve">Declaration on Honour </w:t>
      </w:r>
      <w:r w:rsidRPr="005D7C52">
        <w:t>available in</w:t>
      </w:r>
      <w:r w:rsidR="00187843">
        <w:t xml:space="preserve"> </w:t>
      </w:r>
      <w:r w:rsidR="00187843" w:rsidRPr="00187843">
        <w:rPr>
          <w:b/>
          <w:i/>
        </w:rPr>
        <w:t>Annex 2</w:t>
      </w:r>
      <w:r w:rsidR="00187843">
        <w:t xml:space="preserve"> </w:t>
      </w:r>
      <w:r w:rsidRPr="005D7C52">
        <w:t xml:space="preserve">shall be </w:t>
      </w:r>
      <w:r w:rsidR="006346F3">
        <w:t>used</w:t>
      </w:r>
      <w:r w:rsidR="00D22D4B">
        <w:t>.</w:t>
      </w:r>
      <w:r w:rsidR="006346F3">
        <w:t xml:space="preserve"> </w:t>
      </w:r>
    </w:p>
    <w:p w14:paraId="62DCA7E0" w14:textId="77777777" w:rsidR="00065CB9" w:rsidRPr="00326551" w:rsidRDefault="00065CB9" w:rsidP="00F70148">
      <w:r w:rsidRPr="00326551">
        <w:t xml:space="preserve">The initial </w:t>
      </w:r>
      <w:r w:rsidR="009E2505" w:rsidRPr="00326551">
        <w:t xml:space="preserve">assessment of </w:t>
      </w:r>
      <w:r w:rsidR="00E738D8">
        <w:t xml:space="preserve">whether a tenderer fulfils the </w:t>
      </w:r>
      <w:r w:rsidR="009E2505" w:rsidRPr="00326551">
        <w:t>selection criteria</w:t>
      </w:r>
      <w:r w:rsidRPr="00326551">
        <w:t xml:space="preserve"> will be done on the basis of the submitted declaration</w:t>
      </w:r>
      <w:r w:rsidR="00E738D8">
        <w:t>(</w:t>
      </w:r>
      <w:r w:rsidRPr="00326551">
        <w:t>s</w:t>
      </w:r>
      <w:r w:rsidR="00E738D8">
        <w:t>)</w:t>
      </w:r>
      <w:r w:rsidRPr="00326551">
        <w:t>.</w:t>
      </w:r>
    </w:p>
    <w:p w14:paraId="462124D3" w14:textId="77777777" w:rsidR="007D7D1D" w:rsidRDefault="00465506" w:rsidP="007D7D1D">
      <w:pPr>
        <w:spacing w:after="240"/>
      </w:pPr>
      <w:r w:rsidRPr="00326551">
        <w:t xml:space="preserve">The </w:t>
      </w:r>
      <w:r w:rsidR="00F270FA" w:rsidRPr="00326551">
        <w:t>subsections below</w:t>
      </w:r>
      <w:r w:rsidRPr="00326551">
        <w:t xml:space="preserve"> spe</w:t>
      </w:r>
      <w:r w:rsidR="00F270FA" w:rsidRPr="00326551">
        <w:t>cify</w:t>
      </w:r>
      <w:r w:rsidRPr="00326551">
        <w:t xml:space="preserve"> </w:t>
      </w:r>
      <w:r w:rsidR="00F270FA" w:rsidRPr="00326551">
        <w:t xml:space="preserve">which </w:t>
      </w:r>
      <w:r w:rsidR="00EC06CB" w:rsidRPr="00326551">
        <w:t>selection criteria evidence</w:t>
      </w:r>
      <w:r w:rsidR="002C1880" w:rsidRPr="00326551">
        <w:t xml:space="preserve"> </w:t>
      </w:r>
      <w:r w:rsidR="00F270FA" w:rsidRPr="00326551">
        <w:t xml:space="preserve">must be provided with the tender or may be requested later, at any </w:t>
      </w:r>
      <w:r w:rsidR="00EC06CB" w:rsidRPr="00326551">
        <w:t>time</w:t>
      </w:r>
      <w:r w:rsidR="00F270FA" w:rsidRPr="00326551">
        <w:t xml:space="preserve"> during the procurement procedure</w:t>
      </w:r>
      <w:r w:rsidR="00065CB9" w:rsidRPr="00326551">
        <w:rPr>
          <w:rStyle w:val="FootnoteReference"/>
          <w:b/>
        </w:rPr>
        <w:footnoteReference w:id="9"/>
      </w:r>
      <w:r w:rsidR="00F270FA" w:rsidRPr="00326551">
        <w:t>. In any case</w:t>
      </w:r>
      <w:r w:rsidR="00065CB9" w:rsidRPr="00326551">
        <w:t>, to the extent that there is no ground for a waiver, the evidence must be provided</w:t>
      </w:r>
      <w:r w:rsidR="00E73BFF" w:rsidRPr="00326551">
        <w:t>,</w:t>
      </w:r>
      <w:r w:rsidR="00E73BFF" w:rsidRPr="00326551">
        <w:rPr>
          <w:b/>
        </w:rPr>
        <w:t xml:space="preserve"> </w:t>
      </w:r>
      <w:r w:rsidR="00E73BFF" w:rsidRPr="00326551">
        <w:t xml:space="preserve">upon request and </w:t>
      </w:r>
      <w:r w:rsidR="00E73BFF" w:rsidRPr="00326551">
        <w:lastRenderedPageBreak/>
        <w:t>within a deadline given by the Contracting authority</w:t>
      </w:r>
      <w:r w:rsidR="00E73BFF" w:rsidRPr="00326551">
        <w:rPr>
          <w:i/>
        </w:rPr>
        <w:t>.</w:t>
      </w:r>
      <w:r w:rsidR="00326551">
        <w:rPr>
          <w:i/>
        </w:rPr>
        <w:t xml:space="preserve"> </w:t>
      </w:r>
      <w:r w:rsidR="00504837" w:rsidRPr="00326551">
        <w:t>The evidence must be provided in accordance with the applicable basis for assessment of each criterion: in case of a consolidated assessment – only by the</w:t>
      </w:r>
      <w:r w:rsidR="00EC06CB" w:rsidRPr="00326551">
        <w:t xml:space="preserve"> </w:t>
      </w:r>
      <w:r w:rsidR="00EC06CB" w:rsidRPr="00326551">
        <w:rPr>
          <w:i/>
        </w:rPr>
        <w:t>involved</w:t>
      </w:r>
      <w:r w:rsidR="00EC06CB" w:rsidRPr="00326551">
        <w:t xml:space="preserve"> </w:t>
      </w:r>
      <w:r w:rsidR="00504837" w:rsidRPr="00326551">
        <w:rPr>
          <w:i/>
        </w:rPr>
        <w:t>entities</w:t>
      </w:r>
      <w:r w:rsidR="00504837" w:rsidRPr="00326551">
        <w:t xml:space="preserve"> who contribute to the fulfilment of the criterion, and in case of individual assessment – by each </w:t>
      </w:r>
      <w:r w:rsidR="00EC06CB" w:rsidRPr="00326551">
        <w:rPr>
          <w:i/>
        </w:rPr>
        <w:t xml:space="preserve">involved </w:t>
      </w:r>
      <w:r w:rsidR="00504837" w:rsidRPr="00326551">
        <w:rPr>
          <w:i/>
        </w:rPr>
        <w:t>entity</w:t>
      </w:r>
      <w:r w:rsidR="00504837" w:rsidRPr="00326551">
        <w:t xml:space="preserve"> to whom the criterion applies individually.</w:t>
      </w:r>
    </w:p>
    <w:p w14:paraId="008E9470" w14:textId="77777777" w:rsidR="00F77DAE" w:rsidRPr="00841568" w:rsidRDefault="00FC1F49" w:rsidP="0087304D">
      <w:pPr>
        <w:pStyle w:val="Heading3"/>
        <w:numPr>
          <w:ilvl w:val="2"/>
          <w:numId w:val="19"/>
        </w:numPr>
      </w:pPr>
      <w:bookmarkStart w:id="43" w:name="_Ref527984872"/>
      <w:r w:rsidRPr="00841568">
        <w:t>Legal and regulatory capacity</w:t>
      </w:r>
      <w:bookmarkEnd w:id="43"/>
    </w:p>
    <w:p w14:paraId="14919E36" w14:textId="77777777" w:rsidR="0094347C" w:rsidRDefault="0094347C" w:rsidP="0094347C">
      <w:pPr>
        <w:pStyle w:val="Text1"/>
        <w:rPr>
          <w:b w:val="0"/>
        </w:rPr>
      </w:pPr>
      <w:r w:rsidRPr="007F5316">
        <w:rPr>
          <w:b w:val="0"/>
        </w:rPr>
        <w:t>Tenderers must prove that they</w:t>
      </w:r>
      <w:r>
        <w:rPr>
          <w:b w:val="0"/>
        </w:rPr>
        <w:t xml:space="preserve"> have legal capacity to </w:t>
      </w:r>
      <w:r w:rsidRPr="007F5316">
        <w:rPr>
          <w:b w:val="0"/>
        </w:rPr>
        <w:t xml:space="preserve">perform the contract and </w:t>
      </w:r>
      <w:r>
        <w:rPr>
          <w:b w:val="0"/>
        </w:rPr>
        <w:t xml:space="preserve">the regulatory capacity </w:t>
      </w:r>
      <w:r w:rsidRPr="007F5316">
        <w:rPr>
          <w:b w:val="0"/>
        </w:rPr>
        <w:t xml:space="preserve">to pursue the professional activity necessary to carry out the work subject to this call for tenders. </w:t>
      </w:r>
      <w:r w:rsidRPr="0030748E">
        <w:rPr>
          <w:b w:val="0"/>
        </w:rPr>
        <w:t>In case of a joint tender, this criterion applies to at least one of the members of the group</w:t>
      </w:r>
      <w:r>
        <w:rPr>
          <w:b w:val="0"/>
        </w:rPr>
        <w:t>.</w:t>
      </w:r>
    </w:p>
    <w:p w14:paraId="316F299A" w14:textId="77777777" w:rsidR="0094347C" w:rsidRDefault="0094347C" w:rsidP="0094347C">
      <w:r w:rsidRPr="006C47AA">
        <w:t xml:space="preserve">The </w:t>
      </w:r>
      <w:r>
        <w:t xml:space="preserve">legal and regulatory </w:t>
      </w:r>
      <w:r w:rsidRPr="006C47AA">
        <w:t xml:space="preserve">capacity shall be proven </w:t>
      </w:r>
      <w:r w:rsidRPr="0030748E">
        <w:t xml:space="preserve">with the tender </w:t>
      </w:r>
      <w:r w:rsidRPr="006C47AA">
        <w:t>by the evidence</w:t>
      </w:r>
      <w:r>
        <w:t xml:space="preserve"> listed below:</w:t>
      </w:r>
    </w:p>
    <w:p w14:paraId="109BC454" w14:textId="77777777" w:rsidR="0094347C" w:rsidRDefault="0094347C" w:rsidP="0094347C">
      <w:pPr>
        <w:pStyle w:val="ListParagraph"/>
        <w:numPr>
          <w:ilvl w:val="0"/>
          <w:numId w:val="38"/>
        </w:numPr>
      </w:pPr>
      <w:r>
        <w:t>Proof of enrolment in a relevant trade or professional register</w:t>
      </w:r>
    </w:p>
    <w:p w14:paraId="04109741" w14:textId="77777777" w:rsidR="0094347C" w:rsidRDefault="0094347C" w:rsidP="006B778B">
      <w:pPr>
        <w:pStyle w:val="ListParagraph"/>
        <w:numPr>
          <w:ilvl w:val="0"/>
          <w:numId w:val="38"/>
        </w:numPr>
      </w:pPr>
      <w:r>
        <w:t>Proof of authorisation that the tenderer is authorised to perform the contract in its country of establishment</w:t>
      </w:r>
    </w:p>
    <w:p w14:paraId="74A3BA36" w14:textId="505FBE33" w:rsidR="00187843" w:rsidRPr="0094347C" w:rsidRDefault="0094347C" w:rsidP="006B778B">
      <w:pPr>
        <w:pStyle w:val="ListParagraph"/>
        <w:numPr>
          <w:ilvl w:val="0"/>
          <w:numId w:val="38"/>
        </w:numPr>
      </w:pPr>
      <w:r>
        <w:t>Proof that the tenderer is a member of a specific professional organisation</w:t>
      </w:r>
    </w:p>
    <w:p w14:paraId="482BAB2B" w14:textId="77777777" w:rsidR="00A13E52" w:rsidRPr="00DB1B93" w:rsidRDefault="00A13E52" w:rsidP="00C112B3">
      <w:pPr>
        <w:pStyle w:val="Heading3"/>
      </w:pPr>
      <w:bookmarkStart w:id="44" w:name="_Ref527984879"/>
      <w:r w:rsidRPr="00DB1B93">
        <w:t>E</w:t>
      </w:r>
      <w:r w:rsidR="007A5B25">
        <w:t>conomic and financial capacity</w:t>
      </w:r>
      <w:bookmarkEnd w:id="44"/>
      <w:r w:rsidR="007A5B25">
        <w:t xml:space="preserve"> </w:t>
      </w:r>
    </w:p>
    <w:p w14:paraId="4E526CB5" w14:textId="77777777" w:rsidR="00D4319F" w:rsidRDefault="00A66FB0" w:rsidP="00D4319F">
      <w:pPr>
        <w:spacing w:after="240"/>
      </w:pPr>
      <w:r>
        <w:t>T</w:t>
      </w:r>
      <w:r w:rsidRPr="00E03339">
        <w:t xml:space="preserve">enderers must comply with the </w:t>
      </w:r>
      <w:r>
        <w:t xml:space="preserve">following selection </w:t>
      </w:r>
      <w:r w:rsidRPr="00E03339">
        <w:t xml:space="preserve">criteria </w:t>
      </w:r>
      <w:r>
        <w:t>in order t</w:t>
      </w:r>
      <w:r w:rsidR="00E03339" w:rsidRPr="00E03339">
        <w:t xml:space="preserve">o </w:t>
      </w:r>
      <w:r>
        <w:t>prove</w:t>
      </w:r>
      <w:r w:rsidR="00E03339" w:rsidRPr="00E03339">
        <w:t xml:space="preserve"> that they have the necessary </w:t>
      </w:r>
      <w:r w:rsidR="00E03339">
        <w:t>economic</w:t>
      </w:r>
      <w:r w:rsidR="00E03339" w:rsidRPr="00E03339">
        <w:t xml:space="preserve"> and </w:t>
      </w:r>
      <w:r w:rsidR="00E03339">
        <w:t>financial</w:t>
      </w:r>
      <w:r w:rsidR="00E03339" w:rsidRPr="00E03339">
        <w:t xml:space="preserve"> capacity to perform the contract. </w:t>
      </w:r>
    </w:p>
    <w:tbl>
      <w:tblPr>
        <w:tblStyle w:val="LightList-Accent1"/>
        <w:tblW w:w="0" w:type="auto"/>
        <w:tblInd w:w="108" w:type="dxa"/>
        <w:tblLook w:val="04A0" w:firstRow="1" w:lastRow="0" w:firstColumn="1" w:lastColumn="0" w:noHBand="0" w:noVBand="1"/>
      </w:tblPr>
      <w:tblGrid>
        <w:gridCol w:w="3120"/>
        <w:gridCol w:w="6058"/>
      </w:tblGrid>
      <w:tr w:rsidR="00D4319F" w:rsidRPr="00CE515C" w14:paraId="556DAA3E" w14:textId="77777777" w:rsidTr="000D0D4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4B213EA9" w14:textId="77777777" w:rsidR="00D4319F" w:rsidRPr="00CE515C" w:rsidRDefault="00D4319F" w:rsidP="00D4319F">
            <w:pPr>
              <w:pStyle w:val="Text2"/>
              <w:ind w:left="132"/>
              <w:jc w:val="center"/>
              <w:rPr>
                <w:sz w:val="24"/>
                <w:szCs w:val="24"/>
              </w:rPr>
            </w:pPr>
            <w:r>
              <w:rPr>
                <w:sz w:val="24"/>
                <w:szCs w:val="24"/>
              </w:rPr>
              <w:t>Criterion F1</w:t>
            </w:r>
          </w:p>
        </w:tc>
      </w:tr>
      <w:tr w:rsidR="00D4319F" w:rsidRPr="00CE515C" w14:paraId="34070384" w14:textId="77777777" w:rsidTr="000D0D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right w:val="single" w:sz="8" w:space="0" w:color="4F81BD" w:themeColor="accent1"/>
            </w:tcBorders>
          </w:tcPr>
          <w:p w14:paraId="6B28E5FC" w14:textId="77777777" w:rsidR="00D4319F" w:rsidRPr="00217DE6" w:rsidRDefault="00D4319F" w:rsidP="00E03339">
            <w:pPr>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r>
              <w:rPr>
                <w:rFonts w:eastAsiaTheme="minorHAnsi"/>
                <w:sz w:val="24"/>
                <w:szCs w:val="24"/>
                <w:lang w:eastAsia="en-US"/>
              </w:rPr>
              <w:t xml:space="preserve"> </w:t>
            </w:r>
          </w:p>
        </w:tc>
        <w:tc>
          <w:tcPr>
            <w:tcW w:w="6058" w:type="dxa"/>
            <w:tcBorders>
              <w:left w:val="single" w:sz="8" w:space="0" w:color="4F81BD" w:themeColor="accent1"/>
            </w:tcBorders>
          </w:tcPr>
          <w:p w14:paraId="1B0BF01B" w14:textId="36ABC4B2" w:rsidR="00D4319F" w:rsidRPr="00861D87" w:rsidRDefault="0094347C" w:rsidP="002F47E9">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94347C">
              <w:rPr>
                <w:sz w:val="24"/>
                <w:szCs w:val="24"/>
              </w:rPr>
              <w:t>The combined turnover of the last two financial yea</w:t>
            </w:r>
            <w:r w:rsidR="00A24AAD">
              <w:rPr>
                <w:sz w:val="24"/>
                <w:szCs w:val="24"/>
              </w:rPr>
              <w:t xml:space="preserve">rs shall be above EUR </w:t>
            </w:r>
            <w:r w:rsidR="002F47E9">
              <w:rPr>
                <w:sz w:val="24"/>
                <w:szCs w:val="24"/>
              </w:rPr>
              <w:t>3</w:t>
            </w:r>
            <w:r w:rsidR="00A24AAD">
              <w:rPr>
                <w:sz w:val="24"/>
                <w:szCs w:val="24"/>
              </w:rPr>
              <w:t>,</w:t>
            </w:r>
            <w:r w:rsidR="002F47E9">
              <w:rPr>
                <w:sz w:val="24"/>
                <w:szCs w:val="24"/>
              </w:rPr>
              <w:t>0</w:t>
            </w:r>
            <w:r w:rsidR="00A24AAD">
              <w:rPr>
                <w:sz w:val="24"/>
                <w:szCs w:val="24"/>
              </w:rPr>
              <w:t>00,000</w:t>
            </w:r>
            <w:r w:rsidR="00D4319F" w:rsidRPr="00D4319F">
              <w:rPr>
                <w:sz w:val="24"/>
                <w:szCs w:val="24"/>
              </w:rPr>
              <w:t xml:space="preserve">. </w:t>
            </w:r>
          </w:p>
        </w:tc>
      </w:tr>
      <w:tr w:rsidR="00D4319F" w:rsidRPr="00CE515C" w14:paraId="64E886C5" w14:textId="77777777" w:rsidTr="000D0D4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0C1EB247" w14:textId="77777777" w:rsidR="00D4319F" w:rsidRPr="00217DE6" w:rsidRDefault="00D4319F" w:rsidP="000D0D4F">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6058" w:type="dxa"/>
            <w:tcBorders>
              <w:left w:val="single" w:sz="8" w:space="0" w:color="4F81BD" w:themeColor="accent1"/>
            </w:tcBorders>
          </w:tcPr>
          <w:p w14:paraId="10AA00AC" w14:textId="1C9EACD6" w:rsidR="00D4319F" w:rsidRPr="00861D87" w:rsidRDefault="00476330" w:rsidP="00476330">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217DE6">
              <w:rPr>
                <w:sz w:val="24"/>
                <w:szCs w:val="24"/>
              </w:rPr>
              <w:t>This criterion applies to the tenderer as a whole</w:t>
            </w:r>
            <w:r>
              <w:rPr>
                <w:sz w:val="24"/>
                <w:szCs w:val="24"/>
              </w:rPr>
              <w:t xml:space="preserve">, </w:t>
            </w:r>
            <w:r w:rsidR="0094347C" w:rsidRPr="0094347C">
              <w:rPr>
                <w:sz w:val="24"/>
                <w:szCs w:val="24"/>
              </w:rPr>
              <w:t>i.e. the combined capacity of all members of a group in case of a joint tender</w:t>
            </w:r>
            <w:r w:rsidR="00E03339" w:rsidRPr="00E03339">
              <w:rPr>
                <w:sz w:val="24"/>
                <w:szCs w:val="24"/>
              </w:rPr>
              <w:t>.</w:t>
            </w:r>
          </w:p>
        </w:tc>
      </w:tr>
      <w:tr w:rsidR="00D4319F" w:rsidRPr="00CE515C" w14:paraId="2FBB6014" w14:textId="77777777" w:rsidTr="000D0D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47872DED" w14:textId="77777777" w:rsidR="00D4319F" w:rsidRPr="00217DE6" w:rsidRDefault="00D4319F" w:rsidP="000D0D4F">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6058" w:type="dxa"/>
            <w:tcBorders>
              <w:left w:val="single" w:sz="8" w:space="0" w:color="4F81BD" w:themeColor="accent1"/>
            </w:tcBorders>
          </w:tcPr>
          <w:p w14:paraId="27F9A854" w14:textId="77777777" w:rsidR="00D4319F" w:rsidRPr="00861D87" w:rsidRDefault="00E03339" w:rsidP="005D7B8B">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E03339">
              <w:rPr>
                <w:sz w:val="24"/>
                <w:szCs w:val="24"/>
              </w:rPr>
              <w:t xml:space="preserve">Copy of the profit and loss accounts </w:t>
            </w:r>
            <w:r w:rsidR="005D7B8B">
              <w:rPr>
                <w:sz w:val="24"/>
                <w:szCs w:val="24"/>
              </w:rPr>
              <w:t xml:space="preserve">and balance sheet for the last </w:t>
            </w:r>
            <w:r w:rsidRPr="00E03339">
              <w:rPr>
                <w:sz w:val="24"/>
                <w:szCs w:val="24"/>
              </w:rPr>
              <w:t>two</w:t>
            </w:r>
            <w:r w:rsidR="00653DBA" w:rsidRPr="00E03339">
              <w:rPr>
                <w:sz w:val="24"/>
                <w:szCs w:val="24"/>
              </w:rPr>
              <w:t xml:space="preserve"> </w:t>
            </w:r>
            <w:r w:rsidRPr="00E03339">
              <w:rPr>
                <w:sz w:val="24"/>
                <w:szCs w:val="24"/>
              </w:rPr>
              <w:t xml:space="preserve">years for which accounts have been closed from each concerned </w:t>
            </w:r>
            <w:r w:rsidR="00A66FB0" w:rsidRPr="00A66FB0">
              <w:rPr>
                <w:i/>
                <w:sz w:val="24"/>
                <w:szCs w:val="24"/>
              </w:rPr>
              <w:t xml:space="preserve">involved </w:t>
            </w:r>
            <w:r w:rsidRPr="00A66FB0">
              <w:rPr>
                <w:i/>
                <w:sz w:val="24"/>
                <w:szCs w:val="24"/>
              </w:rPr>
              <w:t>entity</w:t>
            </w:r>
            <w:r w:rsidRPr="00E03339">
              <w:rPr>
                <w:sz w:val="24"/>
                <w:szCs w:val="24"/>
              </w:rPr>
              <w:t>, or, failing that, appropriate statements from banks. The most recent year must have been closed within the last 18 months</w:t>
            </w:r>
            <w:r>
              <w:rPr>
                <w:sz w:val="24"/>
                <w:szCs w:val="24"/>
              </w:rPr>
              <w:t>.</w:t>
            </w:r>
          </w:p>
        </w:tc>
      </w:tr>
    </w:tbl>
    <w:p w14:paraId="4261B6A2" w14:textId="51FE2D30" w:rsidR="00A66FB0" w:rsidRDefault="00A66FB0" w:rsidP="00A66FB0">
      <w:pPr>
        <w:spacing w:after="120"/>
        <w:rPr>
          <w:b/>
          <w:i/>
          <w:color w:val="0070C0"/>
        </w:rPr>
      </w:pPr>
    </w:p>
    <w:p w14:paraId="39A836C0" w14:textId="77777777" w:rsidR="00661B11" w:rsidRPr="00661B11" w:rsidRDefault="00476330" w:rsidP="00661B11">
      <w:pPr>
        <w:pBdr>
          <w:top w:val="single" w:sz="4" w:space="1" w:color="auto"/>
          <w:left w:val="single" w:sz="4" w:space="4" w:color="auto"/>
          <w:bottom w:val="single" w:sz="4" w:space="1" w:color="auto"/>
          <w:right w:val="single" w:sz="4" w:space="4" w:color="auto"/>
        </w:pBdr>
        <w:spacing w:after="240"/>
        <w:rPr>
          <w:b/>
        </w:rPr>
      </w:pPr>
      <w:r w:rsidRPr="00A66FB0">
        <w:sym w:font="Wingdings" w:char="F047"/>
      </w:r>
      <w:r>
        <w:rPr>
          <w:b/>
        </w:rPr>
        <w:t xml:space="preserve"> </w:t>
      </w:r>
      <w:r w:rsidR="00D01E24" w:rsidRPr="00A66FB0">
        <w:t>The</w:t>
      </w:r>
      <w:r w:rsidR="00661B11" w:rsidRPr="00A66FB0">
        <w:t xml:space="preserve"> evidence of economic and financial capacity does need not be provided with the tender but may be requested by the </w:t>
      </w:r>
      <w:r w:rsidR="00661B11" w:rsidRPr="00A66FB0">
        <w:rPr>
          <w:i/>
        </w:rPr>
        <w:t>Contracting authority</w:t>
      </w:r>
      <w:r w:rsidR="00B946F4">
        <w:t xml:space="preserve"> </w:t>
      </w:r>
      <w:r w:rsidR="00661B11" w:rsidRPr="00A66FB0">
        <w:t xml:space="preserve">or the </w:t>
      </w:r>
      <w:r w:rsidR="00661B11" w:rsidRPr="00A66FB0">
        <w:rPr>
          <w:i/>
        </w:rPr>
        <w:t>EU Validation Services</w:t>
      </w:r>
      <w:r w:rsidR="00B946F4">
        <w:t xml:space="preserve"> </w:t>
      </w:r>
      <w:r w:rsidR="00661B11" w:rsidRPr="00A66FB0">
        <w:t>at any time during the procedure.</w:t>
      </w:r>
      <w:r w:rsidR="00661B11" w:rsidRPr="00661B11">
        <w:rPr>
          <w:b/>
        </w:rPr>
        <w:t xml:space="preserve"> Please note that a request for evidence in no way implies that the tenderer has been successful.</w:t>
      </w:r>
    </w:p>
    <w:p w14:paraId="05492BAF" w14:textId="77777777" w:rsidR="00A13E52" w:rsidRPr="005035C0" w:rsidRDefault="00A13E52" w:rsidP="00C112B3">
      <w:pPr>
        <w:pStyle w:val="Heading3"/>
      </w:pPr>
      <w:bookmarkStart w:id="45" w:name="_Ref527984903"/>
      <w:r w:rsidRPr="005035C0">
        <w:t>Technical and professional capacity</w:t>
      </w:r>
      <w:bookmarkEnd w:id="45"/>
      <w:r w:rsidRPr="005035C0">
        <w:t xml:space="preserve"> </w:t>
      </w:r>
    </w:p>
    <w:p w14:paraId="631D9A6F" w14:textId="54578B39" w:rsidR="00672706" w:rsidRDefault="00672706" w:rsidP="00672706">
      <w:pPr>
        <w:spacing w:after="240"/>
      </w:pPr>
      <w:r>
        <w:t>T</w:t>
      </w:r>
      <w:r w:rsidRPr="00E03339">
        <w:t xml:space="preserve">enderers must comply with the </w:t>
      </w:r>
      <w:r>
        <w:t xml:space="preserve">following selection </w:t>
      </w:r>
      <w:r w:rsidRPr="00E03339">
        <w:t xml:space="preserve">criteria </w:t>
      </w:r>
      <w:r>
        <w:t>in order t</w:t>
      </w:r>
      <w:r w:rsidRPr="00E03339">
        <w:t xml:space="preserve">o </w:t>
      </w:r>
      <w:r>
        <w:t>prove</w:t>
      </w:r>
      <w:r w:rsidRPr="00E03339">
        <w:t xml:space="preserve"> that they have the necessary </w:t>
      </w:r>
      <w:r>
        <w:t>technical</w:t>
      </w:r>
      <w:r w:rsidRPr="00E03339">
        <w:t xml:space="preserve"> and </w:t>
      </w:r>
      <w:r>
        <w:t>professional</w:t>
      </w:r>
      <w:r w:rsidRPr="00E03339">
        <w:t xml:space="preserve"> capacity to perform the contract. </w:t>
      </w:r>
    </w:p>
    <w:p w14:paraId="3D84E771" w14:textId="77777777" w:rsidR="005035C0" w:rsidRDefault="005035C0" w:rsidP="00672706">
      <w:pPr>
        <w:spacing w:after="240"/>
      </w:pPr>
    </w:p>
    <w:tbl>
      <w:tblPr>
        <w:tblStyle w:val="LightList-Accent1"/>
        <w:tblW w:w="0" w:type="auto"/>
        <w:tblInd w:w="108" w:type="dxa"/>
        <w:tblLook w:val="04A0" w:firstRow="1" w:lastRow="0" w:firstColumn="1" w:lastColumn="0" w:noHBand="0" w:noVBand="1"/>
      </w:tblPr>
      <w:tblGrid>
        <w:gridCol w:w="3120"/>
        <w:gridCol w:w="6058"/>
      </w:tblGrid>
      <w:tr w:rsidR="00217DE6" w:rsidRPr="00CE515C" w14:paraId="5F1E46C9" w14:textId="77777777" w:rsidTr="000D0D4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6BEF8716" w14:textId="77777777" w:rsidR="00217DE6" w:rsidRPr="00CE515C" w:rsidRDefault="00217DE6" w:rsidP="00217DE6">
            <w:pPr>
              <w:pStyle w:val="Text2"/>
              <w:ind w:left="132"/>
              <w:jc w:val="center"/>
              <w:rPr>
                <w:sz w:val="24"/>
                <w:szCs w:val="24"/>
              </w:rPr>
            </w:pPr>
            <w:r>
              <w:rPr>
                <w:sz w:val="24"/>
                <w:szCs w:val="24"/>
              </w:rPr>
              <w:lastRenderedPageBreak/>
              <w:t>Criterion T1</w:t>
            </w:r>
          </w:p>
        </w:tc>
      </w:tr>
      <w:tr w:rsidR="00217DE6" w:rsidRPr="00CE515C" w14:paraId="208DAF3F" w14:textId="77777777" w:rsidTr="000D0D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278E7E3D" w14:textId="75CF4D9B" w:rsidR="00BF0587" w:rsidRPr="000B249D" w:rsidRDefault="00217DE6" w:rsidP="000B249D">
            <w:pPr>
              <w:spacing w:after="240"/>
              <w:rPr>
                <w:highlight w:val="yellow"/>
              </w:rPr>
            </w:pPr>
            <w:r w:rsidRPr="0065246F">
              <w:rPr>
                <w:b w:val="0"/>
                <w:sz w:val="24"/>
                <w:szCs w:val="24"/>
              </w:rPr>
              <w:t xml:space="preserve">The tenderer must prove experience </w:t>
            </w:r>
            <w:r w:rsidR="00BF0587" w:rsidRPr="0065246F">
              <w:rPr>
                <w:b w:val="0"/>
                <w:sz w:val="24"/>
                <w:szCs w:val="24"/>
              </w:rPr>
              <w:t xml:space="preserve">and/or its knowledge of techniques, tools </w:t>
            </w:r>
            <w:r w:rsidRPr="0065246F">
              <w:rPr>
                <w:b w:val="0"/>
                <w:sz w:val="24"/>
                <w:szCs w:val="24"/>
              </w:rPr>
              <w:t xml:space="preserve">in the field of </w:t>
            </w:r>
            <w:r w:rsidR="00BF0587" w:rsidRPr="0065246F">
              <w:rPr>
                <w:b w:val="0"/>
                <w:sz w:val="24"/>
                <w:szCs w:val="24"/>
              </w:rPr>
              <w:t xml:space="preserve">analytical methodologies for </w:t>
            </w:r>
            <w:r w:rsidR="000B249D" w:rsidRPr="0065246F">
              <w:rPr>
                <w:b w:val="0"/>
                <w:sz w:val="24"/>
                <w:szCs w:val="24"/>
              </w:rPr>
              <w:t>evaluations</w:t>
            </w:r>
            <w:r w:rsidR="00BF0587" w:rsidRPr="0065246F">
              <w:rPr>
                <w:b w:val="0"/>
                <w:sz w:val="24"/>
                <w:szCs w:val="24"/>
              </w:rPr>
              <w:t xml:space="preserve"> </w:t>
            </w:r>
            <w:r w:rsidR="00E676D4" w:rsidRPr="0065246F">
              <w:rPr>
                <w:b w:val="0"/>
                <w:sz w:val="24"/>
                <w:szCs w:val="24"/>
              </w:rPr>
              <w:t xml:space="preserve">regarding the Common Agricultural Policy </w:t>
            </w:r>
            <w:r w:rsidR="00BF0587" w:rsidRPr="0065246F">
              <w:rPr>
                <w:b w:val="0"/>
                <w:sz w:val="24"/>
                <w:szCs w:val="24"/>
              </w:rPr>
              <w:t>in conformity with the state of the art.</w:t>
            </w:r>
          </w:p>
        </w:tc>
      </w:tr>
      <w:tr w:rsidR="00217DE6" w:rsidRPr="00CE515C" w14:paraId="347F476F" w14:textId="77777777" w:rsidTr="00D4319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8" w:space="0" w:color="4F81BD" w:themeColor="accent1"/>
              <w:right w:val="single" w:sz="8" w:space="0" w:color="4F81BD" w:themeColor="accent1"/>
            </w:tcBorders>
          </w:tcPr>
          <w:p w14:paraId="7688C97E" w14:textId="77777777" w:rsidR="00217DE6" w:rsidRPr="0065246F" w:rsidRDefault="00217DE6" w:rsidP="00217DE6">
            <w:pPr>
              <w:spacing w:before="0" w:beforeAutospacing="0" w:after="0" w:afterAutospacing="0"/>
              <w:jc w:val="left"/>
              <w:rPr>
                <w:rFonts w:eastAsiaTheme="minorHAnsi"/>
                <w:sz w:val="24"/>
                <w:szCs w:val="24"/>
                <w:lang w:eastAsia="en-US"/>
              </w:rPr>
            </w:pPr>
            <w:r w:rsidRPr="0065246F">
              <w:rPr>
                <w:rFonts w:eastAsiaTheme="minorHAnsi"/>
                <w:sz w:val="24"/>
                <w:szCs w:val="24"/>
                <w:lang w:eastAsia="en-US"/>
              </w:rPr>
              <w:t>Minimum level of capacity</w:t>
            </w:r>
          </w:p>
        </w:tc>
        <w:tc>
          <w:tcPr>
            <w:tcW w:w="6058" w:type="dxa"/>
            <w:tcBorders>
              <w:left w:val="single" w:sz="8" w:space="0" w:color="4F81BD" w:themeColor="accent1"/>
            </w:tcBorders>
          </w:tcPr>
          <w:p w14:paraId="78A6DD28" w14:textId="15551432" w:rsidR="00217DE6" w:rsidRPr="0065246F" w:rsidRDefault="00217DE6" w:rsidP="004D0174">
            <w:pPr>
              <w:spacing w:after="240"/>
              <w:cnfStyle w:val="000000000000" w:firstRow="0" w:lastRow="0" w:firstColumn="0" w:lastColumn="0" w:oddVBand="0" w:evenVBand="0" w:oddHBand="0" w:evenHBand="0" w:firstRowFirstColumn="0" w:firstRowLastColumn="0" w:lastRowFirstColumn="0" w:lastRowLastColumn="0"/>
              <w:rPr>
                <w:sz w:val="24"/>
                <w:szCs w:val="24"/>
              </w:rPr>
            </w:pPr>
            <w:r w:rsidRPr="0065246F">
              <w:rPr>
                <w:sz w:val="24"/>
                <w:szCs w:val="24"/>
              </w:rPr>
              <w:t xml:space="preserve">At least </w:t>
            </w:r>
            <w:r w:rsidR="00A5239D" w:rsidRPr="0065246F">
              <w:rPr>
                <w:sz w:val="24"/>
                <w:szCs w:val="24"/>
              </w:rPr>
              <w:t xml:space="preserve">two </w:t>
            </w:r>
            <w:r w:rsidRPr="0065246F">
              <w:rPr>
                <w:sz w:val="24"/>
                <w:szCs w:val="24"/>
              </w:rPr>
              <w:t xml:space="preserve">similar (in </w:t>
            </w:r>
            <w:r w:rsidR="004D0174">
              <w:rPr>
                <w:sz w:val="24"/>
                <w:szCs w:val="24"/>
              </w:rPr>
              <w:t>siz</w:t>
            </w:r>
            <w:r w:rsidRPr="0065246F">
              <w:rPr>
                <w:sz w:val="24"/>
                <w:szCs w:val="24"/>
              </w:rPr>
              <w:t xml:space="preserve">e and complexity) projects completed in the last </w:t>
            </w:r>
            <w:r w:rsidR="00A5239D" w:rsidRPr="0065246F">
              <w:rPr>
                <w:sz w:val="24"/>
                <w:szCs w:val="24"/>
              </w:rPr>
              <w:t xml:space="preserve">five </w:t>
            </w:r>
            <w:r w:rsidRPr="0065246F">
              <w:rPr>
                <w:sz w:val="24"/>
                <w:szCs w:val="24"/>
              </w:rPr>
              <w:t>years preceding the tender submission deadline</w:t>
            </w:r>
            <w:r w:rsidR="00C54688" w:rsidRPr="0065246F">
              <w:rPr>
                <w:sz w:val="24"/>
                <w:szCs w:val="24"/>
              </w:rPr>
              <w:t>.</w:t>
            </w:r>
          </w:p>
        </w:tc>
      </w:tr>
      <w:tr w:rsidR="00217DE6" w:rsidRPr="00CE515C" w14:paraId="1DBDAB5B" w14:textId="77777777" w:rsidTr="00D4319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11E44990" w14:textId="77777777" w:rsidR="00217DE6" w:rsidRPr="00217DE6" w:rsidRDefault="00217DE6" w:rsidP="008E17D8">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6058" w:type="dxa"/>
            <w:tcBorders>
              <w:left w:val="single" w:sz="8" w:space="0" w:color="4F81BD" w:themeColor="accent1"/>
            </w:tcBorders>
          </w:tcPr>
          <w:p w14:paraId="7DE6E3CA" w14:textId="2CE13509" w:rsidR="00217DE6" w:rsidRPr="00861D87" w:rsidRDefault="00217DE6" w:rsidP="00E04779">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217DE6">
              <w:rPr>
                <w:sz w:val="24"/>
                <w:szCs w:val="24"/>
              </w:rPr>
              <w:t>This criterion applies to the tenderer as a whole.</w:t>
            </w:r>
          </w:p>
        </w:tc>
      </w:tr>
      <w:tr w:rsidR="00217DE6" w:rsidRPr="00CE515C" w14:paraId="3BA6707E" w14:textId="77777777" w:rsidTr="00D4319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4F81BD" w:themeColor="accent1"/>
              <w:bottom w:val="single" w:sz="8" w:space="0" w:color="4F81BD" w:themeColor="accent1"/>
              <w:right w:val="single" w:sz="8" w:space="0" w:color="4F81BD" w:themeColor="accent1"/>
            </w:tcBorders>
          </w:tcPr>
          <w:p w14:paraId="106375FD" w14:textId="77777777" w:rsidR="00217DE6" w:rsidRPr="00217DE6" w:rsidRDefault="00217DE6" w:rsidP="008E17D8">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6058" w:type="dxa"/>
            <w:tcBorders>
              <w:left w:val="single" w:sz="8" w:space="0" w:color="4F81BD" w:themeColor="accent1"/>
            </w:tcBorders>
          </w:tcPr>
          <w:p w14:paraId="158F75CA" w14:textId="6DD57314" w:rsidR="008E17D8" w:rsidRPr="00861D87" w:rsidRDefault="00217DE6" w:rsidP="008E17D8">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217DE6">
              <w:rPr>
                <w:sz w:val="24"/>
                <w:szCs w:val="24"/>
              </w:rPr>
              <w:t xml:space="preserve">A list of projects meeting the minimum level of capacity. The list shall include details of their start and end date, total </w:t>
            </w:r>
            <w:r w:rsidR="008E17D8">
              <w:rPr>
                <w:sz w:val="24"/>
                <w:szCs w:val="24"/>
              </w:rPr>
              <w:t xml:space="preserve">project </w:t>
            </w:r>
            <w:r w:rsidRPr="00217DE6">
              <w:rPr>
                <w:sz w:val="24"/>
                <w:szCs w:val="24"/>
              </w:rPr>
              <w:t xml:space="preserve">amount and </w:t>
            </w:r>
            <w:r w:rsidRPr="00C54688">
              <w:rPr>
                <w:sz w:val="24"/>
                <w:szCs w:val="24"/>
              </w:rPr>
              <w:t xml:space="preserve">scope, </w:t>
            </w:r>
            <w:r w:rsidRPr="005C3F02">
              <w:rPr>
                <w:sz w:val="24"/>
                <w:szCs w:val="24"/>
              </w:rPr>
              <w:t xml:space="preserve">role and </w:t>
            </w:r>
            <w:r w:rsidRPr="0065246F">
              <w:rPr>
                <w:sz w:val="24"/>
                <w:szCs w:val="24"/>
              </w:rPr>
              <w:t>amount invoiced</w:t>
            </w:r>
            <w:r w:rsidRPr="00217DE6">
              <w:rPr>
                <w:sz w:val="24"/>
                <w:szCs w:val="24"/>
              </w:rPr>
              <w:t xml:space="preserve">. In case of </w:t>
            </w:r>
            <w:r w:rsidR="008E17D8">
              <w:rPr>
                <w:sz w:val="24"/>
                <w:szCs w:val="24"/>
              </w:rPr>
              <w:t>projects</w:t>
            </w:r>
            <w:r w:rsidRPr="00217DE6">
              <w:rPr>
                <w:sz w:val="24"/>
                <w:szCs w:val="24"/>
              </w:rPr>
              <w:t xml:space="preserve"> still on-going only the portion completed during the reference period will be taken into consideration. </w:t>
            </w:r>
          </w:p>
        </w:tc>
      </w:tr>
    </w:tbl>
    <w:p w14:paraId="5A8C58A9" w14:textId="7D53E22D" w:rsidR="0028634C" w:rsidRDefault="0028634C" w:rsidP="0028634C">
      <w:pPr>
        <w:pStyle w:val="Text1"/>
        <w:rPr>
          <w:b w:val="0"/>
        </w:rPr>
      </w:pPr>
    </w:p>
    <w:tbl>
      <w:tblPr>
        <w:tblStyle w:val="LightList-Accent1"/>
        <w:tblW w:w="0" w:type="auto"/>
        <w:tblInd w:w="108" w:type="dxa"/>
        <w:tblLook w:val="04A0" w:firstRow="1" w:lastRow="0" w:firstColumn="1" w:lastColumn="0" w:noHBand="0" w:noVBand="1"/>
      </w:tblPr>
      <w:tblGrid>
        <w:gridCol w:w="3120"/>
        <w:gridCol w:w="6058"/>
      </w:tblGrid>
      <w:tr w:rsidR="00CE317D" w:rsidRPr="00CE515C" w14:paraId="1D12FE61" w14:textId="77777777" w:rsidTr="006B778B">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6645C13C" w14:textId="504E3DE8" w:rsidR="00CE317D" w:rsidRPr="00CE515C" w:rsidRDefault="00CE317D" w:rsidP="006B778B">
            <w:pPr>
              <w:pStyle w:val="Text2"/>
              <w:ind w:left="132"/>
              <w:jc w:val="center"/>
              <w:rPr>
                <w:sz w:val="24"/>
                <w:szCs w:val="24"/>
              </w:rPr>
            </w:pPr>
            <w:r>
              <w:rPr>
                <w:sz w:val="24"/>
                <w:szCs w:val="24"/>
              </w:rPr>
              <w:t>Criterion T2</w:t>
            </w:r>
          </w:p>
        </w:tc>
      </w:tr>
      <w:tr w:rsidR="00CE317D" w:rsidRPr="00CE515C" w14:paraId="5CB1BDA4" w14:textId="77777777" w:rsidTr="006B778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7CB59212" w14:textId="7588DED9" w:rsidR="00CE317D" w:rsidRPr="00CE317D" w:rsidRDefault="00CE317D" w:rsidP="00CE317D">
            <w:pPr>
              <w:spacing w:after="240"/>
              <w:rPr>
                <w:b w:val="0"/>
                <w:sz w:val="24"/>
                <w:szCs w:val="24"/>
              </w:rPr>
            </w:pPr>
            <w:r w:rsidRPr="00CE317D">
              <w:rPr>
                <w:b w:val="0"/>
                <w:sz w:val="24"/>
                <w:szCs w:val="24"/>
              </w:rPr>
              <w:t>The tenderer must prove experience and/or its knowledge of techniques, tools in the field of providing assistance to local communities in relation to at least two of the following topics: (i) Sharing and collaborative economy, (ii) Bioeconomy</w:t>
            </w:r>
            <w:r w:rsidRPr="00CE317D">
              <w:rPr>
                <w:rStyle w:val="FootnoteReference"/>
                <w:b w:val="0"/>
                <w:sz w:val="24"/>
                <w:szCs w:val="24"/>
              </w:rPr>
              <w:footnoteReference w:id="10"/>
            </w:r>
            <w:r w:rsidRPr="00CE317D">
              <w:rPr>
                <w:b w:val="0"/>
                <w:sz w:val="24"/>
                <w:szCs w:val="24"/>
              </w:rPr>
              <w:t>, (iii) Latest technology in smart farming technologies, (iv) Social and healthcare aspects.</w:t>
            </w:r>
          </w:p>
        </w:tc>
      </w:tr>
      <w:tr w:rsidR="00CE317D" w:rsidRPr="00CE515C" w14:paraId="0F8E87A3" w14:textId="77777777" w:rsidTr="006B778B">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8" w:space="0" w:color="4F81BD" w:themeColor="accent1"/>
              <w:right w:val="single" w:sz="8" w:space="0" w:color="4F81BD" w:themeColor="accent1"/>
            </w:tcBorders>
          </w:tcPr>
          <w:p w14:paraId="29C51538" w14:textId="77777777" w:rsidR="00CE317D" w:rsidRPr="0065246F" w:rsidRDefault="00CE317D" w:rsidP="006B778B">
            <w:pPr>
              <w:spacing w:before="0" w:beforeAutospacing="0" w:after="0" w:afterAutospacing="0"/>
              <w:jc w:val="left"/>
              <w:rPr>
                <w:rFonts w:eastAsiaTheme="minorHAnsi"/>
                <w:sz w:val="24"/>
                <w:szCs w:val="24"/>
                <w:lang w:eastAsia="en-US"/>
              </w:rPr>
            </w:pPr>
            <w:r w:rsidRPr="0065246F">
              <w:rPr>
                <w:rFonts w:eastAsiaTheme="minorHAnsi"/>
                <w:sz w:val="24"/>
                <w:szCs w:val="24"/>
                <w:lang w:eastAsia="en-US"/>
              </w:rPr>
              <w:t>Minimum level of capacity</w:t>
            </w:r>
          </w:p>
        </w:tc>
        <w:tc>
          <w:tcPr>
            <w:tcW w:w="6058" w:type="dxa"/>
            <w:tcBorders>
              <w:left w:val="single" w:sz="8" w:space="0" w:color="4F81BD" w:themeColor="accent1"/>
            </w:tcBorders>
          </w:tcPr>
          <w:p w14:paraId="08CBDA9E" w14:textId="718E896C" w:rsidR="00CE317D" w:rsidRPr="0065246F" w:rsidRDefault="00CE317D" w:rsidP="00CE317D">
            <w:pPr>
              <w:spacing w:after="240"/>
              <w:cnfStyle w:val="000000000000" w:firstRow="0" w:lastRow="0" w:firstColumn="0" w:lastColumn="0" w:oddVBand="0" w:evenVBand="0" w:oddHBand="0" w:evenHBand="0" w:firstRowFirstColumn="0" w:firstRowLastColumn="0" w:lastRowFirstColumn="0" w:lastRowLastColumn="0"/>
              <w:rPr>
                <w:sz w:val="24"/>
                <w:szCs w:val="24"/>
              </w:rPr>
            </w:pPr>
            <w:r w:rsidRPr="0065246F">
              <w:rPr>
                <w:sz w:val="24"/>
                <w:szCs w:val="24"/>
              </w:rPr>
              <w:t>At least two projects completed in the last five years preceding the tender submission deadline.</w:t>
            </w:r>
          </w:p>
        </w:tc>
      </w:tr>
      <w:tr w:rsidR="00CE317D" w:rsidRPr="00CE515C" w14:paraId="269E1B90" w14:textId="77777777" w:rsidTr="006B778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69F64072" w14:textId="77777777" w:rsidR="00CE317D" w:rsidRPr="00217DE6" w:rsidRDefault="00CE317D" w:rsidP="006B778B">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6058" w:type="dxa"/>
            <w:tcBorders>
              <w:left w:val="single" w:sz="8" w:space="0" w:color="4F81BD" w:themeColor="accent1"/>
            </w:tcBorders>
          </w:tcPr>
          <w:p w14:paraId="27133327" w14:textId="77777777" w:rsidR="00CE317D" w:rsidRPr="00861D87" w:rsidRDefault="00CE317D" w:rsidP="006B778B">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217DE6">
              <w:rPr>
                <w:sz w:val="24"/>
                <w:szCs w:val="24"/>
              </w:rPr>
              <w:t>This criterion applies to the tenderer as a whole.</w:t>
            </w:r>
          </w:p>
        </w:tc>
      </w:tr>
      <w:tr w:rsidR="00CE317D" w:rsidRPr="00CE515C" w14:paraId="384CC8F4" w14:textId="77777777" w:rsidTr="006B778B">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4F81BD" w:themeColor="accent1"/>
              <w:bottom w:val="single" w:sz="8" w:space="0" w:color="4F81BD" w:themeColor="accent1"/>
              <w:right w:val="single" w:sz="8" w:space="0" w:color="4F81BD" w:themeColor="accent1"/>
            </w:tcBorders>
          </w:tcPr>
          <w:p w14:paraId="1A94263A" w14:textId="77777777" w:rsidR="00CE317D" w:rsidRPr="00217DE6" w:rsidRDefault="00CE317D" w:rsidP="006B778B">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6058" w:type="dxa"/>
            <w:tcBorders>
              <w:left w:val="single" w:sz="8" w:space="0" w:color="4F81BD" w:themeColor="accent1"/>
            </w:tcBorders>
          </w:tcPr>
          <w:p w14:paraId="408B3A6A" w14:textId="77777777" w:rsidR="00CE317D" w:rsidRPr="00861D87" w:rsidRDefault="00CE317D" w:rsidP="006B778B">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217DE6">
              <w:rPr>
                <w:sz w:val="24"/>
                <w:szCs w:val="24"/>
              </w:rPr>
              <w:t xml:space="preserve">A list of projects meeting the minimum level of capacity. The list shall include details of their start and end date, total </w:t>
            </w:r>
            <w:r>
              <w:rPr>
                <w:sz w:val="24"/>
                <w:szCs w:val="24"/>
              </w:rPr>
              <w:t xml:space="preserve">project </w:t>
            </w:r>
            <w:r w:rsidRPr="00217DE6">
              <w:rPr>
                <w:sz w:val="24"/>
                <w:szCs w:val="24"/>
              </w:rPr>
              <w:t xml:space="preserve">amount and </w:t>
            </w:r>
            <w:r w:rsidRPr="00C54688">
              <w:rPr>
                <w:sz w:val="24"/>
                <w:szCs w:val="24"/>
              </w:rPr>
              <w:t xml:space="preserve">scope, </w:t>
            </w:r>
            <w:r w:rsidRPr="005C3F02">
              <w:rPr>
                <w:sz w:val="24"/>
                <w:szCs w:val="24"/>
              </w:rPr>
              <w:t xml:space="preserve">role and </w:t>
            </w:r>
            <w:r w:rsidRPr="0065246F">
              <w:rPr>
                <w:sz w:val="24"/>
                <w:szCs w:val="24"/>
              </w:rPr>
              <w:t>amount invoiced</w:t>
            </w:r>
            <w:r w:rsidRPr="00217DE6">
              <w:rPr>
                <w:sz w:val="24"/>
                <w:szCs w:val="24"/>
              </w:rPr>
              <w:t xml:space="preserve">. In case of </w:t>
            </w:r>
            <w:r>
              <w:rPr>
                <w:sz w:val="24"/>
                <w:szCs w:val="24"/>
              </w:rPr>
              <w:t>projects</w:t>
            </w:r>
            <w:r w:rsidRPr="00217DE6">
              <w:rPr>
                <w:sz w:val="24"/>
                <w:szCs w:val="24"/>
              </w:rPr>
              <w:t xml:space="preserve"> still on-going only the portion completed during the reference period will be taken into consideration. </w:t>
            </w:r>
          </w:p>
        </w:tc>
      </w:tr>
    </w:tbl>
    <w:p w14:paraId="1618C346" w14:textId="77777777" w:rsidR="00CE317D" w:rsidRDefault="00CE317D" w:rsidP="0028634C">
      <w:pPr>
        <w:pStyle w:val="Text1"/>
        <w:rPr>
          <w:b w:val="0"/>
        </w:rPr>
      </w:pPr>
    </w:p>
    <w:tbl>
      <w:tblPr>
        <w:tblStyle w:val="LightList-Accent1"/>
        <w:tblpPr w:leftFromText="141" w:rightFromText="141" w:vertAnchor="text" w:horzAnchor="margin" w:tblpY="132"/>
        <w:tblW w:w="0" w:type="auto"/>
        <w:tblLook w:val="04A0" w:firstRow="1" w:lastRow="0" w:firstColumn="1" w:lastColumn="0" w:noHBand="0" w:noVBand="1"/>
      </w:tblPr>
      <w:tblGrid>
        <w:gridCol w:w="3120"/>
        <w:gridCol w:w="6058"/>
      </w:tblGrid>
      <w:tr w:rsidR="00F91962" w:rsidRPr="00CE515C" w14:paraId="7A5744F2" w14:textId="77777777" w:rsidTr="00F91962">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53AEF76F" w14:textId="7E28D7C9" w:rsidR="00F91962" w:rsidRPr="00CE515C" w:rsidRDefault="00F91962" w:rsidP="0065246F">
            <w:pPr>
              <w:pStyle w:val="Text2"/>
              <w:ind w:left="132"/>
              <w:jc w:val="center"/>
              <w:rPr>
                <w:sz w:val="24"/>
                <w:szCs w:val="24"/>
              </w:rPr>
            </w:pPr>
            <w:r>
              <w:rPr>
                <w:sz w:val="24"/>
                <w:szCs w:val="24"/>
              </w:rPr>
              <w:t>Criterion T</w:t>
            </w:r>
            <w:r w:rsidR="00CE317D">
              <w:rPr>
                <w:sz w:val="24"/>
                <w:szCs w:val="24"/>
              </w:rPr>
              <w:t>3</w:t>
            </w:r>
          </w:p>
        </w:tc>
      </w:tr>
      <w:tr w:rsidR="00F91962" w:rsidRPr="00CE515C" w14:paraId="04FAFAE3" w14:textId="77777777" w:rsidTr="00F9196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00FD0023" w14:textId="6BBF1041" w:rsidR="00F91962" w:rsidRPr="008E17D8" w:rsidRDefault="00E0507A" w:rsidP="00E04779">
            <w:pPr>
              <w:spacing w:after="240"/>
            </w:pPr>
            <w:r w:rsidRPr="0065246F">
              <w:rPr>
                <w:b w:val="0"/>
                <w:sz w:val="24"/>
                <w:szCs w:val="24"/>
              </w:rPr>
              <w:t xml:space="preserve">The </w:t>
            </w:r>
            <w:r>
              <w:rPr>
                <w:b w:val="0"/>
                <w:sz w:val="24"/>
                <w:szCs w:val="24"/>
              </w:rPr>
              <w:t xml:space="preserve">tenderer should set up a team with the adequate professional skills and experience in order to carry </w:t>
            </w:r>
            <w:r w:rsidRPr="00E0507A">
              <w:rPr>
                <w:b w:val="0"/>
                <w:sz w:val="24"/>
                <w:szCs w:val="24"/>
              </w:rPr>
              <w:t>out to the highest quality standards all the services required by the present contract. The team delivering the service should include</w:t>
            </w:r>
            <w:r w:rsidR="00E04779">
              <w:rPr>
                <w:b w:val="0"/>
                <w:sz w:val="24"/>
                <w:szCs w:val="24"/>
              </w:rPr>
              <w:t xml:space="preserve"> </w:t>
            </w:r>
            <w:r w:rsidRPr="00E0507A">
              <w:rPr>
                <w:b w:val="0"/>
                <w:sz w:val="24"/>
                <w:szCs w:val="24"/>
              </w:rPr>
              <w:t>a project manager</w:t>
            </w:r>
            <w:r>
              <w:rPr>
                <w:b w:val="0"/>
                <w:sz w:val="24"/>
                <w:szCs w:val="24"/>
              </w:rPr>
              <w:t>.</w:t>
            </w:r>
          </w:p>
        </w:tc>
      </w:tr>
      <w:tr w:rsidR="00F91962" w:rsidRPr="00CE515C" w14:paraId="66FAA438" w14:textId="77777777" w:rsidTr="00F91962">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8" w:space="0" w:color="4F81BD" w:themeColor="accent1"/>
              <w:right w:val="single" w:sz="4" w:space="0" w:color="4F81BD" w:themeColor="accent1"/>
            </w:tcBorders>
          </w:tcPr>
          <w:p w14:paraId="2B778479" w14:textId="77777777" w:rsidR="00F91962" w:rsidRPr="00217DE6" w:rsidRDefault="00F91962" w:rsidP="00F91962">
            <w:pPr>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6058" w:type="dxa"/>
            <w:tcBorders>
              <w:left w:val="single" w:sz="4" w:space="0" w:color="4F81BD" w:themeColor="accent1"/>
            </w:tcBorders>
          </w:tcPr>
          <w:p w14:paraId="2321E92A" w14:textId="76A5BF98" w:rsidR="00F91962" w:rsidRPr="0065246F" w:rsidRDefault="00E04779" w:rsidP="002F47E9">
            <w:pPr>
              <w:cnfStyle w:val="000000000000" w:firstRow="0" w:lastRow="0" w:firstColumn="0" w:lastColumn="0" w:oddVBand="0" w:evenVBand="0" w:oddHBand="0" w:evenHBand="0" w:firstRowFirstColumn="0" w:firstRowLastColumn="0" w:lastRowFirstColumn="0" w:lastRowLastColumn="0"/>
              <w:rPr>
                <w:color w:val="0070C0"/>
              </w:rPr>
            </w:pPr>
            <w:r>
              <w:rPr>
                <w:sz w:val="24"/>
              </w:rPr>
              <w:t>The project manager should have a</w:t>
            </w:r>
            <w:r w:rsidR="00CA5D78" w:rsidRPr="0065246F">
              <w:rPr>
                <w:sz w:val="24"/>
              </w:rPr>
              <w:t xml:space="preserve">t least </w:t>
            </w:r>
            <w:r w:rsidR="002F47E9">
              <w:rPr>
                <w:sz w:val="24"/>
              </w:rPr>
              <w:t>10</w:t>
            </w:r>
            <w:r w:rsidR="002F47E9" w:rsidRPr="0065246F">
              <w:rPr>
                <w:sz w:val="24"/>
              </w:rPr>
              <w:t xml:space="preserve"> </w:t>
            </w:r>
            <w:r w:rsidR="00CA5D78" w:rsidRPr="0065246F">
              <w:rPr>
                <w:sz w:val="24"/>
              </w:rPr>
              <w:t>years of experience in project management, including overseeing project delivery, quality control of delivered service, client orientation and conflict resolution experience in project of a similar size and coverage, with experience in management of team.</w:t>
            </w:r>
          </w:p>
        </w:tc>
      </w:tr>
      <w:tr w:rsidR="00F91962" w:rsidRPr="00CE515C" w14:paraId="4262C787" w14:textId="77777777" w:rsidTr="00F9196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4" w:space="0" w:color="4F81BD" w:themeColor="accent1"/>
            </w:tcBorders>
          </w:tcPr>
          <w:p w14:paraId="387AE421" w14:textId="77777777" w:rsidR="00F91962" w:rsidRPr="00217DE6" w:rsidRDefault="00F91962" w:rsidP="00F91962">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6058" w:type="dxa"/>
            <w:tcBorders>
              <w:left w:val="single" w:sz="4" w:space="0" w:color="4F81BD" w:themeColor="accent1"/>
            </w:tcBorders>
          </w:tcPr>
          <w:p w14:paraId="5D8E97CF" w14:textId="1406ED3F" w:rsidR="00F91962" w:rsidRPr="00861D87" w:rsidRDefault="00CA5D78" w:rsidP="00E04779">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CA5D78">
              <w:rPr>
                <w:sz w:val="24"/>
                <w:szCs w:val="24"/>
              </w:rPr>
              <w:t>This criterion applies to the tenderer as a whole</w:t>
            </w:r>
            <w:r w:rsidR="00E04779">
              <w:rPr>
                <w:sz w:val="24"/>
                <w:szCs w:val="24"/>
              </w:rPr>
              <w:t>.</w:t>
            </w:r>
          </w:p>
        </w:tc>
      </w:tr>
      <w:tr w:rsidR="00F91962" w:rsidRPr="00CE515C" w14:paraId="6359124B" w14:textId="77777777" w:rsidTr="00F91962">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4F81BD" w:themeColor="accent1"/>
              <w:bottom w:val="single" w:sz="8" w:space="0" w:color="4F81BD" w:themeColor="accent1"/>
              <w:right w:val="single" w:sz="4" w:space="0" w:color="4F81BD" w:themeColor="accent1"/>
            </w:tcBorders>
          </w:tcPr>
          <w:p w14:paraId="628D4C06" w14:textId="77777777" w:rsidR="00F91962" w:rsidRPr="00217DE6" w:rsidRDefault="00F91962" w:rsidP="00F91962">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lastRenderedPageBreak/>
              <w:t>Evidence</w:t>
            </w:r>
          </w:p>
        </w:tc>
        <w:tc>
          <w:tcPr>
            <w:tcW w:w="6058" w:type="dxa"/>
            <w:tcBorders>
              <w:left w:val="single" w:sz="4" w:space="0" w:color="4F81BD" w:themeColor="accent1"/>
            </w:tcBorders>
          </w:tcPr>
          <w:p w14:paraId="61AA750B" w14:textId="59D03287" w:rsidR="00F91962" w:rsidRPr="00861D87" w:rsidRDefault="005C3F02" w:rsidP="0065246F">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CV </w:t>
            </w:r>
          </w:p>
        </w:tc>
      </w:tr>
    </w:tbl>
    <w:p w14:paraId="08AF0557" w14:textId="77777777" w:rsidR="000F7C4C" w:rsidRDefault="000F7C4C" w:rsidP="00672706">
      <w:pPr>
        <w:rPr>
          <w:color w:val="0070C0"/>
        </w:rPr>
      </w:pPr>
    </w:p>
    <w:tbl>
      <w:tblPr>
        <w:tblStyle w:val="LightList-Accent1"/>
        <w:tblpPr w:leftFromText="141" w:rightFromText="141" w:vertAnchor="text" w:horzAnchor="margin" w:tblpY="132"/>
        <w:tblW w:w="0" w:type="auto"/>
        <w:tblLook w:val="04A0" w:firstRow="1" w:lastRow="0" w:firstColumn="1" w:lastColumn="0" w:noHBand="0" w:noVBand="1"/>
      </w:tblPr>
      <w:tblGrid>
        <w:gridCol w:w="3120"/>
        <w:gridCol w:w="6058"/>
      </w:tblGrid>
      <w:tr w:rsidR="00911543" w:rsidRPr="00CE515C" w14:paraId="175B0021" w14:textId="77777777" w:rsidTr="00F92BE9">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07C478CD" w14:textId="084570B8" w:rsidR="00911543" w:rsidRPr="00CE515C" w:rsidRDefault="00911543" w:rsidP="00911543">
            <w:pPr>
              <w:pStyle w:val="Text2"/>
              <w:ind w:left="132"/>
              <w:jc w:val="center"/>
              <w:rPr>
                <w:sz w:val="24"/>
                <w:szCs w:val="24"/>
              </w:rPr>
            </w:pPr>
            <w:r>
              <w:rPr>
                <w:sz w:val="24"/>
                <w:szCs w:val="24"/>
              </w:rPr>
              <w:t>Criterion T</w:t>
            </w:r>
            <w:r w:rsidR="00CE317D">
              <w:rPr>
                <w:sz w:val="24"/>
                <w:szCs w:val="24"/>
              </w:rPr>
              <w:t>4</w:t>
            </w:r>
          </w:p>
        </w:tc>
      </w:tr>
      <w:tr w:rsidR="00911543" w:rsidRPr="00CE515C" w14:paraId="177AF53F" w14:textId="77777777" w:rsidTr="00F92BE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1920B98C" w14:textId="03C33A44" w:rsidR="00911543" w:rsidRPr="008E17D8" w:rsidRDefault="00AD45C2" w:rsidP="00F92BE9">
            <w:pPr>
              <w:spacing w:after="240"/>
            </w:pPr>
            <w:r w:rsidRPr="0065246F">
              <w:rPr>
                <w:b w:val="0"/>
                <w:sz w:val="24"/>
                <w:szCs w:val="24"/>
              </w:rPr>
              <w:t>The tenderer should set up a team with the adequate professional skills and experience in order to carry out to the highest quality standards all the services required by the present contract.</w:t>
            </w:r>
          </w:p>
        </w:tc>
      </w:tr>
      <w:tr w:rsidR="00911543" w:rsidRPr="00CE515C" w14:paraId="494FBCBE" w14:textId="77777777" w:rsidTr="00F92BE9">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8" w:space="0" w:color="4F81BD" w:themeColor="accent1"/>
              <w:right w:val="single" w:sz="4" w:space="0" w:color="4F81BD" w:themeColor="accent1"/>
            </w:tcBorders>
          </w:tcPr>
          <w:p w14:paraId="631F2D01" w14:textId="77777777" w:rsidR="00911543" w:rsidRPr="00217DE6" w:rsidRDefault="00911543" w:rsidP="00F92BE9">
            <w:pPr>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6058" w:type="dxa"/>
            <w:tcBorders>
              <w:left w:val="single" w:sz="4" w:space="0" w:color="4F81BD" w:themeColor="accent1"/>
            </w:tcBorders>
          </w:tcPr>
          <w:p w14:paraId="3E0E6544" w14:textId="124F1C44" w:rsidR="00911543" w:rsidRPr="0065246F" w:rsidRDefault="00F72572" w:rsidP="00B521B1">
            <w:pPr>
              <w:pStyle w:val="Text1"/>
              <w:cnfStyle w:val="000000000000" w:firstRow="0" w:lastRow="0" w:firstColumn="0" w:lastColumn="0" w:oddVBand="0" w:evenVBand="0" w:oddHBand="0" w:evenHBand="0" w:firstRowFirstColumn="0" w:firstRowLastColumn="0" w:lastRowFirstColumn="0" w:lastRowLastColumn="0"/>
              <w:rPr>
                <w:sz w:val="24"/>
                <w:highlight w:val="yellow"/>
              </w:rPr>
            </w:pPr>
            <w:r>
              <w:rPr>
                <w:b w:val="0"/>
                <w:sz w:val="24"/>
              </w:rPr>
              <w:t>C</w:t>
            </w:r>
            <w:r w:rsidR="00232ECC" w:rsidRPr="00232ECC">
              <w:rPr>
                <w:b w:val="0"/>
                <w:sz w:val="24"/>
              </w:rPr>
              <w:t>ollectively the team should</w:t>
            </w:r>
            <w:r w:rsidR="00B521B1">
              <w:t xml:space="preserve"> </w:t>
            </w:r>
            <w:r w:rsidR="00B521B1" w:rsidRPr="00B521B1">
              <w:rPr>
                <w:b w:val="0"/>
                <w:sz w:val="24"/>
              </w:rPr>
              <w:t xml:space="preserve">have knowledge of 22 EU languages </w:t>
            </w:r>
            <w:r w:rsidR="00232ECC" w:rsidRPr="00232ECC">
              <w:rPr>
                <w:b w:val="0"/>
                <w:sz w:val="24"/>
              </w:rPr>
              <w:t>(level C1 in the Common European Framewo</w:t>
            </w:r>
            <w:r w:rsidR="00403EC4">
              <w:rPr>
                <w:b w:val="0"/>
                <w:sz w:val="24"/>
              </w:rPr>
              <w:t xml:space="preserve">rk for Reference for </w:t>
            </w:r>
            <w:r w:rsidR="00B521B1">
              <w:rPr>
                <w:b w:val="0"/>
              </w:rPr>
              <w:t xml:space="preserve"> </w:t>
            </w:r>
            <w:r w:rsidR="00B521B1" w:rsidRPr="00B521B1">
              <w:rPr>
                <w:b w:val="0"/>
                <w:sz w:val="24"/>
                <w:szCs w:val="24"/>
              </w:rPr>
              <w:t>Languages</w:t>
            </w:r>
            <w:r w:rsidR="00B521B1" w:rsidRPr="00C14F4F">
              <w:rPr>
                <w:rStyle w:val="FootnoteReference"/>
                <w:b w:val="0"/>
              </w:rPr>
              <w:footnoteReference w:id="11"/>
            </w:r>
            <w:r w:rsidR="00403EC4">
              <w:rPr>
                <w:b w:val="0"/>
                <w:sz w:val="24"/>
              </w:rPr>
              <w:t>)</w:t>
            </w:r>
            <w:r w:rsidR="00232ECC">
              <w:rPr>
                <w:b w:val="0"/>
                <w:sz w:val="24"/>
              </w:rPr>
              <w:t>.</w:t>
            </w:r>
          </w:p>
        </w:tc>
      </w:tr>
      <w:tr w:rsidR="00911543" w:rsidRPr="00CE515C" w14:paraId="5B96808F" w14:textId="77777777" w:rsidTr="00F92BE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4" w:space="0" w:color="4F81BD" w:themeColor="accent1"/>
            </w:tcBorders>
          </w:tcPr>
          <w:p w14:paraId="1308931A" w14:textId="77777777" w:rsidR="00911543" w:rsidRPr="00217DE6" w:rsidRDefault="00911543" w:rsidP="00F92BE9">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6058" w:type="dxa"/>
            <w:tcBorders>
              <w:left w:val="single" w:sz="4" w:space="0" w:color="4F81BD" w:themeColor="accent1"/>
            </w:tcBorders>
          </w:tcPr>
          <w:p w14:paraId="4B000A43" w14:textId="272CC7D8" w:rsidR="00911543" w:rsidRPr="00861D87" w:rsidRDefault="00403EC4" w:rsidP="00E04779">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CA5D78">
              <w:rPr>
                <w:sz w:val="24"/>
                <w:szCs w:val="24"/>
              </w:rPr>
              <w:t>This criterion applies to the tenderer as a whole.</w:t>
            </w:r>
          </w:p>
        </w:tc>
      </w:tr>
      <w:tr w:rsidR="00911543" w:rsidRPr="00CE515C" w14:paraId="01804B4C" w14:textId="77777777" w:rsidTr="00F92BE9">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4F81BD" w:themeColor="accent1"/>
              <w:bottom w:val="single" w:sz="8" w:space="0" w:color="4F81BD" w:themeColor="accent1"/>
              <w:right w:val="single" w:sz="4" w:space="0" w:color="4F81BD" w:themeColor="accent1"/>
            </w:tcBorders>
          </w:tcPr>
          <w:p w14:paraId="37CECE15" w14:textId="77777777" w:rsidR="00911543" w:rsidRPr="00217DE6" w:rsidRDefault="00911543" w:rsidP="00F92BE9">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6058" w:type="dxa"/>
            <w:tcBorders>
              <w:left w:val="single" w:sz="4" w:space="0" w:color="4F81BD" w:themeColor="accent1"/>
            </w:tcBorders>
          </w:tcPr>
          <w:p w14:paraId="13C4D732" w14:textId="754B204D" w:rsidR="00911543" w:rsidRPr="00861D87" w:rsidRDefault="000F7C4C" w:rsidP="0065246F">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CV</w:t>
            </w:r>
          </w:p>
        </w:tc>
      </w:tr>
    </w:tbl>
    <w:p w14:paraId="630CB06B" w14:textId="3AA0B8C4" w:rsidR="00911543" w:rsidRDefault="00911543" w:rsidP="00672706">
      <w:pPr>
        <w:rPr>
          <w:color w:val="0070C0"/>
        </w:rPr>
      </w:pPr>
    </w:p>
    <w:tbl>
      <w:tblPr>
        <w:tblStyle w:val="LightList-Accent1"/>
        <w:tblpPr w:leftFromText="141" w:rightFromText="141" w:vertAnchor="text" w:horzAnchor="margin" w:tblpY="132"/>
        <w:tblW w:w="0" w:type="auto"/>
        <w:tblLook w:val="04A0" w:firstRow="1" w:lastRow="0" w:firstColumn="1" w:lastColumn="0" w:noHBand="0" w:noVBand="1"/>
      </w:tblPr>
      <w:tblGrid>
        <w:gridCol w:w="3120"/>
        <w:gridCol w:w="6058"/>
      </w:tblGrid>
      <w:tr w:rsidR="00BC6482" w:rsidRPr="00CE515C" w14:paraId="2CEA839D" w14:textId="77777777" w:rsidTr="006B778B">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7C8C4972" w14:textId="7C5B9852" w:rsidR="00BC6482" w:rsidRPr="00CE515C" w:rsidRDefault="00BC6482" w:rsidP="006B778B">
            <w:pPr>
              <w:pStyle w:val="Text2"/>
              <w:ind w:left="132"/>
              <w:jc w:val="center"/>
              <w:rPr>
                <w:sz w:val="24"/>
                <w:szCs w:val="24"/>
              </w:rPr>
            </w:pPr>
            <w:r>
              <w:rPr>
                <w:sz w:val="24"/>
                <w:szCs w:val="24"/>
              </w:rPr>
              <w:t>Criterion T</w:t>
            </w:r>
            <w:r w:rsidR="003846D7">
              <w:rPr>
                <w:sz w:val="24"/>
                <w:szCs w:val="24"/>
              </w:rPr>
              <w:t>5</w:t>
            </w:r>
          </w:p>
        </w:tc>
      </w:tr>
      <w:tr w:rsidR="00BC6482" w:rsidRPr="00CE515C" w14:paraId="019F9C80" w14:textId="77777777" w:rsidTr="006B778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3BC7F8C6" w14:textId="77777777" w:rsidR="00BC6482" w:rsidRPr="008E17D8" w:rsidRDefault="00BC6482" w:rsidP="006B778B">
            <w:pPr>
              <w:spacing w:after="240"/>
            </w:pPr>
            <w:r w:rsidRPr="00104DAE">
              <w:rPr>
                <w:b w:val="0"/>
                <w:sz w:val="24"/>
                <w:szCs w:val="24"/>
              </w:rPr>
              <w:t>The tenderer should set up a team with the adequate professional skills and experience in order to carry out to the highest quality standards all the services required by the present contract. The team delivering the service should include</w:t>
            </w:r>
            <w:r>
              <w:rPr>
                <w:b w:val="0"/>
                <w:sz w:val="24"/>
                <w:szCs w:val="24"/>
              </w:rPr>
              <w:t xml:space="preserve"> at least</w:t>
            </w:r>
            <w:r w:rsidRPr="00104DAE">
              <w:rPr>
                <w:b w:val="0"/>
                <w:sz w:val="24"/>
                <w:szCs w:val="24"/>
              </w:rPr>
              <w:t xml:space="preserve"> </w:t>
            </w:r>
            <w:r>
              <w:rPr>
                <w:b w:val="0"/>
                <w:sz w:val="24"/>
                <w:szCs w:val="24"/>
              </w:rPr>
              <w:t>one</w:t>
            </w:r>
            <w:r w:rsidRPr="00104DAE">
              <w:rPr>
                <w:b w:val="0"/>
                <w:sz w:val="24"/>
                <w:szCs w:val="24"/>
              </w:rPr>
              <w:t xml:space="preserve"> expert in </w:t>
            </w:r>
            <w:r>
              <w:rPr>
                <w:b w:val="0"/>
                <w:sz w:val="24"/>
                <w:szCs w:val="24"/>
              </w:rPr>
              <w:t>establishing and maintaining digital platforms</w:t>
            </w:r>
            <w:r w:rsidRPr="00104DAE">
              <w:rPr>
                <w:b w:val="0"/>
                <w:sz w:val="24"/>
                <w:szCs w:val="24"/>
              </w:rPr>
              <w:t>.</w:t>
            </w:r>
          </w:p>
        </w:tc>
      </w:tr>
      <w:tr w:rsidR="00BC6482" w:rsidRPr="00CE515C" w14:paraId="1EDAF078" w14:textId="77777777" w:rsidTr="006B778B">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8" w:space="0" w:color="4F81BD" w:themeColor="accent1"/>
              <w:right w:val="single" w:sz="4" w:space="0" w:color="4F81BD" w:themeColor="accent1"/>
            </w:tcBorders>
          </w:tcPr>
          <w:p w14:paraId="6343826F" w14:textId="77777777" w:rsidR="00BC6482" w:rsidRPr="00217DE6" w:rsidRDefault="00BC6482" w:rsidP="006B778B">
            <w:pPr>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6058" w:type="dxa"/>
            <w:tcBorders>
              <w:left w:val="single" w:sz="4" w:space="0" w:color="4F81BD" w:themeColor="accent1"/>
            </w:tcBorders>
          </w:tcPr>
          <w:p w14:paraId="2FEFD569" w14:textId="77777777" w:rsidR="00BC6482" w:rsidRPr="0065246F" w:rsidRDefault="00BC6482" w:rsidP="006B778B">
            <w:pPr>
              <w:pStyle w:val="Text1"/>
              <w:cnfStyle w:val="000000000000" w:firstRow="0" w:lastRow="0" w:firstColumn="0" w:lastColumn="0" w:oddVBand="0" w:evenVBand="0" w:oddHBand="0" w:evenHBand="0" w:firstRowFirstColumn="0" w:firstRowLastColumn="0" w:lastRowFirstColumn="0" w:lastRowLastColumn="0"/>
              <w:rPr>
                <w:b w:val="0"/>
                <w:sz w:val="24"/>
                <w:highlight w:val="yellow"/>
              </w:rPr>
            </w:pPr>
            <w:r>
              <w:rPr>
                <w:b w:val="0"/>
                <w:sz w:val="24"/>
              </w:rPr>
              <w:t>The expert should have either a r</w:t>
            </w:r>
            <w:r w:rsidRPr="0065246F">
              <w:rPr>
                <w:b w:val="0"/>
                <w:sz w:val="24"/>
              </w:rPr>
              <w:t>elevant higher degree and at least 5 years' professional experience in the field or at least 8 years’ professional experience in the field</w:t>
            </w:r>
          </w:p>
        </w:tc>
      </w:tr>
      <w:tr w:rsidR="00BC6482" w:rsidRPr="00CE515C" w14:paraId="442DACE2" w14:textId="77777777" w:rsidTr="006B778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4" w:space="0" w:color="4F81BD" w:themeColor="accent1"/>
            </w:tcBorders>
          </w:tcPr>
          <w:p w14:paraId="5047DE78" w14:textId="77777777" w:rsidR="00BC6482" w:rsidRPr="00217DE6" w:rsidRDefault="00BC6482" w:rsidP="006B778B">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6058" w:type="dxa"/>
            <w:tcBorders>
              <w:left w:val="single" w:sz="4" w:space="0" w:color="4F81BD" w:themeColor="accent1"/>
            </w:tcBorders>
          </w:tcPr>
          <w:p w14:paraId="702E883E" w14:textId="77777777" w:rsidR="00BC6482" w:rsidRPr="00861D87" w:rsidRDefault="00BC6482" w:rsidP="006B778B">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CA5D78">
              <w:rPr>
                <w:sz w:val="24"/>
                <w:szCs w:val="24"/>
              </w:rPr>
              <w:t>This criterion applies to the tenderer as a whole.</w:t>
            </w:r>
          </w:p>
        </w:tc>
      </w:tr>
      <w:tr w:rsidR="00BC6482" w:rsidRPr="00CE515C" w14:paraId="5307034F" w14:textId="77777777" w:rsidTr="006B778B">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4F81BD" w:themeColor="accent1"/>
              <w:bottom w:val="single" w:sz="8" w:space="0" w:color="4F81BD" w:themeColor="accent1"/>
              <w:right w:val="single" w:sz="4" w:space="0" w:color="4F81BD" w:themeColor="accent1"/>
            </w:tcBorders>
          </w:tcPr>
          <w:p w14:paraId="274E2568" w14:textId="77777777" w:rsidR="00BC6482" w:rsidRPr="00217DE6" w:rsidRDefault="00BC6482" w:rsidP="006B778B">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6058" w:type="dxa"/>
            <w:tcBorders>
              <w:left w:val="single" w:sz="4" w:space="0" w:color="4F81BD" w:themeColor="accent1"/>
            </w:tcBorders>
          </w:tcPr>
          <w:p w14:paraId="7BFDCF4F" w14:textId="77777777" w:rsidR="00BC6482" w:rsidRPr="00861D87" w:rsidRDefault="00BC6482" w:rsidP="006B778B">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CV</w:t>
            </w:r>
          </w:p>
        </w:tc>
      </w:tr>
    </w:tbl>
    <w:p w14:paraId="73943AC6" w14:textId="4C54E66B" w:rsidR="00BC6482" w:rsidRDefault="00BC6482" w:rsidP="00672706">
      <w:pPr>
        <w:rPr>
          <w:color w:val="0070C0"/>
        </w:rPr>
      </w:pPr>
    </w:p>
    <w:tbl>
      <w:tblPr>
        <w:tblStyle w:val="LightList-Accent1"/>
        <w:tblpPr w:leftFromText="141" w:rightFromText="141" w:vertAnchor="text" w:horzAnchor="margin" w:tblpY="132"/>
        <w:tblW w:w="0" w:type="auto"/>
        <w:tblLook w:val="04A0" w:firstRow="1" w:lastRow="0" w:firstColumn="1" w:lastColumn="0" w:noHBand="0" w:noVBand="1"/>
      </w:tblPr>
      <w:tblGrid>
        <w:gridCol w:w="3120"/>
        <w:gridCol w:w="6058"/>
      </w:tblGrid>
      <w:tr w:rsidR="002F47E9" w:rsidRPr="00CE515C" w14:paraId="27E41BA8" w14:textId="77777777" w:rsidTr="008B1F3E">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0B3C6B11" w14:textId="67C0D1B2" w:rsidR="002F47E9" w:rsidRPr="00CE515C" w:rsidRDefault="002F47E9" w:rsidP="002F47E9">
            <w:pPr>
              <w:pStyle w:val="Text2"/>
              <w:ind w:left="132"/>
              <w:jc w:val="center"/>
              <w:rPr>
                <w:sz w:val="24"/>
                <w:szCs w:val="24"/>
              </w:rPr>
            </w:pPr>
            <w:r>
              <w:rPr>
                <w:sz w:val="24"/>
                <w:szCs w:val="24"/>
              </w:rPr>
              <w:t>Criterion T6</w:t>
            </w:r>
          </w:p>
        </w:tc>
      </w:tr>
      <w:tr w:rsidR="002F47E9" w:rsidRPr="00CE515C" w14:paraId="792A5D5E" w14:textId="77777777" w:rsidTr="008B1F3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7505C383" w14:textId="70154B36" w:rsidR="002F47E9" w:rsidRPr="008E17D8" w:rsidRDefault="002F47E9" w:rsidP="002F47E9">
            <w:pPr>
              <w:spacing w:after="240"/>
            </w:pPr>
            <w:r w:rsidRPr="00104DAE">
              <w:rPr>
                <w:b w:val="0"/>
                <w:sz w:val="24"/>
                <w:szCs w:val="24"/>
              </w:rPr>
              <w:t>The tenderer should set up a team with the adequate professional skills and experience in order to carry out to the highest quality standards all the services required by the present contract. The team delivering the service should include</w:t>
            </w:r>
            <w:r>
              <w:rPr>
                <w:b w:val="0"/>
                <w:sz w:val="24"/>
                <w:szCs w:val="24"/>
              </w:rPr>
              <w:t xml:space="preserve"> at least</w:t>
            </w:r>
            <w:r w:rsidRPr="00104DAE">
              <w:rPr>
                <w:b w:val="0"/>
                <w:sz w:val="24"/>
                <w:szCs w:val="24"/>
              </w:rPr>
              <w:t xml:space="preserve"> </w:t>
            </w:r>
            <w:r>
              <w:rPr>
                <w:b w:val="0"/>
                <w:sz w:val="24"/>
                <w:szCs w:val="24"/>
              </w:rPr>
              <w:t>three</w:t>
            </w:r>
            <w:r w:rsidRPr="00104DAE">
              <w:rPr>
                <w:b w:val="0"/>
                <w:sz w:val="24"/>
                <w:szCs w:val="24"/>
              </w:rPr>
              <w:t xml:space="preserve"> expert</w:t>
            </w:r>
            <w:r>
              <w:rPr>
                <w:b w:val="0"/>
                <w:sz w:val="24"/>
                <w:szCs w:val="24"/>
              </w:rPr>
              <w:t>s</w:t>
            </w:r>
            <w:r w:rsidRPr="00104DAE">
              <w:rPr>
                <w:b w:val="0"/>
                <w:sz w:val="24"/>
                <w:szCs w:val="24"/>
              </w:rPr>
              <w:t xml:space="preserve"> in </w:t>
            </w:r>
            <w:r>
              <w:rPr>
                <w:b w:val="0"/>
                <w:sz w:val="24"/>
                <w:szCs w:val="24"/>
              </w:rPr>
              <w:t>organising conferences and capacity building events</w:t>
            </w:r>
            <w:r w:rsidRPr="00104DAE">
              <w:rPr>
                <w:b w:val="0"/>
                <w:sz w:val="24"/>
                <w:szCs w:val="24"/>
              </w:rPr>
              <w:t>.</w:t>
            </w:r>
          </w:p>
        </w:tc>
      </w:tr>
      <w:tr w:rsidR="002F47E9" w:rsidRPr="00CE515C" w14:paraId="2CDFCF1E" w14:textId="77777777" w:rsidTr="008B1F3E">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8" w:space="0" w:color="4F81BD" w:themeColor="accent1"/>
              <w:right w:val="single" w:sz="4" w:space="0" w:color="4F81BD" w:themeColor="accent1"/>
            </w:tcBorders>
          </w:tcPr>
          <w:p w14:paraId="694CC4D3" w14:textId="77777777" w:rsidR="002F47E9" w:rsidRPr="00217DE6" w:rsidRDefault="002F47E9" w:rsidP="008B1F3E">
            <w:pPr>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6058" w:type="dxa"/>
            <w:tcBorders>
              <w:left w:val="single" w:sz="4" w:space="0" w:color="4F81BD" w:themeColor="accent1"/>
            </w:tcBorders>
          </w:tcPr>
          <w:p w14:paraId="4127BF39" w14:textId="45CC2FE1" w:rsidR="002F47E9" w:rsidRPr="0065246F" w:rsidRDefault="002F47E9" w:rsidP="008B1F3E">
            <w:pPr>
              <w:pStyle w:val="Text1"/>
              <w:cnfStyle w:val="000000000000" w:firstRow="0" w:lastRow="0" w:firstColumn="0" w:lastColumn="0" w:oddVBand="0" w:evenVBand="0" w:oddHBand="0" w:evenHBand="0" w:firstRowFirstColumn="0" w:firstRowLastColumn="0" w:lastRowFirstColumn="0" w:lastRowLastColumn="0"/>
              <w:rPr>
                <w:b w:val="0"/>
                <w:sz w:val="24"/>
                <w:highlight w:val="yellow"/>
              </w:rPr>
            </w:pPr>
            <w:r>
              <w:rPr>
                <w:b w:val="0"/>
                <w:sz w:val="24"/>
              </w:rPr>
              <w:t>These experts should have either a r</w:t>
            </w:r>
            <w:r w:rsidRPr="0065246F">
              <w:rPr>
                <w:b w:val="0"/>
                <w:sz w:val="24"/>
              </w:rPr>
              <w:t>elevant higher degree and at least 5 years' professional experience in the field or at least 8 years’ professional experience in the field</w:t>
            </w:r>
          </w:p>
        </w:tc>
      </w:tr>
      <w:tr w:rsidR="002F47E9" w:rsidRPr="00CE515C" w14:paraId="5FF125D0" w14:textId="77777777" w:rsidTr="008B1F3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4" w:space="0" w:color="4F81BD" w:themeColor="accent1"/>
            </w:tcBorders>
          </w:tcPr>
          <w:p w14:paraId="21196A79" w14:textId="77777777" w:rsidR="002F47E9" w:rsidRPr="00217DE6" w:rsidRDefault="002F47E9" w:rsidP="008B1F3E">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6058" w:type="dxa"/>
            <w:tcBorders>
              <w:left w:val="single" w:sz="4" w:space="0" w:color="4F81BD" w:themeColor="accent1"/>
            </w:tcBorders>
          </w:tcPr>
          <w:p w14:paraId="67165CC0" w14:textId="77777777" w:rsidR="002F47E9" w:rsidRPr="00861D87" w:rsidRDefault="002F47E9" w:rsidP="008B1F3E">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CA5D78">
              <w:rPr>
                <w:sz w:val="24"/>
                <w:szCs w:val="24"/>
              </w:rPr>
              <w:t>This criterion applies to the tenderer as a whole.</w:t>
            </w:r>
          </w:p>
        </w:tc>
      </w:tr>
      <w:tr w:rsidR="002F47E9" w:rsidRPr="00CE515C" w14:paraId="2ABB1485" w14:textId="77777777" w:rsidTr="008B1F3E">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4F81BD" w:themeColor="accent1"/>
              <w:bottom w:val="single" w:sz="8" w:space="0" w:color="4F81BD" w:themeColor="accent1"/>
              <w:right w:val="single" w:sz="4" w:space="0" w:color="4F81BD" w:themeColor="accent1"/>
            </w:tcBorders>
          </w:tcPr>
          <w:p w14:paraId="41448443" w14:textId="77777777" w:rsidR="002F47E9" w:rsidRPr="00217DE6" w:rsidRDefault="002F47E9" w:rsidP="008B1F3E">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6058" w:type="dxa"/>
            <w:tcBorders>
              <w:left w:val="single" w:sz="4" w:space="0" w:color="4F81BD" w:themeColor="accent1"/>
            </w:tcBorders>
          </w:tcPr>
          <w:p w14:paraId="7C92E729" w14:textId="77777777" w:rsidR="002F47E9" w:rsidRPr="00861D87" w:rsidRDefault="002F47E9" w:rsidP="008B1F3E">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CV</w:t>
            </w:r>
          </w:p>
        </w:tc>
      </w:tr>
    </w:tbl>
    <w:p w14:paraId="70187AF9" w14:textId="5B7D15CE" w:rsidR="002F47E9" w:rsidRDefault="002F47E9" w:rsidP="00672706">
      <w:pPr>
        <w:rPr>
          <w:color w:val="0070C0"/>
        </w:rPr>
      </w:pPr>
    </w:p>
    <w:p w14:paraId="68BA5ED8" w14:textId="77777777" w:rsidR="002F47E9" w:rsidRDefault="002F47E9" w:rsidP="00672706">
      <w:pPr>
        <w:rPr>
          <w:color w:val="0070C0"/>
        </w:rPr>
      </w:pPr>
    </w:p>
    <w:p w14:paraId="4329B96E" w14:textId="6569CA9E" w:rsidR="00672706" w:rsidRPr="00661B11" w:rsidRDefault="00672706" w:rsidP="00672706">
      <w:pPr>
        <w:pBdr>
          <w:top w:val="single" w:sz="4" w:space="1" w:color="auto"/>
          <w:left w:val="single" w:sz="4" w:space="4" w:color="auto"/>
          <w:bottom w:val="single" w:sz="4" w:space="1" w:color="auto"/>
          <w:right w:val="single" w:sz="4" w:space="4" w:color="auto"/>
        </w:pBdr>
        <w:spacing w:after="240"/>
        <w:rPr>
          <w:b/>
        </w:rPr>
      </w:pPr>
      <w:r w:rsidRPr="00A66FB0">
        <w:sym w:font="Wingdings" w:char="F047"/>
      </w:r>
      <w:r>
        <w:rPr>
          <w:b/>
        </w:rPr>
        <w:t xml:space="preserve"> </w:t>
      </w:r>
      <w:r w:rsidRPr="00A66FB0">
        <w:t xml:space="preserve">The evidence of </w:t>
      </w:r>
      <w:r>
        <w:t>technical</w:t>
      </w:r>
      <w:r w:rsidRPr="00A66FB0">
        <w:t xml:space="preserve"> and </w:t>
      </w:r>
      <w:r>
        <w:t>professional</w:t>
      </w:r>
      <w:r w:rsidRPr="00A66FB0">
        <w:t xml:space="preserve"> capacity does need not be provided with the tender but may be requested by the </w:t>
      </w:r>
      <w:r w:rsidRPr="00A66FB0">
        <w:rPr>
          <w:i/>
        </w:rPr>
        <w:t>Contracting authority</w:t>
      </w:r>
      <w:r>
        <w:t xml:space="preserve"> </w:t>
      </w:r>
      <w:r w:rsidRPr="00A66FB0">
        <w:t>at any time during the procedure.</w:t>
      </w:r>
      <w:r w:rsidRPr="00661B11">
        <w:rPr>
          <w:b/>
        </w:rPr>
        <w:t xml:space="preserve"> Please note that a request for evidence in no way implies that the tenderer has been successful.</w:t>
      </w:r>
    </w:p>
    <w:p w14:paraId="608C2359" w14:textId="77777777" w:rsidR="00CA43CC" w:rsidRDefault="00BD7365" w:rsidP="00BD7365">
      <w:pPr>
        <w:pBdr>
          <w:top w:val="single" w:sz="4" w:space="1" w:color="auto"/>
          <w:left w:val="single" w:sz="4" w:space="4" w:color="auto"/>
          <w:bottom w:val="single" w:sz="4" w:space="1" w:color="auto"/>
          <w:right w:val="single" w:sz="4" w:space="4" w:color="auto"/>
        </w:pBdr>
        <w:spacing w:before="0" w:beforeAutospacing="0" w:after="0" w:afterAutospacing="0"/>
        <w:contextualSpacing/>
      </w:pPr>
      <w:r>
        <w:sym w:font="Wingdings" w:char="F047"/>
      </w:r>
      <w:r>
        <w:t xml:space="preserve"> </w:t>
      </w:r>
      <w:r w:rsidR="00E34C41">
        <w:t>I</w:t>
      </w:r>
      <w:r w:rsidR="00CA43CC">
        <w:t xml:space="preserve">nvolved entities must not be subject to conflicting interests which may negatively affect the contract performance. Where the </w:t>
      </w:r>
      <w:r w:rsidR="00CA43CC" w:rsidRPr="00672706">
        <w:rPr>
          <w:i/>
        </w:rPr>
        <w:t>Contracting authority</w:t>
      </w:r>
      <w:r w:rsidR="00CA43CC">
        <w:t xml:space="preserve"> has </w:t>
      </w:r>
      <w:r w:rsidR="00653DBA">
        <w:t>established such</w:t>
      </w:r>
      <w:r w:rsidR="003C3FE9">
        <w:t xml:space="preserve"> conflicting interests</w:t>
      </w:r>
      <w:r w:rsidR="00CA43CC">
        <w:t>, it may conclude that the tenderer or an involved entity does not possess the required professional capacity to perform the contract to an appropriate quality standard.</w:t>
      </w:r>
    </w:p>
    <w:p w14:paraId="7B350165" w14:textId="77777777" w:rsidR="00CA43CC" w:rsidRDefault="00CA43CC" w:rsidP="00BD7365">
      <w:pPr>
        <w:pBdr>
          <w:top w:val="single" w:sz="4" w:space="1" w:color="auto"/>
          <w:left w:val="single" w:sz="4" w:space="4" w:color="auto"/>
          <w:bottom w:val="single" w:sz="4" w:space="1" w:color="auto"/>
          <w:right w:val="single" w:sz="4" w:space="4" w:color="auto"/>
        </w:pBdr>
        <w:spacing w:before="0" w:beforeAutospacing="0" w:after="0" w:afterAutospacing="0"/>
        <w:contextualSpacing/>
      </w:pPr>
    </w:p>
    <w:p w14:paraId="3B836765" w14:textId="77777777" w:rsidR="00523358" w:rsidRDefault="00CA43CC" w:rsidP="00BD7365">
      <w:pPr>
        <w:pBdr>
          <w:top w:val="single" w:sz="4" w:space="1" w:color="auto"/>
          <w:left w:val="single" w:sz="4" w:space="4" w:color="auto"/>
          <w:bottom w:val="single" w:sz="4" w:space="1" w:color="auto"/>
          <w:right w:val="single" w:sz="4" w:space="4" w:color="auto"/>
        </w:pBdr>
        <w:spacing w:before="0" w:beforeAutospacing="0" w:after="0" w:afterAutospacing="0"/>
        <w:contextualSpacing/>
      </w:pPr>
      <w:r>
        <w:t xml:space="preserve">The presence of conflicting interests shall be examined during the evaluation phase based on the statements made through the </w:t>
      </w:r>
      <w:r w:rsidR="00672706">
        <w:t>D</w:t>
      </w:r>
      <w:r w:rsidR="00326551">
        <w:t>eclarations on H</w:t>
      </w:r>
      <w:r>
        <w:t>onour and</w:t>
      </w:r>
      <w:r w:rsidR="003C3FE9">
        <w:t>, where applicable,</w:t>
      </w:r>
      <w:r>
        <w:t xml:space="preserve"> the commitment letters (</w:t>
      </w:r>
      <w:r w:rsidR="00653DBA">
        <w:rPr>
          <w:b/>
          <w:i/>
        </w:rPr>
        <w:t>Annex 5.1 and Annex 5.2</w:t>
      </w:r>
      <w:r w:rsidRPr="004E1244">
        <w:rPr>
          <w:b/>
          <w:i/>
        </w:rPr>
        <w:t>)</w:t>
      </w:r>
      <w:r>
        <w:t xml:space="preserve">. </w:t>
      </w:r>
      <w:r w:rsidR="003C3FE9">
        <w:t>]</w:t>
      </w:r>
      <w:r w:rsidR="00523358">
        <w:t xml:space="preserve"> </w:t>
      </w:r>
    </w:p>
    <w:p w14:paraId="3B225027" w14:textId="77777777" w:rsidR="008029C2" w:rsidRPr="00F57486" w:rsidRDefault="006D2B24" w:rsidP="008029C2">
      <w:pPr>
        <w:pStyle w:val="Heading2"/>
        <w:rPr>
          <w:u w:val="none"/>
        </w:rPr>
      </w:pPr>
      <w:bookmarkStart w:id="46" w:name="_Toc440277011"/>
      <w:bookmarkStart w:id="47" w:name="_Toc440277012"/>
      <w:bookmarkStart w:id="48" w:name="_Toc440277013"/>
      <w:bookmarkStart w:id="49" w:name="_Toc440277014"/>
      <w:bookmarkStart w:id="50" w:name="_Toc440277016"/>
      <w:bookmarkStart w:id="51" w:name="_Toc12529990"/>
      <w:bookmarkStart w:id="52" w:name="_Ref527984215"/>
      <w:bookmarkEnd w:id="46"/>
      <w:bookmarkEnd w:id="47"/>
      <w:bookmarkEnd w:id="48"/>
      <w:bookmarkEnd w:id="49"/>
      <w:bookmarkEnd w:id="50"/>
      <w:r w:rsidRPr="00F57486">
        <w:rPr>
          <w:u w:val="none"/>
        </w:rPr>
        <w:t>C</w:t>
      </w:r>
      <w:r w:rsidR="008029C2" w:rsidRPr="00F57486">
        <w:rPr>
          <w:u w:val="none"/>
        </w:rPr>
        <w:t xml:space="preserve">ompliance with </w:t>
      </w:r>
      <w:r w:rsidR="00065CB9" w:rsidRPr="00F57486">
        <w:rPr>
          <w:u w:val="none"/>
        </w:rPr>
        <w:t xml:space="preserve">the minimum requirements of the </w:t>
      </w:r>
      <w:r w:rsidR="00F14FC9" w:rsidRPr="00F57486">
        <w:rPr>
          <w:u w:val="none"/>
        </w:rPr>
        <w:t>T</w:t>
      </w:r>
      <w:r w:rsidR="008029C2" w:rsidRPr="00F57486">
        <w:rPr>
          <w:u w:val="none"/>
        </w:rPr>
        <w:t>ender specifications</w:t>
      </w:r>
      <w:bookmarkEnd w:id="51"/>
      <w:r w:rsidR="008029C2" w:rsidRPr="00F57486">
        <w:rPr>
          <w:u w:val="none"/>
        </w:rPr>
        <w:t xml:space="preserve"> </w:t>
      </w:r>
    </w:p>
    <w:p w14:paraId="433277EE" w14:textId="6FE15672" w:rsidR="009769FD" w:rsidRDefault="009769FD" w:rsidP="004E2203">
      <w:pPr>
        <w:pStyle w:val="Default"/>
        <w:spacing w:after="120"/>
        <w:jc w:val="both"/>
        <w:rPr>
          <w:rFonts w:ascii="Times New Roman" w:hAnsi="Times New Roman" w:cs="Times New Roman"/>
        </w:rPr>
      </w:pPr>
      <w:r w:rsidRPr="009769FD">
        <w:rPr>
          <w:rFonts w:ascii="Times New Roman" w:hAnsi="Times New Roman" w:cs="Times New Roman"/>
        </w:rPr>
        <w:t xml:space="preserve">By submitting a tender a tenderer commits to perform the contract in full compliance with the terms and conditions of the procurement documents for this call for tender. Particular attention is drawn to </w:t>
      </w:r>
      <w:r w:rsidR="00B21D55" w:rsidRPr="00731760">
        <w:rPr>
          <w:rFonts w:ascii="Times New Roman" w:hAnsi="Times New Roman" w:cs="Times New Roman"/>
        </w:rPr>
        <w:t>the minimum requirement</w:t>
      </w:r>
      <w:r w:rsidR="00725DC6" w:rsidRPr="00731760">
        <w:rPr>
          <w:rFonts w:ascii="Times New Roman" w:hAnsi="Times New Roman" w:cs="Times New Roman"/>
        </w:rPr>
        <w:t>s</w:t>
      </w:r>
      <w:r w:rsidR="00B21D55" w:rsidRPr="00731760">
        <w:rPr>
          <w:rFonts w:ascii="Times New Roman" w:hAnsi="Times New Roman" w:cs="Times New Roman"/>
        </w:rPr>
        <w:t xml:space="preserve"> specified in </w:t>
      </w:r>
      <w:r w:rsidR="00B21D55" w:rsidRPr="00E47E54">
        <w:rPr>
          <w:rFonts w:ascii="Times New Roman" w:hAnsi="Times New Roman" w:cs="Times New Roman"/>
        </w:rPr>
        <w:t>the Technical specifications (Tender</w:t>
      </w:r>
      <w:r w:rsidR="00B21D55" w:rsidRPr="008B1659">
        <w:rPr>
          <w:rFonts w:ascii="Times New Roman" w:hAnsi="Times New Roman" w:cs="Times New Roman"/>
        </w:rPr>
        <w:t xml:space="preserve"> specifications – part 2) and to</w:t>
      </w:r>
      <w:r w:rsidR="00B21D55">
        <w:rPr>
          <w:rFonts w:ascii="Times New Roman" w:hAnsi="Times New Roman" w:cs="Times New Roman"/>
        </w:rPr>
        <w:t xml:space="preserve"> </w:t>
      </w:r>
      <w:r w:rsidRPr="009769FD">
        <w:rPr>
          <w:rFonts w:ascii="Times New Roman" w:hAnsi="Times New Roman" w:cs="Times New Roman"/>
        </w:rPr>
        <w:t xml:space="preserve">the fact that tenders must comply with applicable data protection, environmental, social and labour law obligations established by Union law, national legislation, collective agreements or the international environmental, social and labour conventions listed in Annex X to Directive 2014/24/EU.  </w:t>
      </w:r>
    </w:p>
    <w:p w14:paraId="2AEE30C5" w14:textId="77777777" w:rsidR="004E2203" w:rsidRDefault="008029C2" w:rsidP="004E2203">
      <w:pPr>
        <w:pStyle w:val="Default"/>
        <w:spacing w:after="120"/>
        <w:jc w:val="both"/>
        <w:rPr>
          <w:rFonts w:ascii="Times New Roman" w:hAnsi="Times New Roman" w:cs="Times New Roman"/>
        </w:rPr>
      </w:pPr>
      <w:r w:rsidRPr="008029C2">
        <w:rPr>
          <w:rFonts w:ascii="Times New Roman" w:hAnsi="Times New Roman" w:cs="Times New Roman"/>
        </w:rPr>
        <w:t xml:space="preserve">The minimum requirements shall be observed throughout the entire duration of the contract. Compliance with these requirements is mandatory and cannot be subject to any assumptions, limitations, conditions, or reservations on the part of </w:t>
      </w:r>
      <w:r w:rsidR="00366C48">
        <w:rPr>
          <w:rFonts w:ascii="Times New Roman" w:hAnsi="Times New Roman" w:cs="Times New Roman"/>
        </w:rPr>
        <w:t>a tenderer</w:t>
      </w:r>
      <w:r w:rsidRPr="008029C2">
        <w:rPr>
          <w:rFonts w:ascii="Times New Roman" w:hAnsi="Times New Roman" w:cs="Times New Roman"/>
        </w:rPr>
        <w:t xml:space="preserve">. </w:t>
      </w:r>
    </w:p>
    <w:p w14:paraId="0ED1C1FF" w14:textId="77777777" w:rsidR="00065CB9" w:rsidRPr="00366C48" w:rsidRDefault="00065CB9" w:rsidP="00065CB9">
      <w:pPr>
        <w:pStyle w:val="Default"/>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rPr>
      </w:pPr>
      <w:r w:rsidRPr="00366C48">
        <w:rPr>
          <w:b/>
        </w:rPr>
        <w:sym w:font="Wingdings" w:char="F047"/>
      </w:r>
      <w:r w:rsidRPr="00366C48">
        <w:rPr>
          <w:b/>
        </w:rPr>
        <w:t xml:space="preserve"> </w:t>
      </w:r>
      <w:r w:rsidRPr="00366C48">
        <w:rPr>
          <w:rFonts w:ascii="Times New Roman" w:hAnsi="Times New Roman" w:cs="Times New Roman"/>
          <w:b/>
        </w:rPr>
        <w:t xml:space="preserve">Tenders that are not compliant with the applicable minimum requirements shall be rejected. </w:t>
      </w:r>
    </w:p>
    <w:p w14:paraId="200C119B" w14:textId="77777777" w:rsidR="00A13E52" w:rsidRPr="00523358" w:rsidRDefault="00A13E52" w:rsidP="00DB1B93">
      <w:pPr>
        <w:pStyle w:val="Heading2"/>
        <w:rPr>
          <w:u w:val="none"/>
        </w:rPr>
      </w:pPr>
      <w:bookmarkStart w:id="53" w:name="_Ref528680280"/>
      <w:bookmarkStart w:id="54" w:name="_Ref528680306"/>
      <w:bookmarkStart w:id="55" w:name="_Toc12529991"/>
      <w:r w:rsidRPr="00523358">
        <w:rPr>
          <w:u w:val="none"/>
        </w:rPr>
        <w:t>Award criteria</w:t>
      </w:r>
      <w:bookmarkEnd w:id="52"/>
      <w:bookmarkEnd w:id="53"/>
      <w:bookmarkEnd w:id="54"/>
      <w:bookmarkEnd w:id="55"/>
    </w:p>
    <w:p w14:paraId="0A0C231B" w14:textId="77777777" w:rsidR="00523358" w:rsidRDefault="00523358" w:rsidP="00A13E52">
      <w:pPr>
        <w:pStyle w:val="Text1"/>
        <w:rPr>
          <w:b w:val="0"/>
        </w:rPr>
      </w:pPr>
      <w:r w:rsidRPr="00523358">
        <w:rPr>
          <w:b w:val="0"/>
        </w:rPr>
        <w:t xml:space="preserve">The objective of the award criteria is to evaluate the </w:t>
      </w:r>
      <w:r w:rsidR="00BD7365">
        <w:rPr>
          <w:b w:val="0"/>
        </w:rPr>
        <w:t>tenders</w:t>
      </w:r>
      <w:r w:rsidRPr="00523358">
        <w:rPr>
          <w:b w:val="0"/>
        </w:rPr>
        <w:t xml:space="preserve"> with a view to choosing the most economically advantageous tender.</w:t>
      </w:r>
    </w:p>
    <w:p w14:paraId="0EAB7457" w14:textId="77777777" w:rsidR="0073127A" w:rsidRDefault="0073127A" w:rsidP="00523358">
      <w:pPr>
        <w:pStyle w:val="Text1"/>
        <w:rPr>
          <w:b w:val="0"/>
        </w:rPr>
      </w:pPr>
      <w:r>
        <w:rPr>
          <w:b w:val="0"/>
        </w:rPr>
        <w:t>Tenders will be evaluated on the basis of the following award criteria</w:t>
      </w:r>
      <w:r w:rsidR="00BD7365">
        <w:rPr>
          <w:b w:val="0"/>
        </w:rPr>
        <w:t xml:space="preserve"> and their weighting</w:t>
      </w:r>
      <w:r>
        <w:rPr>
          <w:b w:val="0"/>
        </w:rPr>
        <w:t>:</w:t>
      </w:r>
    </w:p>
    <w:p w14:paraId="629AE38D" w14:textId="77777777" w:rsidR="0073127A" w:rsidRDefault="0073127A" w:rsidP="005A2183">
      <w:pPr>
        <w:pStyle w:val="ListParagraph"/>
        <w:numPr>
          <w:ilvl w:val="0"/>
          <w:numId w:val="31"/>
        </w:numPr>
      </w:pPr>
      <w:r>
        <w:t>Price</w:t>
      </w:r>
      <w:r w:rsidR="00BD7365">
        <w:t xml:space="preserve">  </w:t>
      </w:r>
      <w:r w:rsidR="00F1761B">
        <w:t>– 40%</w:t>
      </w:r>
    </w:p>
    <w:p w14:paraId="6B189008" w14:textId="77777777" w:rsidR="0073127A" w:rsidRDefault="0073127A" w:rsidP="0073127A">
      <w:pPr>
        <w:pStyle w:val="Text1"/>
        <w:rPr>
          <w:b w:val="0"/>
        </w:rPr>
      </w:pPr>
      <w:r w:rsidRPr="00523358">
        <w:rPr>
          <w:b w:val="0"/>
        </w:rPr>
        <w:t>The price considered for evaluation will be the total price of the tender, covering all the requirements set out in the Tender Specifications.</w:t>
      </w:r>
    </w:p>
    <w:p w14:paraId="285A6DC1" w14:textId="77777777" w:rsidR="00BD7365" w:rsidRPr="00695EC5" w:rsidRDefault="00BD7365" w:rsidP="005A2183">
      <w:pPr>
        <w:pStyle w:val="ListParagraph"/>
        <w:numPr>
          <w:ilvl w:val="0"/>
          <w:numId w:val="31"/>
        </w:numPr>
      </w:pPr>
      <w:r>
        <w:t xml:space="preserve"> </w:t>
      </w:r>
      <w:r w:rsidR="0073127A">
        <w:t>Quality</w:t>
      </w:r>
      <w:r>
        <w:t xml:space="preserve"> </w:t>
      </w:r>
      <w:r w:rsidR="00695EC5">
        <w:t>–</w:t>
      </w:r>
      <w:r>
        <w:t xml:space="preserve"> </w:t>
      </w:r>
      <w:r w:rsidR="00695EC5">
        <w:t>60%</w:t>
      </w:r>
    </w:p>
    <w:p w14:paraId="30315FDA" w14:textId="77777777" w:rsidR="0073127A" w:rsidRDefault="0073127A" w:rsidP="0073127A">
      <w:pPr>
        <w:pStyle w:val="Text1"/>
        <w:rPr>
          <w:b w:val="0"/>
        </w:rPr>
      </w:pPr>
      <w:r w:rsidRPr="00523358">
        <w:rPr>
          <w:b w:val="0"/>
        </w:rPr>
        <w:t xml:space="preserve">The quality of the tender will be evaluated </w:t>
      </w:r>
      <w:r>
        <w:rPr>
          <w:b w:val="0"/>
        </w:rPr>
        <w:t>based on the following criteria:</w:t>
      </w:r>
    </w:p>
    <w:p w14:paraId="713706C2" w14:textId="77777777" w:rsidR="005A163B" w:rsidRPr="008570EF" w:rsidRDefault="005A163B" w:rsidP="005A163B">
      <w:pPr>
        <w:pStyle w:val="Text2"/>
        <w:ind w:left="0"/>
      </w:pPr>
      <w:r w:rsidRPr="008570EF">
        <w:t>The maximum total quality score is 100 points.</w:t>
      </w:r>
    </w:p>
    <w:p w14:paraId="670B3523" w14:textId="2B1C8640" w:rsidR="005A163B" w:rsidRPr="008570EF" w:rsidRDefault="005A163B" w:rsidP="005A163B">
      <w:pPr>
        <w:pStyle w:val="Text1"/>
        <w:rPr>
          <w:b w:val="0"/>
        </w:rPr>
      </w:pPr>
      <w:r w:rsidRPr="008570EF">
        <w:lastRenderedPageBreak/>
        <w:t xml:space="preserve">QC 1: </w:t>
      </w:r>
      <w:r w:rsidR="009A6706" w:rsidRPr="009A6706">
        <w:t xml:space="preserve">General approach to achieve the objectives of the preparatory action </w:t>
      </w:r>
      <w:r w:rsidR="009A6706" w:rsidRPr="00092AD7">
        <w:rPr>
          <w:b w:val="0"/>
        </w:rPr>
        <w:t>(</w:t>
      </w:r>
      <w:r w:rsidR="009A6706">
        <w:t>20</w:t>
      </w:r>
      <w:r w:rsidR="009A6706" w:rsidRPr="009A6706">
        <w:t xml:space="preserve"> points </w:t>
      </w:r>
      <w:r w:rsidR="009A6706" w:rsidRPr="009A6706">
        <w:rPr>
          <w:b w:val="0"/>
        </w:rPr>
        <w:t>– minimum score 50%</w:t>
      </w:r>
      <w:r w:rsidRPr="008570EF">
        <w:rPr>
          <w:b w:val="0"/>
        </w:rPr>
        <w:t>)</w:t>
      </w:r>
    </w:p>
    <w:p w14:paraId="3CEDAE2F" w14:textId="77777777" w:rsidR="009A6706" w:rsidRPr="00711F0A" w:rsidRDefault="009A6706" w:rsidP="009A6706">
      <w:pPr>
        <w:pStyle w:val="Text1"/>
        <w:rPr>
          <w:b w:val="0"/>
        </w:rPr>
      </w:pPr>
      <w:r w:rsidRPr="00711F0A">
        <w:rPr>
          <w:b w:val="0"/>
        </w:rPr>
        <w:t>Tenderers will describe their approach of the services to be provided and the work necessary to be performed in view of achieving the objectives of the preparatory action. The tenderers will describe the envisaged arrangements for ensuring the coverage of the scope and should demonstrate how the set of proposed methods and tools will contribute to achieving the objectives of the preparatory action.</w:t>
      </w:r>
    </w:p>
    <w:p w14:paraId="05400437" w14:textId="770937CB" w:rsidR="009A6706" w:rsidRPr="00711F0A" w:rsidRDefault="009A6706" w:rsidP="009A6706">
      <w:pPr>
        <w:pStyle w:val="Text1"/>
        <w:rPr>
          <w:b w:val="0"/>
        </w:rPr>
      </w:pPr>
      <w:r w:rsidRPr="00711F0A">
        <w:rPr>
          <w:b w:val="0"/>
        </w:rPr>
        <w:t>The tenderer should also demonstrate how they intend to handle effectively the mobilisation of local actors, working with local communities, dealing with different governance models.</w:t>
      </w:r>
    </w:p>
    <w:p w14:paraId="340278E0" w14:textId="5223B616" w:rsidR="005A163B" w:rsidRPr="00711F0A" w:rsidRDefault="009A6706" w:rsidP="005A163B">
      <w:pPr>
        <w:pStyle w:val="Text1"/>
        <w:rPr>
          <w:b w:val="0"/>
        </w:rPr>
      </w:pPr>
      <w:r w:rsidRPr="00711F0A">
        <w:rPr>
          <w:b w:val="0"/>
        </w:rPr>
        <w:t>Finally, the capacity to derive conclusions on the applicability and adaptability of the general concept of smart villages under different circumstances and the capacity to provide support in view of the design of future CAP strategic plans shall also be demonstrated</w:t>
      </w:r>
      <w:r w:rsidR="005A163B" w:rsidRPr="00711F0A">
        <w:rPr>
          <w:b w:val="0"/>
        </w:rPr>
        <w:t>.</w:t>
      </w:r>
    </w:p>
    <w:p w14:paraId="5DE3F833" w14:textId="5861D119" w:rsidR="005A163B" w:rsidRPr="00711F0A" w:rsidRDefault="005A163B" w:rsidP="005A163B">
      <w:pPr>
        <w:pStyle w:val="Text1"/>
        <w:rPr>
          <w:b w:val="0"/>
        </w:rPr>
      </w:pPr>
      <w:r w:rsidRPr="00711F0A">
        <w:t xml:space="preserve">QC 2: </w:t>
      </w:r>
      <w:r w:rsidR="00092AD7" w:rsidRPr="00711F0A">
        <w:t xml:space="preserve">Proposed methodology for selecting smart villages </w:t>
      </w:r>
      <w:r w:rsidR="00092AD7" w:rsidRPr="00711F0A">
        <w:rPr>
          <w:b w:val="0"/>
        </w:rPr>
        <w:t>(</w:t>
      </w:r>
      <w:r w:rsidR="00092AD7" w:rsidRPr="00711F0A">
        <w:t xml:space="preserve">15 points </w:t>
      </w:r>
      <w:r w:rsidR="00092AD7" w:rsidRPr="00711F0A">
        <w:rPr>
          <w:b w:val="0"/>
        </w:rPr>
        <w:t>– minimum score 50%)</w:t>
      </w:r>
      <w:r w:rsidRPr="00711F0A">
        <w:rPr>
          <w:b w:val="0"/>
        </w:rPr>
        <w:t xml:space="preserve"> </w:t>
      </w:r>
    </w:p>
    <w:p w14:paraId="5ACC5433" w14:textId="4E9859E0" w:rsidR="00092AD7" w:rsidRPr="00711F0A" w:rsidRDefault="00092AD7" w:rsidP="00092AD7">
      <w:r w:rsidRPr="00711F0A">
        <w:t>The tenderer shall demonstrate the suitability of the approach used for pre-selecting five villages to start the project with as well as for the</w:t>
      </w:r>
      <w:r w:rsidR="00BC47DB">
        <w:t xml:space="preserve"> selection of the</w:t>
      </w:r>
      <w:r w:rsidRPr="00711F0A">
        <w:t xml:space="preserve"> additional villages. It shall also describe the features that shall be considered to ensure that the combination of these villages will contribute effectively to achieving the objectives of this preparatory action.</w:t>
      </w:r>
    </w:p>
    <w:p w14:paraId="6BC707E9" w14:textId="739181E2" w:rsidR="00092AD7" w:rsidRPr="00711F0A" w:rsidRDefault="00092AD7" w:rsidP="00092AD7">
      <w:pPr>
        <w:rPr>
          <w:snapToGrid w:val="0"/>
        </w:rPr>
      </w:pPr>
      <w:r w:rsidRPr="00711F0A">
        <w:rPr>
          <w:snapToGrid w:val="0"/>
        </w:rPr>
        <w:t>The five pre-selected villages must be willing and demonstrate their capacity to work on topics such as digital solutions across the whole value chain (including smart farming technologies and quality management), new market outlets to the bio-economy, circular economy, social, education, mobility services and healthcare, enhancing rural-urban links and knowledge management. For each of these villages, the tender shall describe their characteristics as well as the criteria applied for their selection.</w:t>
      </w:r>
    </w:p>
    <w:p w14:paraId="4D875840" w14:textId="77777777" w:rsidR="00092AD7" w:rsidRDefault="00092AD7" w:rsidP="00092AD7">
      <w:pPr>
        <w:rPr>
          <w:bCs/>
          <w:snapToGrid w:val="0"/>
        </w:rPr>
      </w:pPr>
      <w:r w:rsidRPr="00711F0A">
        <w:t>As regards the additional villages, the tenderer shall also define criteria and methodology for selecting these villages based on their potential to become a functioning smart village and their evidenced willingness to participate in this action. The baseline for participating smart villages is that the villages already possess a sufficient capacity (e.g. level of connectivity, access to ICT tools and dedicated people) to implement such a project. However, additional features shall be defined to comply with the scope defined for such action, including the relevance of the selection for remote places and marginalised villages.</w:t>
      </w:r>
      <w:r w:rsidRPr="00711F0A">
        <w:rPr>
          <w:bCs/>
          <w:snapToGrid w:val="0"/>
        </w:rPr>
        <w:t xml:space="preserve"> The participating villages must be different from the ones selected and promoted in the pilot-project on Smart Eco-Social villages.</w:t>
      </w:r>
    </w:p>
    <w:p w14:paraId="73A81F61" w14:textId="1710F205" w:rsidR="005A163B" w:rsidRDefault="005A163B" w:rsidP="005A163B">
      <w:pPr>
        <w:rPr>
          <w:b/>
        </w:rPr>
      </w:pPr>
      <w:r>
        <w:rPr>
          <w:b/>
        </w:rPr>
        <w:t>QC 3</w:t>
      </w:r>
      <w:r w:rsidR="002E3B23">
        <w:rPr>
          <w:b/>
        </w:rPr>
        <w:t>:</w:t>
      </w:r>
      <w:r>
        <w:rPr>
          <w:b/>
        </w:rPr>
        <w:t xml:space="preserve"> </w:t>
      </w:r>
      <w:r w:rsidR="00092AD7" w:rsidRPr="00092AD7">
        <w:rPr>
          <w:b/>
        </w:rPr>
        <w:t>Approach to communication and raising awareness</w:t>
      </w:r>
      <w:r w:rsidR="00092AD7">
        <w:rPr>
          <w:b/>
        </w:rPr>
        <w:t xml:space="preserve">, establishing and maintaining the on-line platform </w:t>
      </w:r>
      <w:r w:rsidR="00092AD7" w:rsidRPr="00092AD7">
        <w:rPr>
          <w:b/>
        </w:rPr>
        <w:t xml:space="preserve">and </w:t>
      </w:r>
      <w:r w:rsidR="00092AD7">
        <w:rPr>
          <w:b/>
        </w:rPr>
        <w:t>organising workshops and conference</w:t>
      </w:r>
      <w:r w:rsidR="00092AD7" w:rsidRPr="00092AD7">
        <w:rPr>
          <w:b/>
        </w:rPr>
        <w:t xml:space="preserve"> </w:t>
      </w:r>
      <w:r w:rsidR="00092AD7" w:rsidRPr="00092AD7">
        <w:t>(</w:t>
      </w:r>
      <w:r w:rsidR="00092AD7" w:rsidRPr="00092AD7">
        <w:rPr>
          <w:b/>
        </w:rPr>
        <w:t xml:space="preserve">30 points– </w:t>
      </w:r>
      <w:r w:rsidR="00092AD7" w:rsidRPr="00092AD7">
        <w:t>minimum score 50%)</w:t>
      </w:r>
      <w:r w:rsidRPr="007A570F">
        <w:rPr>
          <w:b/>
        </w:rPr>
        <w:t xml:space="preserve"> </w:t>
      </w:r>
    </w:p>
    <w:p w14:paraId="22EB7722" w14:textId="1E33F76A" w:rsidR="00092AD7" w:rsidRPr="00092AD7" w:rsidRDefault="00092AD7" w:rsidP="00092AD7">
      <w:pPr>
        <w:pStyle w:val="Text1"/>
        <w:ind w:firstLine="720"/>
        <w:rPr>
          <w:b w:val="0"/>
        </w:rPr>
      </w:pPr>
      <w:r w:rsidRPr="007A570F">
        <w:t xml:space="preserve">QC </w:t>
      </w:r>
      <w:r>
        <w:t>3</w:t>
      </w:r>
      <w:r w:rsidRPr="007A570F">
        <w:t xml:space="preserve">.1 </w:t>
      </w:r>
      <w:r>
        <w:t xml:space="preserve">communication and raising awareness, including guidance material </w:t>
      </w:r>
      <w:r>
        <w:rPr>
          <w:b w:val="0"/>
        </w:rPr>
        <w:t>(10 points)</w:t>
      </w:r>
    </w:p>
    <w:p w14:paraId="3C40E1DD" w14:textId="77777777" w:rsidR="00092AD7" w:rsidRDefault="00092AD7" w:rsidP="00092AD7">
      <w:pPr>
        <w:pStyle w:val="Text1"/>
        <w:rPr>
          <w:b w:val="0"/>
        </w:rPr>
      </w:pPr>
      <w:r>
        <w:rPr>
          <w:b w:val="0"/>
        </w:rPr>
        <w:t>T</w:t>
      </w:r>
      <w:r w:rsidRPr="0053302B">
        <w:rPr>
          <w:b w:val="0"/>
        </w:rPr>
        <w:t xml:space="preserve">he tenderers should </w:t>
      </w:r>
      <w:r w:rsidRPr="000C3FFE">
        <w:rPr>
          <w:b w:val="0"/>
        </w:rPr>
        <w:t>provide a synthetic and exhaustive description of</w:t>
      </w:r>
      <w:r w:rsidRPr="0053302B">
        <w:rPr>
          <w:b w:val="0"/>
        </w:rPr>
        <w:t xml:space="preserve"> the approaches and methodology(ies) they intend to follow, with references as appropriate to the task description in </w:t>
      </w:r>
      <w:r w:rsidRPr="000A3021">
        <w:rPr>
          <w:b w:val="0"/>
        </w:rPr>
        <w:t xml:space="preserve">section </w:t>
      </w:r>
      <w:r w:rsidRPr="00AC6399">
        <w:rPr>
          <w:b w:val="0"/>
        </w:rPr>
        <w:t>1</w:t>
      </w:r>
      <w:r w:rsidRPr="000A3021">
        <w:rPr>
          <w:b w:val="0"/>
        </w:rPr>
        <w:t>.</w:t>
      </w:r>
      <w:r w:rsidRPr="00AC6399">
        <w:rPr>
          <w:b w:val="0"/>
        </w:rPr>
        <w:t>3 of the technical specifications</w:t>
      </w:r>
      <w:r>
        <w:rPr>
          <w:b w:val="0"/>
        </w:rPr>
        <w:t>. The reason(s) to propose them should be motivated, the envisaged tools and work packages should be explained.</w:t>
      </w:r>
      <w:r w:rsidRPr="00A772E4">
        <w:rPr>
          <w:b w:val="0"/>
        </w:rPr>
        <w:t xml:space="preserve"> </w:t>
      </w:r>
      <w:r>
        <w:rPr>
          <w:b w:val="0"/>
        </w:rPr>
        <w:t xml:space="preserve">In this context, the tenderers </w:t>
      </w:r>
      <w:r w:rsidRPr="007428AB">
        <w:rPr>
          <w:b w:val="0"/>
        </w:rPr>
        <w:t xml:space="preserve">will </w:t>
      </w:r>
      <w:r>
        <w:rPr>
          <w:b w:val="0"/>
        </w:rPr>
        <w:lastRenderedPageBreak/>
        <w:t>also describe how the envisaged activities and outputs (e.g. the guidance material), will be creating a multiplier effect in the context of raising</w:t>
      </w:r>
      <w:r w:rsidRPr="00FC3CE4">
        <w:rPr>
          <w:b w:val="0"/>
        </w:rPr>
        <w:t xml:space="preserve"> </w:t>
      </w:r>
      <w:r>
        <w:rPr>
          <w:b w:val="0"/>
        </w:rPr>
        <w:t xml:space="preserve">awareness. </w:t>
      </w:r>
    </w:p>
    <w:p w14:paraId="4AB8E9BC" w14:textId="2025ABD6" w:rsidR="00092AD7" w:rsidRDefault="00092AD7" w:rsidP="00092AD7">
      <w:r w:rsidRPr="000A4696">
        <w:t xml:space="preserve">While providing the list of tools they envisage to use, tenderers shall explain their function, including the associated concepts or theories. They should demonstrate in particular the </w:t>
      </w:r>
      <w:r>
        <w:t xml:space="preserve">suitability and </w:t>
      </w:r>
      <w:r w:rsidRPr="000A4696">
        <w:t>added value of these tools for the implementation of the proposed methodology.</w:t>
      </w:r>
    </w:p>
    <w:p w14:paraId="32EBA24C" w14:textId="12E888AC" w:rsidR="00092AD7" w:rsidRPr="00092AD7" w:rsidRDefault="00092AD7" w:rsidP="00092AD7">
      <w:pPr>
        <w:pStyle w:val="Text1"/>
        <w:ind w:firstLine="720"/>
        <w:rPr>
          <w:b w:val="0"/>
        </w:rPr>
      </w:pPr>
      <w:r w:rsidRPr="007A570F">
        <w:t xml:space="preserve">QC </w:t>
      </w:r>
      <w:r>
        <w:t xml:space="preserve">3.2 On-line platform </w:t>
      </w:r>
      <w:r>
        <w:rPr>
          <w:b w:val="0"/>
        </w:rPr>
        <w:t>(10 points)</w:t>
      </w:r>
    </w:p>
    <w:p w14:paraId="14BDFEA6" w14:textId="1B077EAA" w:rsidR="00092AD7" w:rsidRDefault="00092AD7" w:rsidP="00092AD7">
      <w:pPr>
        <w:pStyle w:val="Text1"/>
        <w:rPr>
          <w:b w:val="0"/>
        </w:rPr>
      </w:pPr>
      <w:r>
        <w:rPr>
          <w:b w:val="0"/>
        </w:rPr>
        <w:t>T</w:t>
      </w:r>
      <w:r w:rsidRPr="0053302B">
        <w:rPr>
          <w:b w:val="0"/>
        </w:rPr>
        <w:t xml:space="preserve">he tenderers should </w:t>
      </w:r>
      <w:r w:rsidRPr="000C3FFE">
        <w:rPr>
          <w:b w:val="0"/>
        </w:rPr>
        <w:t>provide a synthetic and exhaustive description of</w:t>
      </w:r>
      <w:r w:rsidRPr="0053302B">
        <w:rPr>
          <w:b w:val="0"/>
        </w:rPr>
        <w:t xml:space="preserve"> the approaches and methodology(ies) they intend to follow, with references as appropriate to the task description </w:t>
      </w:r>
      <w:r w:rsidRPr="000A3021">
        <w:rPr>
          <w:b w:val="0"/>
        </w:rPr>
        <w:t xml:space="preserve">in </w:t>
      </w:r>
      <w:r w:rsidRPr="00AC6399">
        <w:rPr>
          <w:b w:val="0"/>
        </w:rPr>
        <w:t xml:space="preserve">section </w:t>
      </w:r>
      <w:r w:rsidRPr="000A3021">
        <w:rPr>
          <w:b w:val="0"/>
        </w:rPr>
        <w:t>1.</w:t>
      </w:r>
      <w:r w:rsidRPr="00AC6399">
        <w:rPr>
          <w:b w:val="0"/>
        </w:rPr>
        <w:t>3 of the technical specifications</w:t>
      </w:r>
      <w:r w:rsidRPr="00AC6399" w:rsidDel="000A3021">
        <w:rPr>
          <w:b w:val="0"/>
        </w:rPr>
        <w:t xml:space="preserve"> </w:t>
      </w:r>
      <w:r w:rsidRPr="000A3021">
        <w:rPr>
          <w:b w:val="0"/>
        </w:rPr>
        <w:t>(</w:t>
      </w:r>
      <w:r>
        <w:rPr>
          <w:b w:val="0"/>
        </w:rPr>
        <w:t>eg. language regime, act as central tool, arrangements for transfer, etc.). The reason(s) to propose them should be motivated, the envisaged tools and work packages should be explained.</w:t>
      </w:r>
      <w:r w:rsidRPr="00A772E4">
        <w:rPr>
          <w:b w:val="0"/>
        </w:rPr>
        <w:t xml:space="preserve"> </w:t>
      </w:r>
      <w:r>
        <w:rPr>
          <w:b w:val="0"/>
        </w:rPr>
        <w:t xml:space="preserve">In this context, the tenderers </w:t>
      </w:r>
      <w:r w:rsidRPr="007428AB">
        <w:rPr>
          <w:b w:val="0"/>
        </w:rPr>
        <w:t xml:space="preserve">will </w:t>
      </w:r>
      <w:r>
        <w:rPr>
          <w:b w:val="0"/>
        </w:rPr>
        <w:t xml:space="preserve">also describe how the envisaged arrangements will  ensure that the on-line platform will effectively contribute to </w:t>
      </w:r>
      <w:r w:rsidRPr="0064237B">
        <w:rPr>
          <w:b w:val="0"/>
        </w:rPr>
        <w:t>engaging people in the process of transforming rural places into functioning smart villages</w:t>
      </w:r>
      <w:r>
        <w:rPr>
          <w:b w:val="0"/>
        </w:rPr>
        <w:t>.</w:t>
      </w:r>
    </w:p>
    <w:p w14:paraId="10FDE396" w14:textId="14C79D94" w:rsidR="00092AD7" w:rsidRDefault="00092AD7" w:rsidP="00092AD7">
      <w:pPr>
        <w:pStyle w:val="Text1"/>
        <w:rPr>
          <w:b w:val="0"/>
        </w:rPr>
      </w:pPr>
      <w:r w:rsidRPr="000A4696">
        <w:rPr>
          <w:b w:val="0"/>
        </w:rPr>
        <w:t xml:space="preserve">While providing the list of tools they envisage to use, tenderers shall explain their function, including the associated concepts or theories. They should demonstrate in particular the </w:t>
      </w:r>
      <w:r>
        <w:rPr>
          <w:b w:val="0"/>
        </w:rPr>
        <w:t xml:space="preserve">suitability and </w:t>
      </w:r>
      <w:r w:rsidRPr="000A4696">
        <w:rPr>
          <w:b w:val="0"/>
        </w:rPr>
        <w:t>added value of these tools for the implementation of the proposed methodology.</w:t>
      </w:r>
    </w:p>
    <w:p w14:paraId="2727E044" w14:textId="16623274" w:rsidR="00092AD7" w:rsidRPr="00092AD7" w:rsidRDefault="00092AD7" w:rsidP="00092AD7">
      <w:pPr>
        <w:pStyle w:val="Text1"/>
        <w:ind w:firstLine="720"/>
        <w:rPr>
          <w:b w:val="0"/>
        </w:rPr>
      </w:pPr>
      <w:r w:rsidRPr="007A570F">
        <w:t xml:space="preserve">QC </w:t>
      </w:r>
      <w:r>
        <w:t>3</w:t>
      </w:r>
      <w:r w:rsidRPr="007A570F">
        <w:t>.</w:t>
      </w:r>
      <w:r>
        <w:t>3</w:t>
      </w:r>
      <w:r w:rsidRPr="007A570F">
        <w:t xml:space="preserve"> </w:t>
      </w:r>
      <w:r>
        <w:t xml:space="preserve">Regional workshops and conference </w:t>
      </w:r>
      <w:r>
        <w:rPr>
          <w:b w:val="0"/>
        </w:rPr>
        <w:t>(10 points)</w:t>
      </w:r>
    </w:p>
    <w:p w14:paraId="56463070" w14:textId="77777777" w:rsidR="00711F0A" w:rsidRDefault="00711F0A" w:rsidP="00711F0A">
      <w:r>
        <w:t>T</w:t>
      </w:r>
      <w:r w:rsidRPr="0053302B">
        <w:t xml:space="preserve">he tenderers should </w:t>
      </w:r>
      <w:r w:rsidRPr="000C3FFE">
        <w:t>provide a synthetic and exhaustive description of</w:t>
      </w:r>
      <w:r w:rsidRPr="0053302B">
        <w:t xml:space="preserve"> the approaches and methodology(ies) they intend to follow, with references as appropriate to the task description in </w:t>
      </w:r>
      <w:r w:rsidRPr="000A3021">
        <w:t>section 1.3 of the technical specifications</w:t>
      </w:r>
      <w:r>
        <w:t>. The reason(s) to propose them should be motivated, the envisaged tools and work packages should be explained.</w:t>
      </w:r>
      <w:r w:rsidRPr="00A772E4">
        <w:t xml:space="preserve"> </w:t>
      </w:r>
      <w:r>
        <w:t>In this context, t</w:t>
      </w:r>
      <w:r w:rsidRPr="007428AB">
        <w:t xml:space="preserve">he tenderers will </w:t>
      </w:r>
      <w:r>
        <w:t xml:space="preserve">describe the envisaged activities regarding the implementation of the projects as well as </w:t>
      </w:r>
      <w:r w:rsidRPr="007428AB">
        <w:t>the envisaged arrangements for ensuring</w:t>
      </w:r>
      <w:r>
        <w:t xml:space="preserve"> involvement of the relevant stakeholders in the workshops and conference.</w:t>
      </w:r>
    </w:p>
    <w:p w14:paraId="5393948B" w14:textId="7EEA2C67" w:rsidR="00711F0A" w:rsidRDefault="00711F0A" w:rsidP="00711F0A">
      <w:pPr>
        <w:pStyle w:val="Text1"/>
        <w:rPr>
          <w:b w:val="0"/>
        </w:rPr>
      </w:pPr>
      <w:r w:rsidRPr="000A4696">
        <w:rPr>
          <w:b w:val="0"/>
        </w:rPr>
        <w:t xml:space="preserve">While providing the list of tools they envisage to use, tenderers shall explain their function, including the associated concepts or theories. They should demonstrate in particular the </w:t>
      </w:r>
      <w:r>
        <w:rPr>
          <w:b w:val="0"/>
        </w:rPr>
        <w:t xml:space="preserve">suitability and </w:t>
      </w:r>
      <w:r w:rsidRPr="000A4696">
        <w:rPr>
          <w:b w:val="0"/>
        </w:rPr>
        <w:t>added value of these tools for the implementation of the proposed methodology.</w:t>
      </w:r>
    </w:p>
    <w:p w14:paraId="0E568450" w14:textId="0AFF7AE6" w:rsidR="00711F0A" w:rsidRPr="007A570F" w:rsidRDefault="00711F0A" w:rsidP="00711F0A">
      <w:pPr>
        <w:pStyle w:val="Text1"/>
      </w:pPr>
      <w:r w:rsidRPr="008570EF">
        <w:t xml:space="preserve">QC </w:t>
      </w:r>
      <w:r>
        <w:t>4</w:t>
      </w:r>
      <w:r w:rsidRPr="008570EF">
        <w:t xml:space="preserve">: </w:t>
      </w:r>
      <w:r w:rsidRPr="00711F0A">
        <w:t>Technical support and testing</w:t>
      </w:r>
      <w:r w:rsidRPr="008570EF">
        <w:t xml:space="preserve"> </w:t>
      </w:r>
      <w:r w:rsidRPr="00711F0A">
        <w:rPr>
          <w:b w:val="0"/>
        </w:rPr>
        <w:t>(</w:t>
      </w:r>
      <w:r w:rsidRPr="00711F0A">
        <w:t>25 points</w:t>
      </w:r>
      <w:r w:rsidRPr="007A570F">
        <w:rPr>
          <w:b w:val="0"/>
        </w:rPr>
        <w:t xml:space="preserve"> – minimum score 50%)</w:t>
      </w:r>
    </w:p>
    <w:p w14:paraId="419168B2" w14:textId="77777777" w:rsidR="00711F0A" w:rsidRDefault="00711F0A" w:rsidP="00711F0A">
      <w:pPr>
        <w:pStyle w:val="Text1"/>
      </w:pPr>
      <w:r w:rsidRPr="00AC6399">
        <w:rPr>
          <w:b w:val="0"/>
        </w:rPr>
        <w:t>The tenderers should provide a synthetic and exhaustive description of the approaches and methodology(ies) they intend to follow, with references as appropriate to the task description in section 1</w:t>
      </w:r>
      <w:r w:rsidRPr="000A3021">
        <w:rPr>
          <w:b w:val="0"/>
        </w:rPr>
        <w:t>.</w:t>
      </w:r>
      <w:r w:rsidRPr="00AC6399">
        <w:rPr>
          <w:b w:val="0"/>
        </w:rPr>
        <w:t>3 of the technical specifications. The reason(s) to propose them should be motivated, the envisaged tools and work packages should be explained.</w:t>
      </w:r>
      <w:r w:rsidRPr="000B0FB1">
        <w:t xml:space="preserve"> </w:t>
      </w:r>
    </w:p>
    <w:p w14:paraId="026A59AC" w14:textId="77777777" w:rsidR="00711F0A" w:rsidRDefault="00711F0A" w:rsidP="00711F0A">
      <w:pPr>
        <w:pStyle w:val="Text1"/>
        <w:rPr>
          <w:b w:val="0"/>
        </w:rPr>
      </w:pPr>
      <w:r w:rsidRPr="000B0FB1">
        <w:rPr>
          <w:b w:val="0"/>
        </w:rPr>
        <w:t>In this context, the</w:t>
      </w:r>
      <w:r>
        <w:rPr>
          <w:b w:val="0"/>
        </w:rPr>
        <w:t xml:space="preserve"> tender should pay appropriate attention to the envisaged approach</w:t>
      </w:r>
      <w:r w:rsidRPr="000B0FB1">
        <w:rPr>
          <w:b w:val="0"/>
        </w:rPr>
        <w:t xml:space="preserve"> </w:t>
      </w:r>
      <w:r>
        <w:rPr>
          <w:b w:val="0"/>
        </w:rPr>
        <w:t xml:space="preserve">for </w:t>
      </w:r>
      <w:r w:rsidRPr="005278E9">
        <w:rPr>
          <w:b w:val="0"/>
        </w:rPr>
        <w:t>developing strategies in close cooperation with local stakeholders of the participating villages. Detailed description of the approaches chosen to develop the roadmaps, how assistance to the participating villages in concluding their projects shall be provided</w:t>
      </w:r>
      <w:r>
        <w:rPr>
          <w:b w:val="0"/>
        </w:rPr>
        <w:t xml:space="preserve">. </w:t>
      </w:r>
    </w:p>
    <w:p w14:paraId="44B5EDD3" w14:textId="2A91709D" w:rsidR="00382C06" w:rsidRDefault="00711F0A" w:rsidP="00711F0A">
      <w:pPr>
        <w:pStyle w:val="Text1"/>
        <w:rPr>
          <w:b w:val="0"/>
        </w:rPr>
      </w:pPr>
      <w:r>
        <w:rPr>
          <w:b w:val="0"/>
        </w:rPr>
        <w:t>Furthermore, t</w:t>
      </w:r>
      <w:r w:rsidRPr="007428AB">
        <w:rPr>
          <w:b w:val="0"/>
        </w:rPr>
        <w:t xml:space="preserve">he tenderers will describe the </w:t>
      </w:r>
      <w:r>
        <w:rPr>
          <w:b w:val="0"/>
        </w:rPr>
        <w:t xml:space="preserve">process and methodology that will be applied for the selection of at least </w:t>
      </w:r>
      <w:r w:rsidRPr="00011FDC">
        <w:rPr>
          <w:b w:val="0"/>
        </w:rPr>
        <w:t>two villages to witness the full implementation of the strategies and each of its building blocks needed to become a smart village</w:t>
      </w:r>
      <w:r>
        <w:rPr>
          <w:b w:val="0"/>
        </w:rPr>
        <w:t>.</w:t>
      </w:r>
      <w:r w:rsidR="005A5875">
        <w:rPr>
          <w:b w:val="0"/>
        </w:rPr>
        <w:t xml:space="preserve"> The proposed approach should </w:t>
      </w:r>
      <w:r w:rsidR="005A5875">
        <w:rPr>
          <w:b w:val="0"/>
        </w:rPr>
        <w:lastRenderedPageBreak/>
        <w:t>also ensure that the</w:t>
      </w:r>
      <w:r w:rsidR="005A5875" w:rsidRPr="005A5875">
        <w:rPr>
          <w:b w:val="0"/>
        </w:rPr>
        <w:t xml:space="preserve"> </w:t>
      </w:r>
      <w:r w:rsidR="005A5875" w:rsidRPr="00011FDC">
        <w:rPr>
          <w:b w:val="0"/>
        </w:rPr>
        <w:t>effect of innovative actions undertaken through the smart village strategy</w:t>
      </w:r>
      <w:r w:rsidR="005A5875">
        <w:rPr>
          <w:b w:val="0"/>
        </w:rPr>
        <w:t xml:space="preserve"> will be illustrated.  In this context, </w:t>
      </w:r>
      <w:r w:rsidR="00382C06">
        <w:rPr>
          <w:b w:val="0"/>
        </w:rPr>
        <w:t>the tenderer will have to elaborate criteria that will be used for the selection of these villages as well as provide the rationale behind these criteria demonstrating their suitability.</w:t>
      </w:r>
    </w:p>
    <w:p w14:paraId="012B4972" w14:textId="6BDB7587" w:rsidR="005A163B" w:rsidRPr="007A570F" w:rsidRDefault="005A163B" w:rsidP="005A163B">
      <w:pPr>
        <w:pStyle w:val="Text1"/>
      </w:pPr>
      <w:r w:rsidRPr="008570EF">
        <w:t xml:space="preserve">QC </w:t>
      </w:r>
      <w:r w:rsidR="00711F0A">
        <w:t>5</w:t>
      </w:r>
      <w:r w:rsidRPr="008570EF">
        <w:t xml:space="preserve">: Organisation of the work and resources </w:t>
      </w:r>
      <w:r w:rsidRPr="00711F0A">
        <w:rPr>
          <w:b w:val="0"/>
        </w:rPr>
        <w:t>(</w:t>
      </w:r>
      <w:r w:rsidR="00711F0A" w:rsidRPr="00711F0A">
        <w:t>1</w:t>
      </w:r>
      <w:r w:rsidRPr="00711F0A">
        <w:t>0 points</w:t>
      </w:r>
      <w:r w:rsidRPr="007A570F">
        <w:rPr>
          <w:b w:val="0"/>
        </w:rPr>
        <w:t xml:space="preserve"> – minimum score 50%)</w:t>
      </w:r>
    </w:p>
    <w:p w14:paraId="603873E7" w14:textId="793D4337" w:rsidR="00711F0A" w:rsidRDefault="00711F0A" w:rsidP="00711F0A">
      <w:pPr>
        <w:pStyle w:val="Text1"/>
        <w:rPr>
          <w:b w:val="0"/>
        </w:rPr>
      </w:pPr>
      <w:r w:rsidRPr="00085C39">
        <w:rPr>
          <w:b w:val="0"/>
        </w:rPr>
        <w:t>Tenderers should provide a synthetic and exhaustive description of the approaches they intend to use towards the project management. The description should provide details on how the roles and responsibilities of the proposed team and of the economic operators (in case of joint tenders, including subcontractors if applicable) are distributed for each task. It should also describe the global allocation of time and resources to the project and to each task and the rationale behind the choice of this allocation</w:t>
      </w:r>
      <w:r>
        <w:rPr>
          <w:b w:val="0"/>
        </w:rPr>
        <w:t>.</w:t>
      </w:r>
      <w:r w:rsidRPr="00085C39">
        <w:t xml:space="preserve"> </w:t>
      </w:r>
      <w:r w:rsidRPr="00A90167">
        <w:rPr>
          <w:b w:val="0"/>
        </w:rPr>
        <w:t>Moreover quality assurance mechanisms should be explained</w:t>
      </w:r>
      <w:r w:rsidR="0013079A">
        <w:rPr>
          <w:b w:val="0"/>
        </w:rPr>
        <w:t xml:space="preserve"> in detail</w:t>
      </w:r>
      <w:r w:rsidRPr="00A90167">
        <w:rPr>
          <w:b w:val="0"/>
        </w:rPr>
        <w:t>.</w:t>
      </w:r>
    </w:p>
    <w:p w14:paraId="370ADB95" w14:textId="70C33D7B" w:rsidR="005A163B" w:rsidRPr="008570EF" w:rsidRDefault="00711F0A" w:rsidP="00711F0A">
      <w:pPr>
        <w:pStyle w:val="Text1"/>
        <w:rPr>
          <w:b w:val="0"/>
        </w:rPr>
      </w:pPr>
      <w:r w:rsidRPr="00DF0970">
        <w:rPr>
          <w:b w:val="0"/>
        </w:rPr>
        <w:t>In addition, this description should explain how the quality of services will be ensured when performing the various tasks related to the work, including the application of the graphic requirements, inter</w:t>
      </w:r>
      <w:r>
        <w:rPr>
          <w:b w:val="0"/>
        </w:rPr>
        <w:t>-</w:t>
      </w:r>
      <w:r w:rsidRPr="00DF0970">
        <w:rPr>
          <w:b w:val="0"/>
        </w:rPr>
        <w:t>institutional style guide and operational aspects linked to the implementation of the case studies in different socio-demographic, legal and cultural context</w:t>
      </w:r>
      <w:r w:rsidR="0047688A" w:rsidRPr="0047688A">
        <w:rPr>
          <w:b w:val="0"/>
        </w:rPr>
        <w:t>.</w:t>
      </w:r>
    </w:p>
    <w:p w14:paraId="3696A3A5" w14:textId="77777777" w:rsidR="005A163B" w:rsidRPr="008570EF" w:rsidRDefault="005A163B" w:rsidP="005A163B">
      <w:pPr>
        <w:pStyle w:val="Text1"/>
        <w:rPr>
          <w:b w:val="0"/>
        </w:rPr>
      </w:pPr>
    </w:p>
    <w:p w14:paraId="4C10B37A" w14:textId="77777777" w:rsidR="0073127A" w:rsidRDefault="005A163B" w:rsidP="005A163B">
      <w:pPr>
        <w:pStyle w:val="Text1"/>
        <w:rPr>
          <w:i/>
          <w:color w:val="0070C0"/>
        </w:rPr>
      </w:pPr>
      <w:r w:rsidRPr="008570EF">
        <w:rPr>
          <w:b w:val="0"/>
        </w:rPr>
        <w:t>Tenders</w:t>
      </w:r>
      <w:r>
        <w:rPr>
          <w:b w:val="0"/>
        </w:rPr>
        <w:t xml:space="preserve"> must score minimum </w:t>
      </w:r>
      <w:r w:rsidRPr="004C6BDE">
        <w:rPr>
          <w:b w:val="0"/>
        </w:rPr>
        <w:t>50</w:t>
      </w:r>
      <w:r>
        <w:rPr>
          <w:b w:val="0"/>
        </w:rPr>
        <w:t>% for each criterion and minimum 60 % in total. Tenders that do not reach the minimum quality levels will be rejected and will not be ranked.</w:t>
      </w:r>
    </w:p>
    <w:p w14:paraId="37C2348D" w14:textId="77777777" w:rsidR="008D7FB2" w:rsidRPr="0073127A" w:rsidRDefault="0073127A" w:rsidP="008D7FB2">
      <w:pPr>
        <w:pStyle w:val="Heading2"/>
        <w:rPr>
          <w:u w:val="none"/>
        </w:rPr>
      </w:pPr>
      <w:bookmarkStart w:id="56" w:name="_Toc12529992"/>
      <w:r w:rsidRPr="0073127A">
        <w:rPr>
          <w:u w:val="none"/>
        </w:rPr>
        <w:t>Award (r</w:t>
      </w:r>
      <w:r w:rsidR="008D7FB2" w:rsidRPr="0073127A">
        <w:rPr>
          <w:u w:val="none"/>
        </w:rPr>
        <w:t>anking of tenders</w:t>
      </w:r>
      <w:r w:rsidRPr="0073127A">
        <w:rPr>
          <w:u w:val="none"/>
        </w:rPr>
        <w:t>)</w:t>
      </w:r>
      <w:bookmarkEnd w:id="56"/>
    </w:p>
    <w:p w14:paraId="3066C7E9" w14:textId="77777777" w:rsidR="0073127A" w:rsidRDefault="0073127A" w:rsidP="0073127A">
      <w:pPr>
        <w:pStyle w:val="Text1"/>
        <w:rPr>
          <w:b w:val="0"/>
        </w:rPr>
      </w:pPr>
      <w:r w:rsidRPr="0073127A">
        <w:rPr>
          <w:b w:val="0"/>
        </w:rPr>
        <w:t>Tenders shall be ranked according to the best price-quality ratio in ac</w:t>
      </w:r>
      <w:r w:rsidR="00BD7365">
        <w:rPr>
          <w:b w:val="0"/>
        </w:rPr>
        <w:t>cordance with the formula below:</w:t>
      </w: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93"/>
        <w:gridCol w:w="1901"/>
        <w:gridCol w:w="293"/>
        <w:gridCol w:w="585"/>
        <w:gridCol w:w="585"/>
        <w:gridCol w:w="2194"/>
        <w:gridCol w:w="293"/>
        <w:gridCol w:w="585"/>
      </w:tblGrid>
      <w:tr w:rsidR="005A163B" w:rsidRPr="00AD69CA" w14:paraId="22245EB8" w14:textId="77777777" w:rsidTr="003C7126">
        <w:trPr>
          <w:trHeight w:val="485"/>
          <w:jc w:val="center"/>
        </w:trPr>
        <w:tc>
          <w:tcPr>
            <w:tcW w:w="2013" w:type="dxa"/>
            <w:vMerge w:val="restart"/>
            <w:tcBorders>
              <w:top w:val="nil"/>
              <w:left w:val="nil"/>
              <w:bottom w:val="nil"/>
              <w:right w:val="nil"/>
            </w:tcBorders>
            <w:shd w:val="clear" w:color="auto" w:fill="auto"/>
            <w:vAlign w:val="center"/>
          </w:tcPr>
          <w:p w14:paraId="72100271" w14:textId="77777777" w:rsidR="005A163B" w:rsidRPr="00A45DF7" w:rsidRDefault="005A163B" w:rsidP="003C7126">
            <w:r w:rsidRPr="00A45DF7">
              <w:t>Score for tender X</w:t>
            </w:r>
          </w:p>
        </w:tc>
        <w:tc>
          <w:tcPr>
            <w:tcW w:w="293" w:type="dxa"/>
            <w:vMerge w:val="restart"/>
            <w:tcBorders>
              <w:top w:val="nil"/>
              <w:left w:val="nil"/>
              <w:bottom w:val="nil"/>
              <w:right w:val="nil"/>
            </w:tcBorders>
            <w:shd w:val="clear" w:color="auto" w:fill="auto"/>
            <w:vAlign w:val="center"/>
          </w:tcPr>
          <w:p w14:paraId="6B3AB038" w14:textId="77777777" w:rsidR="005A163B" w:rsidRPr="00A45DF7" w:rsidRDefault="005A163B" w:rsidP="003C7126">
            <w:r w:rsidRPr="00A45DF7">
              <w:t>=</w:t>
            </w:r>
          </w:p>
        </w:tc>
        <w:tc>
          <w:tcPr>
            <w:tcW w:w="1901" w:type="dxa"/>
            <w:tcBorders>
              <w:top w:val="nil"/>
              <w:left w:val="nil"/>
              <w:bottom w:val="single" w:sz="12" w:space="0" w:color="auto"/>
              <w:right w:val="nil"/>
            </w:tcBorders>
            <w:shd w:val="clear" w:color="auto" w:fill="auto"/>
            <w:vAlign w:val="center"/>
          </w:tcPr>
          <w:p w14:paraId="45874842" w14:textId="77777777" w:rsidR="005A163B" w:rsidRPr="00A45DF7" w:rsidRDefault="005A163B" w:rsidP="003C7126">
            <w:r w:rsidRPr="00A45DF7">
              <w:t>Cheapest price</w:t>
            </w:r>
          </w:p>
        </w:tc>
        <w:tc>
          <w:tcPr>
            <w:tcW w:w="293" w:type="dxa"/>
            <w:vMerge w:val="restart"/>
            <w:tcBorders>
              <w:top w:val="nil"/>
              <w:left w:val="nil"/>
              <w:bottom w:val="nil"/>
              <w:right w:val="nil"/>
            </w:tcBorders>
            <w:shd w:val="clear" w:color="auto" w:fill="auto"/>
            <w:vAlign w:val="center"/>
          </w:tcPr>
          <w:p w14:paraId="71EBE5D0" w14:textId="77777777" w:rsidR="005A163B" w:rsidRPr="00A45DF7" w:rsidRDefault="005A163B" w:rsidP="003C7126">
            <w:r w:rsidRPr="00A45DF7">
              <w:t>*</w:t>
            </w:r>
          </w:p>
        </w:tc>
        <w:tc>
          <w:tcPr>
            <w:tcW w:w="585" w:type="dxa"/>
            <w:vMerge w:val="restart"/>
            <w:tcBorders>
              <w:top w:val="nil"/>
              <w:left w:val="nil"/>
              <w:right w:val="nil"/>
            </w:tcBorders>
            <w:shd w:val="clear" w:color="auto" w:fill="auto"/>
            <w:vAlign w:val="center"/>
          </w:tcPr>
          <w:p w14:paraId="01DC549A" w14:textId="77777777" w:rsidR="005A163B" w:rsidRPr="00A45DF7" w:rsidRDefault="005A163B" w:rsidP="003C7126">
            <w:r w:rsidRPr="00A45DF7">
              <w:t>40</w:t>
            </w:r>
          </w:p>
        </w:tc>
        <w:tc>
          <w:tcPr>
            <w:tcW w:w="585" w:type="dxa"/>
            <w:vMerge w:val="restart"/>
            <w:tcBorders>
              <w:top w:val="nil"/>
              <w:left w:val="nil"/>
              <w:bottom w:val="nil"/>
              <w:right w:val="nil"/>
            </w:tcBorders>
            <w:shd w:val="clear" w:color="auto" w:fill="auto"/>
            <w:vAlign w:val="center"/>
          </w:tcPr>
          <w:p w14:paraId="7CA64B1E" w14:textId="77777777" w:rsidR="005A163B" w:rsidRPr="00A45DF7" w:rsidRDefault="005A163B" w:rsidP="003C7126">
            <w:r w:rsidRPr="00A45DF7">
              <w:t>+</w:t>
            </w:r>
          </w:p>
        </w:tc>
        <w:tc>
          <w:tcPr>
            <w:tcW w:w="2194" w:type="dxa"/>
            <w:tcBorders>
              <w:top w:val="nil"/>
              <w:left w:val="nil"/>
              <w:bottom w:val="single" w:sz="12" w:space="0" w:color="auto"/>
              <w:right w:val="nil"/>
            </w:tcBorders>
            <w:shd w:val="clear" w:color="auto" w:fill="auto"/>
          </w:tcPr>
          <w:p w14:paraId="129CC06E" w14:textId="77777777" w:rsidR="005A163B" w:rsidRPr="00A45DF7" w:rsidRDefault="005A163B" w:rsidP="003C7126">
            <w:pPr>
              <w:spacing w:before="0" w:beforeAutospacing="0" w:after="0" w:afterAutospacing="0"/>
            </w:pPr>
            <w:r w:rsidRPr="00A45DF7">
              <w:t>Quality of tender X</w:t>
            </w:r>
          </w:p>
        </w:tc>
        <w:tc>
          <w:tcPr>
            <w:tcW w:w="293" w:type="dxa"/>
            <w:vMerge w:val="restart"/>
            <w:tcBorders>
              <w:top w:val="nil"/>
              <w:left w:val="nil"/>
              <w:bottom w:val="nil"/>
              <w:right w:val="nil"/>
            </w:tcBorders>
            <w:shd w:val="clear" w:color="auto" w:fill="auto"/>
            <w:vAlign w:val="center"/>
          </w:tcPr>
          <w:p w14:paraId="228EF030" w14:textId="77777777" w:rsidR="005A163B" w:rsidRPr="00A45DF7" w:rsidRDefault="005A163B" w:rsidP="003C7126">
            <w:r w:rsidRPr="00A45DF7">
              <w:t>*</w:t>
            </w:r>
          </w:p>
        </w:tc>
        <w:tc>
          <w:tcPr>
            <w:tcW w:w="585" w:type="dxa"/>
            <w:vMerge w:val="restart"/>
            <w:tcBorders>
              <w:top w:val="nil"/>
              <w:left w:val="nil"/>
              <w:bottom w:val="nil"/>
              <w:right w:val="nil"/>
            </w:tcBorders>
            <w:shd w:val="clear" w:color="auto" w:fill="auto"/>
            <w:vAlign w:val="center"/>
          </w:tcPr>
          <w:p w14:paraId="60A12C10" w14:textId="77777777" w:rsidR="005A163B" w:rsidRPr="00A45DF7" w:rsidRDefault="005A163B" w:rsidP="003C7126">
            <w:r w:rsidRPr="00A45DF7">
              <w:t>60</w:t>
            </w:r>
          </w:p>
        </w:tc>
      </w:tr>
      <w:tr w:rsidR="005A163B" w:rsidRPr="00AD69CA" w14:paraId="3825FE5C" w14:textId="77777777" w:rsidTr="003C7126">
        <w:trPr>
          <w:trHeight w:val="152"/>
          <w:jc w:val="center"/>
        </w:trPr>
        <w:tc>
          <w:tcPr>
            <w:tcW w:w="2013" w:type="dxa"/>
            <w:vMerge/>
            <w:tcBorders>
              <w:top w:val="nil"/>
              <w:left w:val="nil"/>
              <w:bottom w:val="nil"/>
              <w:right w:val="nil"/>
            </w:tcBorders>
            <w:shd w:val="clear" w:color="auto" w:fill="auto"/>
          </w:tcPr>
          <w:p w14:paraId="68528AD0" w14:textId="77777777" w:rsidR="005A163B" w:rsidRPr="00A45DF7" w:rsidRDefault="005A163B" w:rsidP="003C7126"/>
        </w:tc>
        <w:tc>
          <w:tcPr>
            <w:tcW w:w="293" w:type="dxa"/>
            <w:vMerge/>
            <w:tcBorders>
              <w:top w:val="nil"/>
              <w:left w:val="nil"/>
              <w:bottom w:val="nil"/>
              <w:right w:val="nil"/>
            </w:tcBorders>
            <w:shd w:val="clear" w:color="auto" w:fill="auto"/>
          </w:tcPr>
          <w:p w14:paraId="41A442D3" w14:textId="77777777" w:rsidR="005A163B" w:rsidRPr="00A45DF7" w:rsidRDefault="005A163B" w:rsidP="003C7126"/>
        </w:tc>
        <w:tc>
          <w:tcPr>
            <w:tcW w:w="1901" w:type="dxa"/>
            <w:tcBorders>
              <w:top w:val="single" w:sz="12" w:space="0" w:color="auto"/>
              <w:left w:val="nil"/>
              <w:bottom w:val="nil"/>
              <w:right w:val="nil"/>
            </w:tcBorders>
            <w:shd w:val="clear" w:color="auto" w:fill="auto"/>
          </w:tcPr>
          <w:p w14:paraId="55A47CC1" w14:textId="77777777" w:rsidR="005A163B" w:rsidRPr="00A45DF7" w:rsidRDefault="005A163B" w:rsidP="003C7126">
            <w:r w:rsidRPr="00A45DF7">
              <w:t>Price of tender X</w:t>
            </w:r>
          </w:p>
        </w:tc>
        <w:tc>
          <w:tcPr>
            <w:tcW w:w="293" w:type="dxa"/>
            <w:vMerge/>
            <w:tcBorders>
              <w:top w:val="nil"/>
              <w:left w:val="nil"/>
              <w:bottom w:val="nil"/>
              <w:right w:val="nil"/>
            </w:tcBorders>
            <w:shd w:val="clear" w:color="auto" w:fill="auto"/>
          </w:tcPr>
          <w:p w14:paraId="2252EBBB" w14:textId="77777777" w:rsidR="005A163B" w:rsidRPr="00A45DF7" w:rsidRDefault="005A163B" w:rsidP="003C7126"/>
        </w:tc>
        <w:tc>
          <w:tcPr>
            <w:tcW w:w="585" w:type="dxa"/>
            <w:vMerge/>
            <w:tcBorders>
              <w:left w:val="nil"/>
              <w:bottom w:val="nil"/>
              <w:right w:val="nil"/>
            </w:tcBorders>
            <w:shd w:val="clear" w:color="auto" w:fill="auto"/>
          </w:tcPr>
          <w:p w14:paraId="622A22D3" w14:textId="77777777" w:rsidR="005A163B" w:rsidRPr="00A45DF7" w:rsidRDefault="005A163B" w:rsidP="003C7126"/>
        </w:tc>
        <w:tc>
          <w:tcPr>
            <w:tcW w:w="585" w:type="dxa"/>
            <w:vMerge/>
            <w:tcBorders>
              <w:top w:val="nil"/>
              <w:left w:val="nil"/>
              <w:bottom w:val="nil"/>
              <w:right w:val="nil"/>
            </w:tcBorders>
            <w:shd w:val="clear" w:color="auto" w:fill="auto"/>
          </w:tcPr>
          <w:p w14:paraId="0586D3D8" w14:textId="77777777" w:rsidR="005A163B" w:rsidRPr="00A45DF7" w:rsidRDefault="005A163B" w:rsidP="003C7126"/>
        </w:tc>
        <w:tc>
          <w:tcPr>
            <w:tcW w:w="2194" w:type="dxa"/>
            <w:tcBorders>
              <w:top w:val="single" w:sz="12" w:space="0" w:color="auto"/>
              <w:left w:val="nil"/>
              <w:bottom w:val="nil"/>
              <w:right w:val="nil"/>
            </w:tcBorders>
            <w:shd w:val="clear" w:color="auto" w:fill="auto"/>
            <w:vAlign w:val="center"/>
          </w:tcPr>
          <w:p w14:paraId="2079BB1F" w14:textId="77777777" w:rsidR="005A163B" w:rsidRPr="00A45DF7" w:rsidRDefault="005A163B" w:rsidP="003C7126">
            <w:r w:rsidRPr="00A45DF7">
              <w:t>100</w:t>
            </w:r>
          </w:p>
        </w:tc>
        <w:tc>
          <w:tcPr>
            <w:tcW w:w="293" w:type="dxa"/>
            <w:vMerge/>
            <w:tcBorders>
              <w:top w:val="nil"/>
              <w:left w:val="nil"/>
              <w:bottom w:val="nil"/>
              <w:right w:val="nil"/>
            </w:tcBorders>
            <w:shd w:val="clear" w:color="auto" w:fill="auto"/>
          </w:tcPr>
          <w:p w14:paraId="790C49D5" w14:textId="77777777" w:rsidR="005A163B" w:rsidRPr="00A45DF7" w:rsidRDefault="005A163B" w:rsidP="003C7126"/>
        </w:tc>
        <w:tc>
          <w:tcPr>
            <w:tcW w:w="585" w:type="dxa"/>
            <w:vMerge/>
            <w:tcBorders>
              <w:top w:val="nil"/>
              <w:left w:val="nil"/>
              <w:bottom w:val="nil"/>
              <w:right w:val="nil"/>
            </w:tcBorders>
            <w:shd w:val="clear" w:color="auto" w:fill="auto"/>
          </w:tcPr>
          <w:p w14:paraId="67796BB5" w14:textId="77777777" w:rsidR="005A163B" w:rsidRPr="00A45DF7" w:rsidRDefault="005A163B" w:rsidP="003C7126"/>
        </w:tc>
      </w:tr>
    </w:tbl>
    <w:p w14:paraId="249BCFB6" w14:textId="77777777" w:rsidR="0073127A" w:rsidRDefault="00BD7365" w:rsidP="00BD7365">
      <w:pPr>
        <w:pStyle w:val="Text1"/>
        <w:pBdr>
          <w:top w:val="single" w:sz="4" w:space="1" w:color="auto"/>
          <w:left w:val="single" w:sz="4" w:space="4" w:color="auto"/>
          <w:bottom w:val="single" w:sz="4" w:space="1" w:color="auto"/>
          <w:right w:val="single" w:sz="4" w:space="4" w:color="auto"/>
        </w:pBdr>
        <w:rPr>
          <w:b w:val="0"/>
        </w:rPr>
      </w:pPr>
      <w:r>
        <w:rPr>
          <w:i/>
          <w:color w:val="0070C0"/>
        </w:rPr>
        <w:t xml:space="preserve"> </w:t>
      </w:r>
      <w:r w:rsidRPr="00BD7365">
        <w:rPr>
          <w:b w:val="0"/>
        </w:rPr>
        <w:sym w:font="Wingdings" w:char="F047"/>
      </w:r>
      <w:r w:rsidRPr="00BD7365">
        <w:rPr>
          <w:b w:val="0"/>
        </w:rPr>
        <w:t xml:space="preserve"> </w:t>
      </w:r>
      <w:r w:rsidR="0073127A" w:rsidRPr="0073127A">
        <w:rPr>
          <w:b w:val="0"/>
        </w:rPr>
        <w:t>The contract shall be awarded to the tender ranked first</w:t>
      </w:r>
      <w:r>
        <w:rPr>
          <w:b w:val="0"/>
        </w:rPr>
        <w:t xml:space="preserve">, </w:t>
      </w:r>
      <w:r w:rsidR="00477EF3">
        <w:rPr>
          <w:b w:val="0"/>
        </w:rPr>
        <w:t xml:space="preserve">which complies </w:t>
      </w:r>
      <w:r w:rsidR="0073127A" w:rsidRPr="0073127A">
        <w:rPr>
          <w:b w:val="0"/>
        </w:rPr>
        <w:t xml:space="preserve">with </w:t>
      </w:r>
      <w:r>
        <w:rPr>
          <w:b w:val="0"/>
        </w:rPr>
        <w:t>the Tender S</w:t>
      </w:r>
      <w:r w:rsidR="00477EF3">
        <w:rPr>
          <w:b w:val="0"/>
        </w:rPr>
        <w:t xml:space="preserve">pecifications and is </w:t>
      </w:r>
      <w:r w:rsidR="0073127A" w:rsidRPr="0073127A">
        <w:rPr>
          <w:b w:val="0"/>
        </w:rPr>
        <w:t xml:space="preserve">submitted by a tenderer </w:t>
      </w:r>
      <w:r w:rsidR="00281A58">
        <w:rPr>
          <w:b w:val="0"/>
        </w:rPr>
        <w:t xml:space="preserve">having access to procurement, </w:t>
      </w:r>
      <w:r w:rsidR="0073127A" w:rsidRPr="0073127A">
        <w:rPr>
          <w:b w:val="0"/>
        </w:rPr>
        <w:t>not in an exclusion s</w:t>
      </w:r>
      <w:r w:rsidR="00281A58">
        <w:rPr>
          <w:b w:val="0"/>
        </w:rPr>
        <w:t xml:space="preserve">ituation and </w:t>
      </w:r>
      <w:r w:rsidR="00477EF3">
        <w:rPr>
          <w:b w:val="0"/>
        </w:rPr>
        <w:t>fulfilling</w:t>
      </w:r>
      <w:r w:rsidR="00281A58">
        <w:rPr>
          <w:b w:val="0"/>
        </w:rPr>
        <w:t xml:space="preserve"> with</w:t>
      </w:r>
      <w:r w:rsidR="0073127A" w:rsidRPr="0073127A">
        <w:rPr>
          <w:b w:val="0"/>
        </w:rPr>
        <w:t xml:space="preserve"> the selection criteria.</w:t>
      </w:r>
    </w:p>
    <w:p w14:paraId="087C4D1E" w14:textId="77777777" w:rsidR="00BD7365" w:rsidRDefault="00BD7365" w:rsidP="0073127A">
      <w:pPr>
        <w:pStyle w:val="Text1"/>
        <w:rPr>
          <w:b w:val="0"/>
        </w:rPr>
      </w:pPr>
    </w:p>
    <w:p w14:paraId="23A71CC4" w14:textId="77777777" w:rsidR="00477EF3" w:rsidRPr="008E58A6" w:rsidRDefault="00477EF3" w:rsidP="00477EF3">
      <w:pPr>
        <w:pStyle w:val="Heading1"/>
        <w:pageBreakBefore/>
      </w:pPr>
      <w:bookmarkStart w:id="57" w:name="_Toc12529993"/>
      <w:r>
        <w:lastRenderedPageBreak/>
        <w:t>Form and content of the tender</w:t>
      </w:r>
      <w:bookmarkEnd w:id="57"/>
    </w:p>
    <w:p w14:paraId="5D074CC4" w14:textId="77777777" w:rsidR="00477EF3" w:rsidRPr="00523358" w:rsidRDefault="00477EF3" w:rsidP="00477EF3">
      <w:pPr>
        <w:pStyle w:val="Heading2"/>
        <w:rPr>
          <w:u w:val="none"/>
        </w:rPr>
      </w:pPr>
      <w:bookmarkStart w:id="58" w:name="_Toc12529994"/>
      <w:r>
        <w:rPr>
          <w:u w:val="none"/>
        </w:rPr>
        <w:t>Form of the tender: how to submit the tender?</w:t>
      </w:r>
      <w:bookmarkEnd w:id="58"/>
    </w:p>
    <w:p w14:paraId="7C18D291" w14:textId="77777777" w:rsidR="00477EF3" w:rsidRDefault="00477EF3" w:rsidP="00477EF3">
      <w:pPr>
        <w:spacing w:before="120" w:after="120"/>
      </w:pPr>
      <w:r>
        <w:t xml:space="preserve">Tenders are to be submitted </w:t>
      </w:r>
      <w:r w:rsidRPr="00CB7AEF">
        <w:rPr>
          <w:szCs w:val="22"/>
        </w:rPr>
        <w:t xml:space="preserve">via the e-Submission application </w:t>
      </w:r>
      <w:r w:rsidRPr="000A1BE6">
        <w:rPr>
          <w:szCs w:val="22"/>
        </w:rPr>
        <w:t xml:space="preserve">according to the instructions laid down in the Invitation to tender letter and the </w:t>
      </w:r>
      <w:hyperlink r:id="rId31" w:history="1">
        <w:r w:rsidRPr="00971DA8">
          <w:rPr>
            <w:rStyle w:val="Hyperlink"/>
            <w:szCs w:val="22"/>
          </w:rPr>
          <w:t>e-Submission Quick Guide</w:t>
        </w:r>
      </w:hyperlink>
      <w:r w:rsidRPr="00971DA8">
        <w:t>.</w:t>
      </w:r>
    </w:p>
    <w:p w14:paraId="5F52FCEF" w14:textId="77777777" w:rsidR="00E301CD" w:rsidRDefault="00E301CD" w:rsidP="00E301CD">
      <w:pPr>
        <w:pBdr>
          <w:top w:val="single" w:sz="4" w:space="1" w:color="auto"/>
          <w:left w:val="single" w:sz="4" w:space="4" w:color="auto"/>
          <w:bottom w:val="single" w:sz="4" w:space="1" w:color="auto"/>
          <w:right w:val="single" w:sz="4" w:space="4" w:color="auto"/>
        </w:pBdr>
        <w:spacing w:before="120" w:after="120"/>
      </w:pPr>
      <w:r>
        <w:sym w:font="Wingdings" w:char="F047"/>
      </w:r>
      <w:r>
        <w:t xml:space="preserve"> </w:t>
      </w:r>
      <w:r w:rsidRPr="00E301CD">
        <w:t xml:space="preserve">Make sure you prepare and submit your electronic tender in e-Submission early enough to ensure it is received within the deadline specified under Heading IV.2.2 of the contract notice. A tender received after this deadline will be rejected.   </w:t>
      </w:r>
    </w:p>
    <w:p w14:paraId="0DBE4B32" w14:textId="77777777" w:rsidR="00477EF3" w:rsidRPr="00477EF3" w:rsidRDefault="00477EF3" w:rsidP="00477EF3">
      <w:pPr>
        <w:pStyle w:val="Heading2"/>
        <w:rPr>
          <w:u w:val="none"/>
        </w:rPr>
      </w:pPr>
      <w:bookmarkStart w:id="59" w:name="_Ref527984915"/>
      <w:bookmarkStart w:id="60" w:name="_Toc12529995"/>
      <w:r>
        <w:rPr>
          <w:u w:val="none"/>
        </w:rPr>
        <w:t>Content</w:t>
      </w:r>
      <w:r w:rsidRPr="00477EF3">
        <w:rPr>
          <w:u w:val="none"/>
        </w:rPr>
        <w:t xml:space="preserve"> of the tender: </w:t>
      </w:r>
      <w:r>
        <w:rPr>
          <w:u w:val="none"/>
        </w:rPr>
        <w:t>what documents</w:t>
      </w:r>
      <w:r w:rsidRPr="00477EF3">
        <w:rPr>
          <w:u w:val="none"/>
        </w:rPr>
        <w:t xml:space="preserve"> to submit </w:t>
      </w:r>
      <w:r>
        <w:rPr>
          <w:u w:val="none"/>
        </w:rPr>
        <w:t xml:space="preserve">with </w:t>
      </w:r>
      <w:r w:rsidRPr="00477EF3">
        <w:rPr>
          <w:u w:val="none"/>
        </w:rPr>
        <w:t>the tender?</w:t>
      </w:r>
      <w:bookmarkEnd w:id="59"/>
      <w:bookmarkEnd w:id="60"/>
    </w:p>
    <w:p w14:paraId="585785FE" w14:textId="77777777" w:rsidR="00E301CD" w:rsidRDefault="00E301CD" w:rsidP="004E1244">
      <w:pPr>
        <w:pStyle w:val="Text2"/>
        <w:ind w:left="0"/>
      </w:pPr>
      <w:r>
        <w:t xml:space="preserve">The documents to be submitted with the tender in e-Submission are listed in </w:t>
      </w:r>
      <w:r w:rsidR="00BE251D">
        <w:rPr>
          <w:b/>
          <w:i/>
        </w:rPr>
        <w:t>Annex 1.</w:t>
      </w:r>
    </w:p>
    <w:p w14:paraId="30BC5065" w14:textId="77777777" w:rsidR="00337E86" w:rsidRDefault="00337E86" w:rsidP="00337E86">
      <w:pPr>
        <w:pStyle w:val="Text2"/>
        <w:ind w:left="0"/>
      </w:pPr>
      <w:r w:rsidRPr="00E301CD">
        <w:t xml:space="preserve">The following requirements </w:t>
      </w:r>
      <w:r w:rsidR="00EF2672">
        <w:t>apply to</w:t>
      </w:r>
      <w:r>
        <w:t xml:space="preserve"> the technical and financial offer (to be uploaded as Technical tender and Financial tender in e-Submission)</w:t>
      </w:r>
      <w:r w:rsidRPr="00E301CD">
        <w:t>:</w:t>
      </w:r>
    </w:p>
    <w:p w14:paraId="4364F47B" w14:textId="77777777" w:rsidR="00E301CD" w:rsidRPr="00337E86" w:rsidRDefault="00E301CD" w:rsidP="005A2183">
      <w:pPr>
        <w:pStyle w:val="Text1"/>
        <w:numPr>
          <w:ilvl w:val="0"/>
          <w:numId w:val="24"/>
        </w:numPr>
        <w:rPr>
          <w:b w:val="0"/>
          <w:i/>
        </w:rPr>
      </w:pPr>
      <w:r w:rsidRPr="00337E86">
        <w:rPr>
          <w:b w:val="0"/>
          <w:i/>
        </w:rPr>
        <w:t>Technical offer.</w:t>
      </w:r>
    </w:p>
    <w:p w14:paraId="1303D898" w14:textId="53593846" w:rsidR="00E301CD" w:rsidRPr="00E301CD" w:rsidRDefault="00E301CD" w:rsidP="00E301CD">
      <w:pPr>
        <w:pStyle w:val="Text1"/>
        <w:rPr>
          <w:b w:val="0"/>
        </w:rPr>
      </w:pPr>
      <w:r w:rsidRPr="00E301CD">
        <w:rPr>
          <w:b w:val="0"/>
        </w:rPr>
        <w:t xml:space="preserve">The technical </w:t>
      </w:r>
      <w:r>
        <w:rPr>
          <w:b w:val="0"/>
        </w:rPr>
        <w:t>offer</w:t>
      </w:r>
      <w:r w:rsidRPr="00E301CD">
        <w:rPr>
          <w:b w:val="0"/>
        </w:rPr>
        <w:t xml:space="preserve"> must provide all the information needed to assess the compliance with </w:t>
      </w:r>
      <w:r w:rsidR="003C4D94" w:rsidRPr="003C4D94">
        <w:rPr>
          <w:b w:val="0"/>
        </w:rPr>
        <w:t>the Technical specifications document (Tender specifications – part 2)</w:t>
      </w:r>
      <w:r w:rsidRPr="00E301CD">
        <w:rPr>
          <w:b w:val="0"/>
        </w:rPr>
        <w:t xml:space="preserve"> and the award criteria. Tenders deviating from the minimum requirements or not covering all the requirements may be rejected on the basis of non-compliance and not evaluated</w:t>
      </w:r>
      <w:r w:rsidR="00FC56C7">
        <w:rPr>
          <w:b w:val="0"/>
        </w:rPr>
        <w:t xml:space="preserve"> further</w:t>
      </w:r>
      <w:r w:rsidRPr="00E301CD">
        <w:rPr>
          <w:b w:val="0"/>
        </w:rPr>
        <w:t xml:space="preserve">. </w:t>
      </w:r>
    </w:p>
    <w:p w14:paraId="159904C1" w14:textId="77777777" w:rsidR="00E301CD" w:rsidRPr="00337E86" w:rsidRDefault="00E301CD" w:rsidP="005A2183">
      <w:pPr>
        <w:pStyle w:val="Text1"/>
        <w:numPr>
          <w:ilvl w:val="0"/>
          <w:numId w:val="24"/>
        </w:numPr>
        <w:rPr>
          <w:b w:val="0"/>
          <w:i/>
        </w:rPr>
      </w:pPr>
      <w:r w:rsidRPr="00337E86">
        <w:rPr>
          <w:b w:val="0"/>
          <w:i/>
        </w:rPr>
        <w:t>Financial offer.</w:t>
      </w:r>
    </w:p>
    <w:p w14:paraId="2A58292C" w14:textId="03957C93" w:rsidR="00E301CD" w:rsidRPr="00E301CD" w:rsidRDefault="00E301CD" w:rsidP="00E301CD">
      <w:pPr>
        <w:pStyle w:val="Text1"/>
        <w:rPr>
          <w:b w:val="0"/>
        </w:rPr>
      </w:pPr>
      <w:r w:rsidRPr="00E301CD">
        <w:rPr>
          <w:b w:val="0"/>
        </w:rPr>
        <w:t xml:space="preserve">A complete financial </w:t>
      </w:r>
      <w:r>
        <w:rPr>
          <w:b w:val="0"/>
        </w:rPr>
        <w:t>offer</w:t>
      </w:r>
      <w:r w:rsidRPr="00E301CD">
        <w:rPr>
          <w:b w:val="0"/>
        </w:rPr>
        <w:t xml:space="preserve">, including the breakdown of the price needs to be uploaded. For this purpose, the Financial Model in </w:t>
      </w:r>
      <w:r w:rsidR="00BE251D" w:rsidRPr="00BE251D">
        <w:rPr>
          <w:i/>
        </w:rPr>
        <w:t>Annex 6</w:t>
      </w:r>
      <w:r w:rsidR="004E1244">
        <w:rPr>
          <w:b w:val="0"/>
        </w:rPr>
        <w:t xml:space="preserve"> </w:t>
      </w:r>
      <w:r w:rsidRPr="00E301CD">
        <w:rPr>
          <w:b w:val="0"/>
        </w:rPr>
        <w:t>shall be completed, duly signed and uploaded in e-Submission.</w:t>
      </w:r>
    </w:p>
    <w:p w14:paraId="13303449" w14:textId="77777777" w:rsidR="00E301CD" w:rsidRPr="00E301CD" w:rsidRDefault="00E301CD" w:rsidP="00E301CD">
      <w:pPr>
        <w:pStyle w:val="Text1"/>
        <w:rPr>
          <w:b w:val="0"/>
        </w:rPr>
      </w:pPr>
      <w:r w:rsidRPr="00E301CD">
        <w:rPr>
          <w:b w:val="0"/>
        </w:rPr>
        <w:t xml:space="preserve">It is the responsibility of each tenderer to ensure that the total amount of the tender inserted in the relevant field of the e-Submission application corresponds to the amount indicated in the uploaded financial </w:t>
      </w:r>
      <w:r>
        <w:rPr>
          <w:b w:val="0"/>
        </w:rPr>
        <w:t>offer</w:t>
      </w:r>
      <w:r w:rsidRPr="00E301CD">
        <w:rPr>
          <w:b w:val="0"/>
        </w:rPr>
        <w:t xml:space="preserve">. In case of discrepancies, only the amount indicated in the financial </w:t>
      </w:r>
      <w:r>
        <w:rPr>
          <w:b w:val="0"/>
        </w:rPr>
        <w:t xml:space="preserve">offer </w:t>
      </w:r>
      <w:r w:rsidRPr="00E301CD">
        <w:rPr>
          <w:b w:val="0"/>
        </w:rPr>
        <w:t>will be taken into account.</w:t>
      </w:r>
    </w:p>
    <w:p w14:paraId="3B5289F2" w14:textId="77777777" w:rsidR="00E301CD" w:rsidRPr="00E301CD" w:rsidRDefault="00E301CD" w:rsidP="00E301CD">
      <w:pPr>
        <w:pStyle w:val="Text1"/>
        <w:rPr>
          <w:b w:val="0"/>
        </w:rPr>
      </w:pPr>
      <w:r w:rsidRPr="00E301CD">
        <w:rPr>
          <w:b w:val="0"/>
        </w:rPr>
        <w:t xml:space="preserve">The financial </w:t>
      </w:r>
      <w:r>
        <w:rPr>
          <w:b w:val="0"/>
        </w:rPr>
        <w:t xml:space="preserve">offer </w:t>
      </w:r>
      <w:r w:rsidRPr="00E301CD">
        <w:rPr>
          <w:b w:val="0"/>
        </w:rPr>
        <w:t>shall be:</w:t>
      </w:r>
    </w:p>
    <w:p w14:paraId="6882CFF2" w14:textId="77777777" w:rsidR="00337E86" w:rsidRDefault="00E301CD" w:rsidP="005A2183">
      <w:pPr>
        <w:pStyle w:val="Text1"/>
        <w:numPr>
          <w:ilvl w:val="0"/>
          <w:numId w:val="24"/>
        </w:numPr>
        <w:rPr>
          <w:b w:val="0"/>
        </w:rPr>
      </w:pPr>
      <w:r w:rsidRPr="00337E86">
        <w:rPr>
          <w:b w:val="0"/>
        </w:rPr>
        <w:t>expressed in euros. Tenderers from countries outside the euro zone have to quote their prices in euro. The price quoted may not be revised in line with exchange rate movements. It is for the tenderer to bear the risks or the benefi</w:t>
      </w:r>
      <w:r w:rsidR="00337E86">
        <w:rPr>
          <w:b w:val="0"/>
        </w:rPr>
        <w:t>ts deriving from any variation.</w:t>
      </w:r>
    </w:p>
    <w:p w14:paraId="7D70583E" w14:textId="77777777" w:rsidR="00337E86" w:rsidRPr="00337E86" w:rsidRDefault="00E301CD" w:rsidP="005A2183">
      <w:pPr>
        <w:pStyle w:val="Text1"/>
        <w:numPr>
          <w:ilvl w:val="0"/>
          <w:numId w:val="24"/>
        </w:numPr>
        <w:rPr>
          <w:b w:val="0"/>
        </w:rPr>
      </w:pPr>
      <w:r w:rsidRPr="00337E86">
        <w:rPr>
          <w:b w:val="0"/>
        </w:rPr>
        <w:t>quoted free of all duties, taxes and other charges, i.e. also free of VAT.</w:t>
      </w:r>
      <w:r w:rsidR="00337E86">
        <w:rPr>
          <w:b w:val="0"/>
        </w:rPr>
        <w:t xml:space="preserve"> </w:t>
      </w:r>
      <w:r w:rsidR="00337E86" w:rsidRPr="00337E86">
        <w:rPr>
          <w:b w:val="0"/>
        </w:rPr>
        <w:t>The tenderer may indicate the amount of VAT but it must be shown separately.</w:t>
      </w:r>
    </w:p>
    <w:p w14:paraId="59F640DA" w14:textId="77777777" w:rsidR="00EF2672" w:rsidRDefault="00FA7D8C" w:rsidP="00FA7D8C">
      <w:pPr>
        <w:pStyle w:val="Text1"/>
        <w:pBdr>
          <w:top w:val="single" w:sz="4" w:space="1" w:color="auto"/>
          <w:left w:val="single" w:sz="4" w:space="4" w:color="auto"/>
          <w:bottom w:val="single" w:sz="4" w:space="1" w:color="auto"/>
          <w:right w:val="single" w:sz="4" w:space="4" w:color="auto"/>
        </w:pBdr>
        <w:rPr>
          <w:b w:val="0"/>
        </w:rPr>
      </w:pPr>
      <w:r>
        <w:rPr>
          <w:b w:val="0"/>
        </w:rPr>
        <w:sym w:font="Wingdings" w:char="F047"/>
      </w:r>
      <w:r>
        <w:rPr>
          <w:b w:val="0"/>
        </w:rPr>
        <w:t xml:space="preserve"> </w:t>
      </w:r>
      <w:r w:rsidR="00E301CD" w:rsidRPr="00337E86">
        <w:rPr>
          <w:b w:val="0"/>
        </w:rPr>
        <w:t xml:space="preserve">The European Union Institutions are exempt from such charges in the EU under Articles 3 and 4 of the Protocol on the Privileges and Immunities of the European Union of 8 April 1965 annexed to the Treaty on the Functioning of the European Union. Exemption is granted to the Commission by the governments of the Member States, either through refunds upon presentation of documentary evidence or by direct exemption. </w:t>
      </w:r>
    </w:p>
    <w:p w14:paraId="5722CEA0" w14:textId="77777777" w:rsidR="00E301CD" w:rsidRDefault="00E301CD" w:rsidP="00FA7D8C">
      <w:pPr>
        <w:pStyle w:val="Text1"/>
        <w:pBdr>
          <w:top w:val="single" w:sz="4" w:space="1" w:color="auto"/>
          <w:left w:val="single" w:sz="4" w:space="4" w:color="auto"/>
          <w:bottom w:val="single" w:sz="4" w:space="1" w:color="auto"/>
          <w:right w:val="single" w:sz="4" w:space="4" w:color="auto"/>
        </w:pBdr>
        <w:rPr>
          <w:b w:val="0"/>
        </w:rPr>
      </w:pPr>
      <w:r w:rsidRPr="00E301CD">
        <w:rPr>
          <w:b w:val="0"/>
        </w:rPr>
        <w:lastRenderedPageBreak/>
        <w:t>For those countries where national legislation provides an exemption by means of a reimbursement, the amount of VAT must be shown separately. In case of doubt about the applicable VAT system, it is the tenderer's responsibility to contact his or her national authorities to clarify the way in which the Eu</w:t>
      </w:r>
      <w:r w:rsidR="00EF2672">
        <w:rPr>
          <w:b w:val="0"/>
        </w:rPr>
        <w:t>ropean Union is exempt from VAT.</w:t>
      </w:r>
    </w:p>
    <w:p w14:paraId="6D5DAB63" w14:textId="77777777" w:rsidR="00ED2EB0" w:rsidRPr="00ED2EB0" w:rsidRDefault="00ED2EB0" w:rsidP="00ED2EB0">
      <w:pPr>
        <w:pStyle w:val="Heading2"/>
        <w:rPr>
          <w:u w:val="none"/>
        </w:rPr>
      </w:pPr>
      <w:bookmarkStart w:id="61" w:name="_Toc12529996"/>
      <w:r>
        <w:rPr>
          <w:u w:val="none"/>
        </w:rPr>
        <w:t>Signature policy</w:t>
      </w:r>
      <w:r w:rsidRPr="00ED2EB0">
        <w:rPr>
          <w:u w:val="none"/>
        </w:rPr>
        <w:t xml:space="preserve">: </w:t>
      </w:r>
      <w:r>
        <w:rPr>
          <w:u w:val="none"/>
        </w:rPr>
        <w:t>how can documents be signed</w:t>
      </w:r>
      <w:r w:rsidRPr="00ED2EB0">
        <w:rPr>
          <w:u w:val="none"/>
        </w:rPr>
        <w:t>?</w:t>
      </w:r>
      <w:bookmarkEnd w:id="61"/>
    </w:p>
    <w:p w14:paraId="36705626" w14:textId="77777777" w:rsidR="00880B9B" w:rsidRDefault="00880B9B" w:rsidP="00880B9B">
      <w:r w:rsidRPr="009B7BBF">
        <w:t xml:space="preserve">Where a document </w:t>
      </w:r>
      <w:r>
        <w:t xml:space="preserve">needs </w:t>
      </w:r>
      <w:r w:rsidRPr="009B7BBF">
        <w:t>to be signed, the signature must be hand-written</w:t>
      </w:r>
      <w:r>
        <w:t xml:space="preserve"> (s</w:t>
      </w:r>
      <w:r w:rsidRPr="009B7BBF">
        <w:t>ee Section 1 of the Invitation to tender</w:t>
      </w:r>
      <w:r>
        <w:t>)</w:t>
      </w:r>
      <w:r w:rsidRPr="009B7BBF">
        <w:t>.</w:t>
      </w:r>
    </w:p>
    <w:p w14:paraId="67C4D840" w14:textId="77777777" w:rsidR="00065CB9" w:rsidRPr="00326551" w:rsidRDefault="00065CB9" w:rsidP="00ED2EB0">
      <w:r w:rsidRPr="00326551">
        <w:t>All documents must be signed by</w:t>
      </w:r>
      <w:r w:rsidR="00E73BFF" w:rsidRPr="00326551">
        <w:t xml:space="preserve"> the signatories (when they are individuals) or by their </w:t>
      </w:r>
      <w:r w:rsidRPr="00326551">
        <w:t>duly authorised representatives.</w:t>
      </w:r>
    </w:p>
    <w:p w14:paraId="05A8FA1A" w14:textId="77777777" w:rsidR="00065CB9" w:rsidRPr="00326551" w:rsidRDefault="00065CB9" w:rsidP="00065CB9">
      <w:r w:rsidRPr="00326551">
        <w:t xml:space="preserve">For the following </w:t>
      </w:r>
      <w:r w:rsidR="00E73BFF" w:rsidRPr="00326551">
        <w:t>documents,</w:t>
      </w:r>
      <w:r w:rsidRPr="00326551">
        <w:t xml:space="preserve"> </w:t>
      </w:r>
      <w:r w:rsidR="00E73BFF" w:rsidRPr="00326551">
        <w:t xml:space="preserve">when signed by representatives, </w:t>
      </w:r>
      <w:r w:rsidRPr="00326551">
        <w:t>tenderers must provide evidence for the delegation of the authorisation to sign:</w:t>
      </w:r>
    </w:p>
    <w:p w14:paraId="3E8F6BAC" w14:textId="77777777" w:rsidR="00065CB9" w:rsidRPr="00326551" w:rsidRDefault="00326551" w:rsidP="005A2183">
      <w:pPr>
        <w:pStyle w:val="ListParagraph"/>
        <w:numPr>
          <w:ilvl w:val="0"/>
          <w:numId w:val="20"/>
        </w:numPr>
      </w:pPr>
      <w:r>
        <w:t>The T</w:t>
      </w:r>
      <w:r w:rsidR="00065CB9" w:rsidRPr="00326551">
        <w:t>ender report;</w:t>
      </w:r>
    </w:p>
    <w:p w14:paraId="1F22701E" w14:textId="77777777" w:rsidR="00065CB9" w:rsidRPr="00326551" w:rsidRDefault="00065CB9" w:rsidP="005A2183">
      <w:pPr>
        <w:pStyle w:val="ListParagraph"/>
        <w:numPr>
          <w:ilvl w:val="0"/>
          <w:numId w:val="20"/>
        </w:numPr>
      </w:pPr>
      <w:r w:rsidRPr="00326551">
        <w:t xml:space="preserve">The </w:t>
      </w:r>
      <w:r w:rsidR="00326551">
        <w:t>D</w:t>
      </w:r>
      <w:r w:rsidRPr="00326551">
        <w:t xml:space="preserve">eclaration </w:t>
      </w:r>
      <w:r w:rsidR="00326551">
        <w:t xml:space="preserve">on Honour </w:t>
      </w:r>
      <w:r w:rsidRPr="00326551">
        <w:t xml:space="preserve">of the tenderer (in case of joint tender – the </w:t>
      </w:r>
      <w:r w:rsidR="00326551">
        <w:t>D</w:t>
      </w:r>
      <w:r w:rsidRPr="00326551">
        <w:t xml:space="preserve">eclarations </w:t>
      </w:r>
      <w:r w:rsidR="00326551">
        <w:t>on</w:t>
      </w:r>
      <w:r w:rsidRPr="00326551">
        <w:t xml:space="preserve"> </w:t>
      </w:r>
      <w:r w:rsidR="00326551">
        <w:t>H</w:t>
      </w:r>
      <w:r w:rsidRPr="00326551">
        <w:t>onour of all group members);</w:t>
      </w:r>
    </w:p>
    <w:p w14:paraId="0733DF15" w14:textId="77777777" w:rsidR="00065CB9" w:rsidRPr="00326551" w:rsidRDefault="00E73BFF" w:rsidP="005A2183">
      <w:pPr>
        <w:pStyle w:val="ListParagraph"/>
        <w:numPr>
          <w:ilvl w:val="0"/>
          <w:numId w:val="20"/>
        </w:numPr>
      </w:pPr>
      <w:r w:rsidRPr="00326551">
        <w:t>(If applicable – in the case of joint tender) the power</w:t>
      </w:r>
      <w:r w:rsidR="00484B67" w:rsidRPr="00326551">
        <w:t>(s)</w:t>
      </w:r>
      <w:r w:rsidRPr="00326551">
        <w:t xml:space="preserve"> of attorney </w:t>
      </w:r>
      <w:r w:rsidRPr="00326551">
        <w:rPr>
          <w:spacing w:val="-3"/>
          <w:lang w:val="en"/>
        </w:rPr>
        <w:t xml:space="preserve">drawn up </w:t>
      </w:r>
      <w:r w:rsidR="00484B67" w:rsidRPr="00326551">
        <w:rPr>
          <w:spacing w:val="-3"/>
          <w:lang w:val="en"/>
        </w:rPr>
        <w:t>using</w:t>
      </w:r>
      <w:r w:rsidRPr="00326551">
        <w:rPr>
          <w:spacing w:val="-3"/>
          <w:lang w:val="en"/>
        </w:rPr>
        <w:t xml:space="preserve"> the model attached in </w:t>
      </w:r>
      <w:r w:rsidRPr="00326551">
        <w:rPr>
          <w:b/>
          <w:i/>
          <w:spacing w:val="-3"/>
          <w:lang w:val="en"/>
        </w:rPr>
        <w:t>Annex 3</w:t>
      </w:r>
      <w:r w:rsidRPr="00326551">
        <w:rPr>
          <w:spacing w:val="-3"/>
          <w:lang w:val="en"/>
        </w:rPr>
        <w:t>).</w:t>
      </w:r>
    </w:p>
    <w:p w14:paraId="6C01D43C" w14:textId="77777777" w:rsidR="00E62D83" w:rsidRDefault="00E73BFF" w:rsidP="00ED2EB0">
      <w:r w:rsidRPr="00326551">
        <w:t>T</w:t>
      </w:r>
      <w:r w:rsidR="00E62D83" w:rsidRPr="00326551">
        <w:t xml:space="preserve">he delegation of the authorisation to </w:t>
      </w:r>
      <w:r w:rsidRPr="00326551">
        <w:t xml:space="preserve">sign on behalf of the </w:t>
      </w:r>
      <w:r w:rsidR="00484B67" w:rsidRPr="00326551">
        <w:t>signatories</w:t>
      </w:r>
      <w:r w:rsidR="001E7626" w:rsidRPr="00326551">
        <w:t xml:space="preserve"> (including, in the case of proxy(-ies), the chain of authorisations)</w:t>
      </w:r>
      <w:r w:rsidR="00E62D83" w:rsidRPr="00326551">
        <w:t xml:space="preserve"> must be evidenced by appropriate written evidence (copy of the notice of appointment of the persons authorised to represent the legal entity in signing contracts (together or alone), or a copy of the publication of such appointment if the legislation which applies to </w:t>
      </w:r>
      <w:r w:rsidR="00484B67" w:rsidRPr="00326551">
        <w:t>signatory</w:t>
      </w:r>
      <w:r w:rsidR="00E62D83" w:rsidRPr="00326551">
        <w:t xml:space="preserve"> requires such publication or a power of attorney).</w:t>
      </w:r>
      <w:r w:rsidRPr="00326551">
        <w:t xml:space="preserve"> A document that the Contracting authority can access on a national database free of charge does not need to be submitted if the Contracting authority is provided with the exact internet link and, if applicable, the necessary identification data to retrieve the document.</w:t>
      </w:r>
    </w:p>
    <w:p w14:paraId="1D37F710" w14:textId="77777777" w:rsidR="00FA7D8C" w:rsidRPr="00FA7D8C" w:rsidRDefault="00FC56C7" w:rsidP="00FA7D8C">
      <w:pPr>
        <w:pStyle w:val="Heading2"/>
        <w:rPr>
          <w:u w:val="none"/>
        </w:rPr>
      </w:pPr>
      <w:bookmarkStart w:id="62" w:name="_Toc12529997"/>
      <w:r>
        <w:rPr>
          <w:u w:val="none"/>
        </w:rPr>
        <w:t>Confidentiality of tenders</w:t>
      </w:r>
      <w:r w:rsidR="0024199C">
        <w:rPr>
          <w:u w:val="none"/>
        </w:rPr>
        <w:t xml:space="preserve">: </w:t>
      </w:r>
      <w:r w:rsidR="00F37AD1">
        <w:rPr>
          <w:u w:val="none"/>
        </w:rPr>
        <w:t xml:space="preserve">what information and under what conditions </w:t>
      </w:r>
      <w:r w:rsidR="0024199C">
        <w:rPr>
          <w:u w:val="none"/>
        </w:rPr>
        <w:t>can be dis</w:t>
      </w:r>
      <w:r w:rsidR="00F37AD1">
        <w:rPr>
          <w:u w:val="none"/>
        </w:rPr>
        <w:t>closed</w:t>
      </w:r>
      <w:r w:rsidR="0024199C">
        <w:rPr>
          <w:u w:val="none"/>
        </w:rPr>
        <w:t>?</w:t>
      </w:r>
      <w:bookmarkEnd w:id="62"/>
    </w:p>
    <w:p w14:paraId="070DDEA2" w14:textId="77777777" w:rsidR="00FC56C7" w:rsidRDefault="00FC56C7" w:rsidP="00FC56C7">
      <w:r>
        <w:t xml:space="preserve">Once the </w:t>
      </w:r>
      <w:r w:rsidRPr="00FC56C7">
        <w:rPr>
          <w:i/>
        </w:rPr>
        <w:t>Contracting authority</w:t>
      </w:r>
      <w:r>
        <w:t xml:space="preserve"> has opened a tender, it becomes its property and shall be treated confidentially, subject to the following:</w:t>
      </w:r>
    </w:p>
    <w:p w14:paraId="3A229AB5" w14:textId="77777777" w:rsidR="00FC56C7" w:rsidRDefault="00C84B00" w:rsidP="005A2183">
      <w:pPr>
        <w:pStyle w:val="ListParagraph"/>
        <w:numPr>
          <w:ilvl w:val="0"/>
          <w:numId w:val="25"/>
        </w:numPr>
        <w:spacing w:before="60" w:beforeAutospacing="0" w:after="120" w:afterAutospacing="0"/>
      </w:pPr>
      <w:r>
        <w:t>For the purposes of evaluating the tender and, if applicable, implementing the contract, performing audits, benchmarking, etc., t</w:t>
      </w:r>
      <w:r w:rsidR="00FC56C7">
        <w:t xml:space="preserve">he </w:t>
      </w:r>
      <w:r w:rsidR="00FC56C7" w:rsidRPr="00FC56C7">
        <w:rPr>
          <w:i/>
        </w:rPr>
        <w:t>Contracting authority</w:t>
      </w:r>
      <w:r w:rsidR="00FC56C7">
        <w:t xml:space="preserve"> is entitled to make available (any part of) the tender to its staff and the staff of other Union institutions, agencies and bodies, as well to other persons and entities working for the </w:t>
      </w:r>
      <w:r w:rsidR="00FC56C7" w:rsidRPr="00C84B00">
        <w:rPr>
          <w:i/>
        </w:rPr>
        <w:t>Contracting authority</w:t>
      </w:r>
      <w:r w:rsidR="00FC56C7">
        <w:t xml:space="preserve"> or cooperating with it, including contractors or subcontractors and their staff</w:t>
      </w:r>
      <w:r>
        <w:t xml:space="preserve"> provided that they </w:t>
      </w:r>
      <w:r w:rsidR="00FC56C7">
        <w:t>are bound by a</w:t>
      </w:r>
      <w:r>
        <w:t>n obligation of confidentiality</w:t>
      </w:r>
      <w:r w:rsidR="00FC56C7">
        <w:t>.</w:t>
      </w:r>
    </w:p>
    <w:p w14:paraId="5C95F1E3" w14:textId="77777777" w:rsidR="00FC56C7" w:rsidRDefault="00FC56C7" w:rsidP="005A2183">
      <w:pPr>
        <w:pStyle w:val="ListParagraph"/>
        <w:numPr>
          <w:ilvl w:val="0"/>
          <w:numId w:val="25"/>
        </w:numPr>
        <w:spacing w:before="60" w:beforeAutospacing="0" w:after="120" w:afterAutospacing="0"/>
      </w:pPr>
      <w:r>
        <w:t xml:space="preserve">After the signature of the award decision </w:t>
      </w:r>
      <w:r w:rsidR="000370E2">
        <w:t xml:space="preserve">tenderers </w:t>
      </w:r>
      <w:r w:rsidR="008648A8" w:rsidRPr="009B62ED">
        <w:t>whose tenders were received in accordance with the submission modalities, who have access to procurement, who are not found to be in an exclusion situation referred to in Article 136(1) of the FR, who are not rejected under Article 141 of the FR, whose tenders are not found to be incompliant with the procurement documents</w:t>
      </w:r>
      <w:r w:rsidR="003C4D94">
        <w:t>,</w:t>
      </w:r>
      <w:r w:rsidR="008648A8" w:rsidRPr="009B62ED">
        <w:t xml:space="preserve"> and who make a request in writing will </w:t>
      </w:r>
      <w:r w:rsidR="008648A8" w:rsidRPr="009B62ED">
        <w:rPr>
          <w:iCs/>
        </w:rPr>
        <w:t xml:space="preserve"> be notified of the name of the tenderer to whom the contract is awarded, the characteristics and relative advantages of the successful tender and the price of the offer and/or contract </w:t>
      </w:r>
      <w:r w:rsidR="008648A8" w:rsidRPr="009B62ED">
        <w:rPr>
          <w:iCs/>
        </w:rPr>
        <w:lastRenderedPageBreak/>
        <w:t>value.</w:t>
      </w:r>
      <w:r>
        <w:t xml:space="preserve">  The </w:t>
      </w:r>
      <w:r w:rsidRPr="00C84B00">
        <w:rPr>
          <w:i/>
        </w:rPr>
        <w:t>Contracting authority</w:t>
      </w:r>
      <w:r>
        <w:t xml:space="preserve"> may decide to withhold certain information that it assesses as being confidential, in particular where its release would prejudice the legitimate commercial interests of economic operators or might distort fair competition between them. Such information may include, without being limited to, confidential aspects of tenders such as unit prices included in the financial offer</w:t>
      </w:r>
      <w:r w:rsidR="00C84B00">
        <w:t>, technical or trade secrets</w:t>
      </w:r>
      <w:r w:rsidR="00C84B00">
        <w:rPr>
          <w:rStyle w:val="FootnoteReference"/>
        </w:rPr>
        <w:footnoteReference w:id="12"/>
      </w:r>
      <w:r w:rsidR="00C84B00">
        <w:t>.</w:t>
      </w:r>
      <w:r>
        <w:t xml:space="preserve"> </w:t>
      </w:r>
    </w:p>
    <w:p w14:paraId="7F6D6D06" w14:textId="77777777" w:rsidR="00FC56C7" w:rsidRDefault="00FC56C7" w:rsidP="005A2183">
      <w:pPr>
        <w:pStyle w:val="ListParagraph"/>
        <w:numPr>
          <w:ilvl w:val="0"/>
          <w:numId w:val="25"/>
        </w:numPr>
        <w:spacing w:before="60" w:beforeAutospacing="0" w:after="120" w:afterAutospacing="0"/>
      </w:pPr>
      <w:r>
        <w:t xml:space="preserve">The </w:t>
      </w:r>
      <w:r w:rsidR="00C84B00" w:rsidRPr="00041D00">
        <w:rPr>
          <w:i/>
        </w:rPr>
        <w:t>C</w:t>
      </w:r>
      <w:r w:rsidRPr="00041D00">
        <w:rPr>
          <w:i/>
        </w:rPr>
        <w:t>ontracting authority</w:t>
      </w:r>
      <w:r>
        <w:t xml:space="preserve"> </w:t>
      </w:r>
      <w:r w:rsidR="00041D00">
        <w:t>may</w:t>
      </w:r>
      <w:r>
        <w:t xml:space="preserve"> disclose the submitted tender </w:t>
      </w:r>
      <w:r w:rsidR="00041D00">
        <w:t>in</w:t>
      </w:r>
      <w:r w:rsidR="00041D00" w:rsidRPr="00041D00">
        <w:t xml:space="preserve"> the context of a request for public access to documents,</w:t>
      </w:r>
      <w:r w:rsidR="00041D00">
        <w:t xml:space="preserve"> or </w:t>
      </w:r>
      <w:r>
        <w:t xml:space="preserve">in other cases where the applicable law requires its disclosure.  </w:t>
      </w:r>
      <w:r w:rsidR="00041D00">
        <w:t>Unless there is an overriding public interest in disclosure</w:t>
      </w:r>
      <w:r w:rsidR="00041D00">
        <w:rPr>
          <w:rStyle w:val="FootnoteReference"/>
        </w:rPr>
        <w:footnoteReference w:id="13"/>
      </w:r>
      <w:r w:rsidR="00041D00">
        <w:t xml:space="preserve">, </w:t>
      </w:r>
      <w:r>
        <w:t xml:space="preserve">the </w:t>
      </w:r>
      <w:r w:rsidR="00C84B00" w:rsidRPr="00041D00">
        <w:rPr>
          <w:i/>
        </w:rPr>
        <w:t>C</w:t>
      </w:r>
      <w:r w:rsidRPr="00041D00">
        <w:rPr>
          <w:i/>
        </w:rPr>
        <w:t>ontracting authority</w:t>
      </w:r>
      <w:r>
        <w:t xml:space="preserve"> may refuse to provide full access to the submitted tender, redacting the parts (if any) that contain confidential information, the disclosure of which would undermine the protection of commercial interests of the tenderer, including intellectual property</w:t>
      </w:r>
      <w:r w:rsidR="00C84B00">
        <w:t>.</w:t>
      </w:r>
      <w:r>
        <w:t xml:space="preserve"> </w:t>
      </w:r>
    </w:p>
    <w:p w14:paraId="23FC7E09" w14:textId="77777777" w:rsidR="00FC56C7" w:rsidRDefault="00FC56C7" w:rsidP="00C84B00">
      <w:pPr>
        <w:pBdr>
          <w:top w:val="single" w:sz="4" w:space="1" w:color="auto"/>
          <w:left w:val="single" w:sz="4" w:space="4" w:color="auto"/>
          <w:bottom w:val="single" w:sz="4" w:space="1" w:color="auto"/>
          <w:right w:val="single" w:sz="4" w:space="4" w:color="auto"/>
        </w:pBdr>
      </w:pPr>
      <w:r>
        <w:sym w:font="Wingdings" w:char="F047"/>
      </w:r>
      <w:r>
        <w:t xml:space="preserve"> </w:t>
      </w:r>
      <w:r w:rsidR="00C84B00">
        <w:t>The</w:t>
      </w:r>
      <w:r>
        <w:t xml:space="preserve"> </w:t>
      </w:r>
      <w:r w:rsidR="00C84B00" w:rsidRPr="00041D00">
        <w:rPr>
          <w:i/>
        </w:rPr>
        <w:t>C</w:t>
      </w:r>
      <w:r w:rsidRPr="00041D00">
        <w:rPr>
          <w:i/>
        </w:rPr>
        <w:t>ontracting authority</w:t>
      </w:r>
      <w:r>
        <w:t xml:space="preserve"> will disregard general statements that the whole tender or substantial parts of it contain confidential information. </w:t>
      </w:r>
      <w:r w:rsidR="00C84B00">
        <w:t>Tendere</w:t>
      </w:r>
      <w:r w:rsidR="002D675B">
        <w:t>rs need to</w:t>
      </w:r>
      <w:r w:rsidR="00C84B00">
        <w:t xml:space="preserve"> </w:t>
      </w:r>
      <w:r w:rsidR="002D675B">
        <w:t xml:space="preserve">mark clearly </w:t>
      </w:r>
      <w:r w:rsidR="00041D00">
        <w:t xml:space="preserve">the </w:t>
      </w:r>
      <w:r>
        <w:t xml:space="preserve">information </w:t>
      </w:r>
      <w:r w:rsidR="00C84B00">
        <w:t>they</w:t>
      </w:r>
      <w:r>
        <w:t xml:space="preserve"> consider confidential</w:t>
      </w:r>
      <w:r w:rsidR="001B5F54">
        <w:t xml:space="preserve"> and explain why it may not be disclosed</w:t>
      </w:r>
      <w:r w:rsidR="00B454B3">
        <w:t xml:space="preserve">. </w:t>
      </w:r>
      <w:r>
        <w:t xml:space="preserve">The </w:t>
      </w:r>
      <w:r w:rsidR="00C84B00" w:rsidRPr="00B454B3">
        <w:rPr>
          <w:i/>
        </w:rPr>
        <w:t>C</w:t>
      </w:r>
      <w:r w:rsidRPr="00B454B3">
        <w:rPr>
          <w:i/>
        </w:rPr>
        <w:t>ontracting authority</w:t>
      </w:r>
      <w:r>
        <w:t xml:space="preserve"> reserves the right to make its own assessment of </w:t>
      </w:r>
      <w:r w:rsidR="00B454B3">
        <w:t xml:space="preserve">the confidential nature of </w:t>
      </w:r>
      <w:r w:rsidR="001B5F54">
        <w:t>any</w:t>
      </w:r>
      <w:r w:rsidR="00B454B3">
        <w:t xml:space="preserve"> information</w:t>
      </w:r>
      <w:r w:rsidR="001B5F54">
        <w:t xml:space="preserve"> contained in the tender</w:t>
      </w:r>
      <w:r w:rsidR="002D675B">
        <w:t>.</w:t>
      </w:r>
      <w:r>
        <w:t xml:space="preserve"> </w:t>
      </w:r>
    </w:p>
    <w:p w14:paraId="287BE6AE" w14:textId="77777777" w:rsidR="00FC56C7" w:rsidRDefault="00FC56C7" w:rsidP="00FC56C7"/>
    <w:p w14:paraId="344D58A9" w14:textId="77777777" w:rsidR="009E0855" w:rsidRDefault="009E0855" w:rsidP="00FC56C7"/>
    <w:p w14:paraId="164F0EC2" w14:textId="77777777" w:rsidR="00B57033" w:rsidRDefault="00B57033" w:rsidP="00FC56C7"/>
    <w:p w14:paraId="71F5E744" w14:textId="77777777" w:rsidR="00B57033" w:rsidRDefault="00B57033" w:rsidP="00FC56C7"/>
    <w:p w14:paraId="01B5FDCA" w14:textId="4DCC46C7" w:rsidR="009E0855" w:rsidRDefault="009E0855" w:rsidP="00FC56C7"/>
    <w:p w14:paraId="30C42320" w14:textId="5A6A0E76" w:rsidR="00E71AA7" w:rsidRDefault="00E71AA7" w:rsidP="00FC56C7"/>
    <w:p w14:paraId="31B9A347" w14:textId="5953C132" w:rsidR="005614A0" w:rsidRDefault="005614A0" w:rsidP="00FC56C7"/>
    <w:p w14:paraId="7D2793DF" w14:textId="0E5F83A0" w:rsidR="005614A0" w:rsidRDefault="005614A0" w:rsidP="00FC56C7"/>
    <w:p w14:paraId="01494B33" w14:textId="77777777" w:rsidR="005614A0" w:rsidRDefault="005614A0" w:rsidP="00FC56C7"/>
    <w:p w14:paraId="5BEE367F" w14:textId="77777777" w:rsidR="00E71AA7" w:rsidRDefault="00E71AA7" w:rsidP="00FC56C7"/>
    <w:p w14:paraId="3DD5D904" w14:textId="77777777" w:rsidR="00FC6D75" w:rsidRDefault="00FC6D75" w:rsidP="00E559B0">
      <w:pPr>
        <w:pStyle w:val="Heading1"/>
        <w:numPr>
          <w:ilvl w:val="0"/>
          <w:numId w:val="0"/>
        </w:numPr>
        <w:ind w:left="360" w:hanging="360"/>
      </w:pPr>
      <w:bookmarkStart w:id="63" w:name="_Toc12529998"/>
      <w:r w:rsidRPr="00E559B0">
        <w:rPr>
          <w:u w:val="single"/>
        </w:rPr>
        <w:lastRenderedPageBreak/>
        <w:t>Appendix</w:t>
      </w:r>
      <w:r w:rsidR="00E559B0" w:rsidRPr="00E559B0">
        <w:rPr>
          <w:u w:val="single"/>
        </w:rPr>
        <w:t>:</w:t>
      </w:r>
      <w:r w:rsidR="00E559B0" w:rsidRPr="00E559B0">
        <w:t xml:space="preserve"> </w:t>
      </w:r>
      <w:r w:rsidRPr="00E559B0">
        <w:t xml:space="preserve">List of </w:t>
      </w:r>
      <w:r w:rsidR="00DB6448">
        <w:t>references</w:t>
      </w:r>
      <w:bookmarkEnd w:id="63"/>
      <w:r w:rsidR="00E559B0">
        <w:t xml:space="preserve"> </w:t>
      </w:r>
    </w:p>
    <w:tbl>
      <w:tblPr>
        <w:tblStyle w:val="TableGrid"/>
        <w:tblW w:w="9557" w:type="dxa"/>
        <w:tblLook w:val="04A0" w:firstRow="1" w:lastRow="0" w:firstColumn="1" w:lastColumn="0" w:noHBand="0" w:noVBand="1"/>
      </w:tblPr>
      <w:tblGrid>
        <w:gridCol w:w="3377"/>
        <w:gridCol w:w="6180"/>
      </w:tblGrid>
      <w:tr w:rsidR="005C52D5" w:rsidRPr="009007C6" w14:paraId="1A680545" w14:textId="77777777" w:rsidTr="00447591">
        <w:trPr>
          <w:trHeight w:val="257"/>
        </w:trPr>
        <w:tc>
          <w:tcPr>
            <w:tcW w:w="3377" w:type="dxa"/>
          </w:tcPr>
          <w:p w14:paraId="4FF355DB" w14:textId="77777777" w:rsidR="005C52D5" w:rsidRPr="009007C6" w:rsidRDefault="005C52D5" w:rsidP="00447591">
            <w:pPr>
              <w:spacing w:before="60" w:beforeAutospacing="0" w:after="60" w:afterAutospacing="0"/>
              <w:rPr>
                <w:b/>
                <w:i/>
              </w:rPr>
            </w:pPr>
            <w:r>
              <w:rPr>
                <w:b/>
                <w:i/>
              </w:rPr>
              <w:t>Award criteria</w:t>
            </w:r>
          </w:p>
        </w:tc>
        <w:tc>
          <w:tcPr>
            <w:tcW w:w="6180" w:type="dxa"/>
          </w:tcPr>
          <w:p w14:paraId="45319683" w14:textId="77777777" w:rsidR="005C52D5" w:rsidRPr="009007C6" w:rsidRDefault="005C52D5" w:rsidP="00C72F36">
            <w:pPr>
              <w:spacing w:before="60" w:beforeAutospacing="0" w:after="60" w:afterAutospacing="0"/>
            </w:pPr>
            <w:r>
              <w:t xml:space="preserve">See Section </w:t>
            </w:r>
            <w:r w:rsidR="00C72F36">
              <w:fldChar w:fldCharType="begin"/>
            </w:r>
            <w:r w:rsidR="00C72F36">
              <w:instrText xml:space="preserve"> REF _Ref528680306 \r \h </w:instrText>
            </w:r>
            <w:r w:rsidR="00C72F36">
              <w:fldChar w:fldCharType="separate"/>
            </w:r>
            <w:r w:rsidR="00C72F36">
              <w:t>3.4</w:t>
            </w:r>
            <w:r w:rsidR="00C72F36">
              <w:fldChar w:fldCharType="end"/>
            </w:r>
          </w:p>
        </w:tc>
      </w:tr>
      <w:tr w:rsidR="00E559B0" w:rsidRPr="009007C6" w14:paraId="5BD68AC9" w14:textId="77777777" w:rsidTr="00447591">
        <w:trPr>
          <w:trHeight w:val="257"/>
        </w:trPr>
        <w:tc>
          <w:tcPr>
            <w:tcW w:w="3377" w:type="dxa"/>
          </w:tcPr>
          <w:p w14:paraId="239EEE34" w14:textId="77777777" w:rsidR="00E559B0" w:rsidRPr="009007C6" w:rsidRDefault="00E559B0" w:rsidP="00447591">
            <w:pPr>
              <w:spacing w:before="60" w:beforeAutospacing="0" w:after="60" w:afterAutospacing="0"/>
              <w:rPr>
                <w:b/>
                <w:i/>
              </w:rPr>
            </w:pPr>
            <w:r w:rsidRPr="009007C6">
              <w:rPr>
                <w:b/>
                <w:i/>
              </w:rPr>
              <w:t>Contracting authority</w:t>
            </w:r>
          </w:p>
        </w:tc>
        <w:tc>
          <w:tcPr>
            <w:tcW w:w="6180" w:type="dxa"/>
          </w:tcPr>
          <w:p w14:paraId="2324F4F8" w14:textId="77777777" w:rsidR="00E559B0" w:rsidRPr="009007C6" w:rsidRDefault="00E559B0" w:rsidP="00447591">
            <w:pPr>
              <w:spacing w:before="60" w:beforeAutospacing="0" w:after="60" w:afterAutospacing="0"/>
            </w:pPr>
            <w:r w:rsidRPr="009007C6">
              <w:t xml:space="preserve">See Section </w:t>
            </w:r>
            <w:r w:rsidRPr="009007C6">
              <w:fldChar w:fldCharType="begin"/>
            </w:r>
            <w:r w:rsidRPr="009007C6">
              <w:instrText xml:space="preserve"> REF _Ref528424492 \r \h </w:instrText>
            </w:r>
            <w:r w:rsidR="00926D08" w:rsidRPr="009007C6">
              <w:instrText xml:space="preserve"> \* MERGEFORMAT </w:instrText>
            </w:r>
            <w:r w:rsidRPr="009007C6">
              <w:fldChar w:fldCharType="separate"/>
            </w:r>
            <w:r w:rsidR="00852475" w:rsidRPr="009007C6">
              <w:t>1.1</w:t>
            </w:r>
            <w:r w:rsidRPr="009007C6">
              <w:fldChar w:fldCharType="end"/>
            </w:r>
          </w:p>
        </w:tc>
      </w:tr>
      <w:tr w:rsidR="00447591" w:rsidRPr="009007C6" w14:paraId="6F985C64" w14:textId="77777777" w:rsidTr="00447591">
        <w:trPr>
          <w:trHeight w:val="257"/>
        </w:trPr>
        <w:tc>
          <w:tcPr>
            <w:tcW w:w="3377" w:type="dxa"/>
          </w:tcPr>
          <w:p w14:paraId="50971FCE" w14:textId="77777777" w:rsidR="00447591" w:rsidRPr="00447591" w:rsidRDefault="00447591">
            <w:pPr>
              <w:rPr>
                <w:b/>
                <w:i/>
              </w:rPr>
            </w:pPr>
            <w:r w:rsidRPr="00447591">
              <w:rPr>
                <w:b/>
                <w:i/>
              </w:rPr>
              <w:t>Entities on whose capacities the tenderer relies to fulfil the selection criteria</w:t>
            </w:r>
          </w:p>
        </w:tc>
        <w:tc>
          <w:tcPr>
            <w:tcW w:w="6180" w:type="dxa"/>
          </w:tcPr>
          <w:p w14:paraId="50ABF30F" w14:textId="77777777" w:rsidR="00447591" w:rsidRDefault="00447591">
            <w:r>
              <w:t xml:space="preserve">See Section </w:t>
            </w:r>
            <w:r>
              <w:fldChar w:fldCharType="begin"/>
            </w:r>
            <w:r>
              <w:instrText xml:space="preserve"> REF _Ref527984858 \r \h </w:instrText>
            </w:r>
            <w:r>
              <w:fldChar w:fldCharType="separate"/>
            </w:r>
            <w:r>
              <w:t>2.4.3</w:t>
            </w:r>
            <w:r>
              <w:fldChar w:fldCharType="end"/>
            </w:r>
          </w:p>
        </w:tc>
      </w:tr>
      <w:tr w:rsidR="00447591" w:rsidRPr="009007C6" w14:paraId="2C99C5B5" w14:textId="77777777" w:rsidTr="00447591">
        <w:trPr>
          <w:trHeight w:val="257"/>
        </w:trPr>
        <w:tc>
          <w:tcPr>
            <w:tcW w:w="3377" w:type="dxa"/>
          </w:tcPr>
          <w:p w14:paraId="431D4F48" w14:textId="77777777" w:rsidR="00447591" w:rsidRPr="009007C6" w:rsidRDefault="00447591" w:rsidP="00447591">
            <w:pPr>
              <w:spacing w:before="60" w:beforeAutospacing="0" w:after="60" w:afterAutospacing="0"/>
              <w:rPr>
                <w:b/>
                <w:i/>
              </w:rPr>
            </w:pPr>
            <w:r>
              <w:rPr>
                <w:b/>
                <w:i/>
              </w:rPr>
              <w:t>EU Validation services</w:t>
            </w:r>
          </w:p>
        </w:tc>
        <w:tc>
          <w:tcPr>
            <w:tcW w:w="6180" w:type="dxa"/>
          </w:tcPr>
          <w:p w14:paraId="567746CF" w14:textId="77777777" w:rsidR="00447591" w:rsidRDefault="00447591" w:rsidP="00447591">
            <w:pPr>
              <w:spacing w:before="60" w:beforeAutospacing="0" w:after="60" w:afterAutospacing="0"/>
            </w:pPr>
            <w:r>
              <w:t xml:space="preserve">See Section </w:t>
            </w:r>
            <w:r>
              <w:fldChar w:fldCharType="begin"/>
            </w:r>
            <w:r>
              <w:instrText xml:space="preserve"> REF _Ref528096898 \r \h  \* MERGEFORMAT </w:instrText>
            </w:r>
            <w:r>
              <w:fldChar w:fldCharType="separate"/>
            </w:r>
            <w:r>
              <w:t>2.3</w:t>
            </w:r>
            <w:r>
              <w:fldChar w:fldCharType="end"/>
            </w:r>
          </w:p>
          <w:p w14:paraId="38E4623E" w14:textId="77777777" w:rsidR="00DB6448" w:rsidRPr="009007C6" w:rsidRDefault="00DE2DA1" w:rsidP="00DB6448">
            <w:pPr>
              <w:spacing w:before="60" w:beforeAutospacing="0" w:after="60" w:afterAutospacing="0"/>
            </w:pPr>
            <w:hyperlink r:id="rId32" w:history="1">
              <w:r w:rsidR="00DB6448">
                <w:rPr>
                  <w:rStyle w:val="Hyperlink"/>
                  <w:spacing w:val="-3"/>
                  <w:lang w:val="en"/>
                </w:rPr>
                <w:t>EU Grants and Tenders R</w:t>
              </w:r>
              <w:r w:rsidR="00DB6448" w:rsidRPr="00A977BB">
                <w:rPr>
                  <w:rStyle w:val="Hyperlink"/>
                  <w:spacing w:val="-3"/>
                  <w:lang w:val="en"/>
                </w:rPr>
                <w:t>ules on Legal Entity Validation, LEAR appointment and Financial Capacity assessment</w:t>
              </w:r>
            </w:hyperlink>
          </w:p>
        </w:tc>
      </w:tr>
      <w:tr w:rsidR="005C52D5" w:rsidRPr="009007C6" w14:paraId="57C44F49" w14:textId="77777777" w:rsidTr="00447591">
        <w:trPr>
          <w:trHeight w:val="257"/>
        </w:trPr>
        <w:tc>
          <w:tcPr>
            <w:tcW w:w="3377" w:type="dxa"/>
          </w:tcPr>
          <w:p w14:paraId="22427AC9" w14:textId="77777777" w:rsidR="005C52D5" w:rsidRDefault="005C52D5" w:rsidP="00447591">
            <w:pPr>
              <w:spacing w:before="60" w:beforeAutospacing="0" w:after="60" w:afterAutospacing="0"/>
              <w:rPr>
                <w:b/>
                <w:i/>
              </w:rPr>
            </w:pPr>
            <w:r>
              <w:rPr>
                <w:b/>
                <w:i/>
              </w:rPr>
              <w:t>Exclusion criteria</w:t>
            </w:r>
          </w:p>
        </w:tc>
        <w:tc>
          <w:tcPr>
            <w:tcW w:w="6180" w:type="dxa"/>
          </w:tcPr>
          <w:p w14:paraId="6B6D362D" w14:textId="77777777" w:rsidR="005C52D5" w:rsidRDefault="005C52D5" w:rsidP="00447591">
            <w:pPr>
              <w:spacing w:before="60" w:beforeAutospacing="0" w:after="60" w:afterAutospacing="0"/>
            </w:pPr>
            <w:r>
              <w:t xml:space="preserve">See Section </w:t>
            </w:r>
            <w:r>
              <w:fldChar w:fldCharType="begin"/>
            </w:r>
            <w:r>
              <w:instrText xml:space="preserve"> REF _Ref527984425 \r \h </w:instrText>
            </w:r>
            <w:r>
              <w:fldChar w:fldCharType="separate"/>
            </w:r>
            <w:r>
              <w:t>3.1</w:t>
            </w:r>
            <w:r>
              <w:fldChar w:fldCharType="end"/>
            </w:r>
          </w:p>
        </w:tc>
      </w:tr>
      <w:tr w:rsidR="00DB6448" w:rsidRPr="009007C6" w14:paraId="6E51923E" w14:textId="77777777" w:rsidTr="00447591">
        <w:trPr>
          <w:trHeight w:val="257"/>
        </w:trPr>
        <w:tc>
          <w:tcPr>
            <w:tcW w:w="3377" w:type="dxa"/>
          </w:tcPr>
          <w:p w14:paraId="212295F0" w14:textId="77777777" w:rsidR="00DB6448" w:rsidRPr="009007C6" w:rsidRDefault="00DB6448" w:rsidP="00DB6448">
            <w:pPr>
              <w:spacing w:before="60" w:beforeAutospacing="0" w:after="60" w:afterAutospacing="0"/>
              <w:rPr>
                <w:b/>
                <w:i/>
              </w:rPr>
            </w:pPr>
            <w:r w:rsidRPr="009007C6">
              <w:rPr>
                <w:b/>
                <w:i/>
              </w:rPr>
              <w:t>Financial Regulation</w:t>
            </w:r>
          </w:p>
        </w:tc>
        <w:tc>
          <w:tcPr>
            <w:tcW w:w="6180" w:type="dxa"/>
          </w:tcPr>
          <w:p w14:paraId="46DED9AD" w14:textId="77777777" w:rsidR="00DB6448" w:rsidRPr="009007C6" w:rsidRDefault="00DE2DA1" w:rsidP="00DB6448">
            <w:pPr>
              <w:spacing w:before="60" w:beforeAutospacing="0" w:after="60" w:afterAutospacing="0"/>
            </w:pPr>
            <w:hyperlink r:id="rId33" w:history="1">
              <w:r w:rsidR="00DB6448" w:rsidRPr="00B81C0E">
                <w:rPr>
                  <w:rStyle w:val="Hyperlink"/>
                </w:rPr>
                <w:t>Regulation (EU, Euratom) 2018/1046 of the European Parliament and of the Council of 18 July 2018 on the financial rules applicable to the general budget of the Union</w:t>
              </w:r>
            </w:hyperlink>
          </w:p>
        </w:tc>
      </w:tr>
      <w:tr w:rsidR="00DB6448" w:rsidRPr="009007C6" w14:paraId="31E74C7E" w14:textId="77777777" w:rsidTr="00447591">
        <w:trPr>
          <w:trHeight w:val="257"/>
        </w:trPr>
        <w:tc>
          <w:tcPr>
            <w:tcW w:w="3377" w:type="dxa"/>
          </w:tcPr>
          <w:p w14:paraId="4A6450E7" w14:textId="77777777" w:rsidR="00DB6448" w:rsidRDefault="00DB6448" w:rsidP="00447591">
            <w:pPr>
              <w:spacing w:before="60" w:beforeAutospacing="0" w:after="60" w:afterAutospacing="0"/>
              <w:rPr>
                <w:b/>
                <w:i/>
              </w:rPr>
            </w:pPr>
            <w:r>
              <w:rPr>
                <w:b/>
                <w:i/>
              </w:rPr>
              <w:t>Group leader</w:t>
            </w:r>
          </w:p>
        </w:tc>
        <w:tc>
          <w:tcPr>
            <w:tcW w:w="6180" w:type="dxa"/>
          </w:tcPr>
          <w:p w14:paraId="05809BD7" w14:textId="77777777" w:rsidR="00DB6448" w:rsidRDefault="00DB6448" w:rsidP="00447591">
            <w:pPr>
              <w:spacing w:before="60" w:beforeAutospacing="0" w:after="60" w:afterAutospacing="0"/>
            </w:pPr>
            <w:r>
              <w:t xml:space="preserve">See Section </w:t>
            </w:r>
            <w:r>
              <w:fldChar w:fldCharType="begin"/>
            </w:r>
            <w:r>
              <w:instrText xml:space="preserve"> REF _Ref527984748 \r \h </w:instrText>
            </w:r>
            <w:r>
              <w:fldChar w:fldCharType="separate"/>
            </w:r>
            <w:r>
              <w:t>2.4.1</w:t>
            </w:r>
            <w:r>
              <w:fldChar w:fldCharType="end"/>
            </w:r>
          </w:p>
        </w:tc>
      </w:tr>
      <w:tr w:rsidR="00DB6448" w:rsidRPr="009007C6" w14:paraId="4E83A8F9" w14:textId="77777777" w:rsidTr="00447591">
        <w:trPr>
          <w:trHeight w:val="257"/>
        </w:trPr>
        <w:tc>
          <w:tcPr>
            <w:tcW w:w="3377" w:type="dxa"/>
          </w:tcPr>
          <w:p w14:paraId="116E38E5" w14:textId="77777777" w:rsidR="00DB6448" w:rsidRDefault="00DB6448" w:rsidP="00447591">
            <w:pPr>
              <w:spacing w:before="60" w:beforeAutospacing="0" w:after="60" w:afterAutospacing="0"/>
              <w:rPr>
                <w:b/>
                <w:i/>
              </w:rPr>
            </w:pPr>
            <w:r>
              <w:rPr>
                <w:b/>
                <w:i/>
              </w:rPr>
              <w:t>Identified subcontractors</w:t>
            </w:r>
          </w:p>
        </w:tc>
        <w:tc>
          <w:tcPr>
            <w:tcW w:w="6180" w:type="dxa"/>
          </w:tcPr>
          <w:p w14:paraId="4C8968BB" w14:textId="77777777" w:rsidR="00DB6448" w:rsidRDefault="00DB6448" w:rsidP="00447591">
            <w:pPr>
              <w:spacing w:before="60" w:beforeAutospacing="0" w:after="60" w:afterAutospacing="0"/>
            </w:pPr>
            <w:r>
              <w:t xml:space="preserve">See Section </w:t>
            </w:r>
            <w:r>
              <w:fldChar w:fldCharType="begin"/>
            </w:r>
            <w:r>
              <w:instrText xml:space="preserve"> REF _Ref527984838 \r \h </w:instrText>
            </w:r>
            <w:r>
              <w:fldChar w:fldCharType="separate"/>
            </w:r>
            <w:r>
              <w:t>2.4.2</w:t>
            </w:r>
            <w:r>
              <w:fldChar w:fldCharType="end"/>
            </w:r>
          </w:p>
        </w:tc>
      </w:tr>
      <w:tr w:rsidR="00DB6448" w:rsidRPr="009007C6" w14:paraId="7EC935B5" w14:textId="77777777" w:rsidTr="00447591">
        <w:trPr>
          <w:trHeight w:val="257"/>
        </w:trPr>
        <w:tc>
          <w:tcPr>
            <w:tcW w:w="3377" w:type="dxa"/>
          </w:tcPr>
          <w:p w14:paraId="2BF62689" w14:textId="77777777" w:rsidR="00DB6448" w:rsidRDefault="00DB6448" w:rsidP="00447591">
            <w:pPr>
              <w:spacing w:before="60" w:beforeAutospacing="0" w:after="60" w:afterAutospacing="0"/>
              <w:rPr>
                <w:b/>
                <w:i/>
              </w:rPr>
            </w:pPr>
            <w:r>
              <w:rPr>
                <w:b/>
                <w:i/>
              </w:rPr>
              <w:t>Involved entities</w:t>
            </w:r>
          </w:p>
        </w:tc>
        <w:tc>
          <w:tcPr>
            <w:tcW w:w="6180" w:type="dxa"/>
          </w:tcPr>
          <w:p w14:paraId="1D311396" w14:textId="77777777" w:rsidR="00DB6448" w:rsidRDefault="00DB6448" w:rsidP="00447591">
            <w:pPr>
              <w:spacing w:before="60" w:beforeAutospacing="0" w:after="60" w:afterAutospacing="0"/>
            </w:pPr>
            <w:r>
              <w:t xml:space="preserve">See Section </w:t>
            </w:r>
            <w:r>
              <w:fldChar w:fldCharType="begin"/>
            </w:r>
            <w:r>
              <w:instrText xml:space="preserve"> REF _Ref528428549 \r \h </w:instrText>
            </w:r>
            <w:r>
              <w:fldChar w:fldCharType="separate"/>
            </w:r>
            <w:r>
              <w:t>2.4</w:t>
            </w:r>
            <w:r>
              <w:fldChar w:fldCharType="end"/>
            </w:r>
          </w:p>
        </w:tc>
      </w:tr>
      <w:tr w:rsidR="00DB6448" w:rsidRPr="009007C6" w14:paraId="722C2CEC" w14:textId="77777777" w:rsidTr="00447591">
        <w:trPr>
          <w:trHeight w:val="257"/>
        </w:trPr>
        <w:tc>
          <w:tcPr>
            <w:tcW w:w="3377" w:type="dxa"/>
          </w:tcPr>
          <w:p w14:paraId="081E6741" w14:textId="77777777" w:rsidR="00DB6448" w:rsidRDefault="00DB6448" w:rsidP="00447591">
            <w:pPr>
              <w:spacing w:before="60" w:beforeAutospacing="0" w:after="60" w:afterAutospacing="0"/>
              <w:rPr>
                <w:b/>
                <w:i/>
              </w:rPr>
            </w:pPr>
            <w:r>
              <w:rPr>
                <w:b/>
                <w:i/>
              </w:rPr>
              <w:t>Joint tender</w:t>
            </w:r>
          </w:p>
        </w:tc>
        <w:tc>
          <w:tcPr>
            <w:tcW w:w="6180" w:type="dxa"/>
          </w:tcPr>
          <w:p w14:paraId="116BDDE4" w14:textId="77777777" w:rsidR="00DB6448" w:rsidRDefault="00DB6448" w:rsidP="00447591">
            <w:pPr>
              <w:spacing w:before="60" w:beforeAutospacing="0" w:after="60" w:afterAutospacing="0"/>
            </w:pPr>
            <w:r>
              <w:t xml:space="preserve">See Section </w:t>
            </w:r>
            <w:r>
              <w:fldChar w:fldCharType="begin"/>
            </w:r>
            <w:r>
              <w:instrText xml:space="preserve"> REF _Ref527984748 \r \h </w:instrText>
            </w:r>
            <w:r>
              <w:fldChar w:fldCharType="separate"/>
            </w:r>
            <w:r>
              <w:t>2.4.1</w:t>
            </w:r>
            <w:r>
              <w:fldChar w:fldCharType="end"/>
            </w:r>
          </w:p>
        </w:tc>
      </w:tr>
      <w:tr w:rsidR="00DB6448" w:rsidRPr="009007C6" w14:paraId="14674F34" w14:textId="77777777" w:rsidTr="00447591">
        <w:trPr>
          <w:trHeight w:val="257"/>
        </w:trPr>
        <w:tc>
          <w:tcPr>
            <w:tcW w:w="3377" w:type="dxa"/>
          </w:tcPr>
          <w:p w14:paraId="23C4434F" w14:textId="77777777" w:rsidR="00DB6448" w:rsidRPr="009007C6" w:rsidRDefault="00DB6448" w:rsidP="00447591">
            <w:pPr>
              <w:spacing w:before="60" w:beforeAutospacing="0" w:after="60" w:afterAutospacing="0"/>
              <w:rPr>
                <w:b/>
                <w:i/>
              </w:rPr>
            </w:pPr>
            <w:r w:rsidRPr="009007C6">
              <w:rPr>
                <w:b/>
                <w:i/>
              </w:rPr>
              <w:t>Participating entities</w:t>
            </w:r>
          </w:p>
        </w:tc>
        <w:tc>
          <w:tcPr>
            <w:tcW w:w="6180" w:type="dxa"/>
          </w:tcPr>
          <w:p w14:paraId="3B5704FE" w14:textId="77777777" w:rsidR="00DB6448" w:rsidRPr="009007C6" w:rsidRDefault="00DB6448" w:rsidP="00447591">
            <w:pPr>
              <w:spacing w:before="60" w:beforeAutospacing="0" w:after="60" w:afterAutospacing="0"/>
            </w:pPr>
            <w:r w:rsidRPr="009007C6">
              <w:t xml:space="preserve">See Section </w:t>
            </w:r>
            <w:r w:rsidRPr="009007C6">
              <w:fldChar w:fldCharType="begin"/>
            </w:r>
            <w:r w:rsidRPr="009007C6">
              <w:instrText xml:space="preserve"> REF _Ref528424492 \r \h  \* MERGEFORMAT </w:instrText>
            </w:r>
            <w:r w:rsidRPr="009007C6">
              <w:fldChar w:fldCharType="separate"/>
            </w:r>
            <w:r w:rsidRPr="009007C6">
              <w:t>1.1</w:t>
            </w:r>
            <w:r w:rsidRPr="009007C6">
              <w:fldChar w:fldCharType="end"/>
            </w:r>
          </w:p>
        </w:tc>
      </w:tr>
      <w:tr w:rsidR="00DB6448" w:rsidRPr="009007C6" w14:paraId="42AE64F2" w14:textId="77777777" w:rsidTr="00447591">
        <w:trPr>
          <w:trHeight w:val="257"/>
        </w:trPr>
        <w:tc>
          <w:tcPr>
            <w:tcW w:w="3377" w:type="dxa"/>
          </w:tcPr>
          <w:p w14:paraId="5A5649F1" w14:textId="77777777" w:rsidR="00DB6448" w:rsidRPr="009007C6" w:rsidRDefault="00DB6448" w:rsidP="00447591">
            <w:pPr>
              <w:spacing w:before="60" w:beforeAutospacing="0" w:after="60" w:afterAutospacing="0"/>
              <w:rPr>
                <w:b/>
                <w:i/>
              </w:rPr>
            </w:pPr>
            <w:r w:rsidRPr="009007C6">
              <w:rPr>
                <w:b/>
                <w:i/>
              </w:rPr>
              <w:t>Participant Register</w:t>
            </w:r>
          </w:p>
        </w:tc>
        <w:tc>
          <w:tcPr>
            <w:tcW w:w="6180" w:type="dxa"/>
          </w:tcPr>
          <w:p w14:paraId="3B5F8A67" w14:textId="77777777" w:rsidR="00DB6448" w:rsidRDefault="00DB6448" w:rsidP="00447591">
            <w:pPr>
              <w:spacing w:before="60" w:beforeAutospacing="0" w:after="60" w:afterAutospacing="0"/>
            </w:pPr>
            <w:r>
              <w:t xml:space="preserve">See Section </w:t>
            </w:r>
            <w:r>
              <w:fldChar w:fldCharType="begin"/>
            </w:r>
            <w:r>
              <w:instrText xml:space="preserve"> REF _Ref528096898 \r \h  \* MERGEFORMAT </w:instrText>
            </w:r>
            <w:r>
              <w:fldChar w:fldCharType="separate"/>
            </w:r>
            <w:r>
              <w:t>2.3</w:t>
            </w:r>
            <w:r>
              <w:fldChar w:fldCharType="end"/>
            </w:r>
          </w:p>
          <w:p w14:paraId="5B4D61D1" w14:textId="77777777" w:rsidR="003C4D94" w:rsidRPr="009007C6" w:rsidRDefault="003C4D94" w:rsidP="00447591">
            <w:pPr>
              <w:spacing w:before="60" w:beforeAutospacing="0" w:after="60" w:afterAutospacing="0"/>
            </w:pPr>
            <w:r w:rsidRPr="003C4D94">
              <w:t>https://ec.europa.eu/info/funding-tenders/opportunities/portal/screen/how-to-participate/participant-register</w:t>
            </w:r>
          </w:p>
        </w:tc>
      </w:tr>
      <w:tr w:rsidR="005C52D5" w:rsidRPr="009007C6" w14:paraId="46C66D16" w14:textId="77777777" w:rsidTr="00447591">
        <w:trPr>
          <w:trHeight w:val="257"/>
        </w:trPr>
        <w:tc>
          <w:tcPr>
            <w:tcW w:w="3377" w:type="dxa"/>
          </w:tcPr>
          <w:p w14:paraId="37635F79" w14:textId="77777777" w:rsidR="005C52D5" w:rsidRDefault="005C52D5" w:rsidP="00447591">
            <w:pPr>
              <w:spacing w:before="60" w:beforeAutospacing="0" w:after="60" w:afterAutospacing="0"/>
              <w:rPr>
                <w:b/>
                <w:i/>
              </w:rPr>
            </w:pPr>
            <w:r>
              <w:rPr>
                <w:b/>
                <w:i/>
              </w:rPr>
              <w:t>Selection criteria</w:t>
            </w:r>
          </w:p>
        </w:tc>
        <w:tc>
          <w:tcPr>
            <w:tcW w:w="6180" w:type="dxa"/>
          </w:tcPr>
          <w:p w14:paraId="7A526A56" w14:textId="77777777" w:rsidR="005C52D5" w:rsidRDefault="005C52D5" w:rsidP="00447591">
            <w:pPr>
              <w:spacing w:before="60" w:beforeAutospacing="0" w:after="60" w:afterAutospacing="0"/>
            </w:pPr>
            <w:r>
              <w:t xml:space="preserve">See Section </w:t>
            </w:r>
            <w:r>
              <w:fldChar w:fldCharType="begin"/>
            </w:r>
            <w:r>
              <w:instrText xml:space="preserve"> REF _Ref527983838 \r \h </w:instrText>
            </w:r>
            <w:r>
              <w:fldChar w:fldCharType="separate"/>
            </w:r>
            <w:r>
              <w:t>3.2</w:t>
            </w:r>
            <w:r>
              <w:fldChar w:fldCharType="end"/>
            </w:r>
          </w:p>
        </w:tc>
      </w:tr>
      <w:tr w:rsidR="00DB6448" w:rsidRPr="009007C6" w14:paraId="6AF2A566" w14:textId="77777777" w:rsidTr="00447591">
        <w:trPr>
          <w:trHeight w:val="257"/>
        </w:trPr>
        <w:tc>
          <w:tcPr>
            <w:tcW w:w="3377" w:type="dxa"/>
          </w:tcPr>
          <w:p w14:paraId="4553CAF8" w14:textId="77777777" w:rsidR="00DB6448" w:rsidRPr="009007C6" w:rsidRDefault="00DB6448" w:rsidP="00447591">
            <w:pPr>
              <w:spacing w:before="60" w:beforeAutospacing="0" w:after="60" w:afterAutospacing="0"/>
              <w:rPr>
                <w:b/>
                <w:i/>
              </w:rPr>
            </w:pPr>
            <w:r>
              <w:rPr>
                <w:b/>
                <w:i/>
              </w:rPr>
              <w:t>Sole tenderer</w:t>
            </w:r>
          </w:p>
        </w:tc>
        <w:tc>
          <w:tcPr>
            <w:tcW w:w="6180" w:type="dxa"/>
          </w:tcPr>
          <w:p w14:paraId="3A9E6E1A" w14:textId="77777777" w:rsidR="00DB6448" w:rsidRPr="009007C6" w:rsidRDefault="00DB6448" w:rsidP="00447591">
            <w:pPr>
              <w:spacing w:before="60" w:beforeAutospacing="0" w:after="60" w:afterAutospacing="0"/>
            </w:pPr>
            <w:r>
              <w:t xml:space="preserve">See Section </w:t>
            </w:r>
            <w:r>
              <w:fldChar w:fldCharType="begin"/>
            </w:r>
            <w:r>
              <w:instrText xml:space="preserve"> REF _Ref528428549 \r \h </w:instrText>
            </w:r>
            <w:r>
              <w:fldChar w:fldCharType="separate"/>
            </w:r>
            <w:r>
              <w:t>2.4</w:t>
            </w:r>
            <w:r>
              <w:fldChar w:fldCharType="end"/>
            </w:r>
          </w:p>
        </w:tc>
      </w:tr>
      <w:tr w:rsidR="00DB6448" w:rsidRPr="009007C6" w14:paraId="268A22DC" w14:textId="77777777" w:rsidTr="00447591">
        <w:trPr>
          <w:trHeight w:val="257"/>
        </w:trPr>
        <w:tc>
          <w:tcPr>
            <w:tcW w:w="3377" w:type="dxa"/>
          </w:tcPr>
          <w:p w14:paraId="79C01E9B" w14:textId="77777777" w:rsidR="00DB6448" w:rsidRDefault="00DB6448" w:rsidP="00DB6448">
            <w:pPr>
              <w:spacing w:before="60" w:beforeAutospacing="0" w:after="60" w:afterAutospacing="0"/>
              <w:rPr>
                <w:b/>
                <w:i/>
              </w:rPr>
            </w:pPr>
            <w:r>
              <w:rPr>
                <w:b/>
                <w:i/>
              </w:rPr>
              <w:t>Subcontracting/subcontractor</w:t>
            </w:r>
          </w:p>
        </w:tc>
        <w:tc>
          <w:tcPr>
            <w:tcW w:w="6180" w:type="dxa"/>
          </w:tcPr>
          <w:p w14:paraId="5A631785" w14:textId="77777777" w:rsidR="00DB6448" w:rsidRPr="009007C6" w:rsidRDefault="00DB6448" w:rsidP="00447591">
            <w:pPr>
              <w:spacing w:before="60" w:beforeAutospacing="0" w:after="60" w:afterAutospacing="0"/>
            </w:pPr>
            <w:r>
              <w:t xml:space="preserve">See Section </w:t>
            </w:r>
            <w:r>
              <w:fldChar w:fldCharType="begin"/>
            </w:r>
            <w:r>
              <w:instrText xml:space="preserve"> REF _Ref527984838 \r \h </w:instrText>
            </w:r>
            <w:r>
              <w:fldChar w:fldCharType="separate"/>
            </w:r>
            <w:r>
              <w:t>2.4.2</w:t>
            </w:r>
            <w:r>
              <w:fldChar w:fldCharType="end"/>
            </w:r>
          </w:p>
        </w:tc>
      </w:tr>
      <w:tr w:rsidR="00DB6448" w:rsidRPr="009007C6" w14:paraId="49BCBCE1" w14:textId="77777777" w:rsidTr="00447591">
        <w:trPr>
          <w:trHeight w:val="257"/>
        </w:trPr>
        <w:tc>
          <w:tcPr>
            <w:tcW w:w="3377" w:type="dxa"/>
          </w:tcPr>
          <w:p w14:paraId="1C6807B9" w14:textId="77777777" w:rsidR="00DB6448" w:rsidRPr="009007C6" w:rsidRDefault="00DB6448" w:rsidP="00447591">
            <w:pPr>
              <w:spacing w:before="60" w:beforeAutospacing="0" w:after="60" w:afterAutospacing="0"/>
              <w:rPr>
                <w:b/>
                <w:i/>
              </w:rPr>
            </w:pPr>
            <w:r w:rsidRPr="009007C6">
              <w:rPr>
                <w:b/>
                <w:i/>
              </w:rPr>
              <w:t>Treaties</w:t>
            </w:r>
          </w:p>
        </w:tc>
        <w:tc>
          <w:tcPr>
            <w:tcW w:w="6180" w:type="dxa"/>
          </w:tcPr>
          <w:p w14:paraId="5DFD07B7" w14:textId="77777777" w:rsidR="00DB6448" w:rsidRDefault="00DB6448" w:rsidP="00447591">
            <w:pPr>
              <w:spacing w:before="60" w:beforeAutospacing="0" w:after="60" w:afterAutospacing="0"/>
            </w:pPr>
            <w:r w:rsidRPr="009007C6">
              <w:t xml:space="preserve">The EU Treaties: </w:t>
            </w:r>
          </w:p>
          <w:p w14:paraId="4F1DEA92" w14:textId="77777777" w:rsidR="00DB6448" w:rsidRPr="009007C6" w:rsidRDefault="00DE2DA1" w:rsidP="00447591">
            <w:pPr>
              <w:spacing w:before="60" w:beforeAutospacing="0" w:after="60" w:afterAutospacing="0"/>
            </w:pPr>
            <w:hyperlink r:id="rId34" w:history="1">
              <w:r w:rsidR="00DB6448" w:rsidRPr="009007C6">
                <w:rPr>
                  <w:rStyle w:val="Hyperlink"/>
                </w:rPr>
                <w:t>https://europa.eu/european-union/law/treaties_en</w:t>
              </w:r>
            </w:hyperlink>
          </w:p>
        </w:tc>
      </w:tr>
    </w:tbl>
    <w:p w14:paraId="68A6D568" w14:textId="77777777" w:rsidR="00E559B0" w:rsidRDefault="00E559B0" w:rsidP="00E559B0">
      <w:pPr>
        <w:pStyle w:val="Text1"/>
      </w:pPr>
    </w:p>
    <w:p w14:paraId="6355F688" w14:textId="77777777" w:rsidR="00E559B0" w:rsidRPr="00E559B0" w:rsidRDefault="00E559B0" w:rsidP="00E559B0">
      <w:pPr>
        <w:pStyle w:val="Text1"/>
      </w:pPr>
    </w:p>
    <w:p w14:paraId="73DFB3FE" w14:textId="77777777" w:rsidR="00FC6D75" w:rsidRDefault="00FC6D75" w:rsidP="009E0855">
      <w:pPr>
        <w:pStyle w:val="Heading1"/>
        <w:numPr>
          <w:ilvl w:val="0"/>
          <w:numId w:val="0"/>
        </w:numPr>
        <w:ind w:left="360" w:hanging="360"/>
      </w:pPr>
    </w:p>
    <w:p w14:paraId="68090963" w14:textId="77777777" w:rsidR="00DB6448" w:rsidRDefault="00DB6448" w:rsidP="00DB6448">
      <w:pPr>
        <w:pStyle w:val="Text1"/>
      </w:pPr>
    </w:p>
    <w:p w14:paraId="3DBA0D61" w14:textId="77777777" w:rsidR="00DB6448" w:rsidRPr="00DB6448" w:rsidRDefault="00DB6448" w:rsidP="00DB6448">
      <w:pPr>
        <w:pStyle w:val="Text1"/>
      </w:pPr>
    </w:p>
    <w:p w14:paraId="25A02A17" w14:textId="77777777" w:rsidR="00FC6D75" w:rsidRDefault="00FC6D75" w:rsidP="009E0855">
      <w:pPr>
        <w:pStyle w:val="Heading1"/>
        <w:numPr>
          <w:ilvl w:val="0"/>
          <w:numId w:val="0"/>
        </w:numPr>
        <w:ind w:left="360" w:hanging="360"/>
      </w:pPr>
    </w:p>
    <w:p w14:paraId="0C7B84C2" w14:textId="77777777" w:rsidR="00FA36B3" w:rsidRPr="005C52D5" w:rsidRDefault="00FA36B3" w:rsidP="00FC6D75">
      <w:pPr>
        <w:pStyle w:val="Heading1"/>
        <w:numPr>
          <w:ilvl w:val="0"/>
          <w:numId w:val="0"/>
        </w:numPr>
        <w:ind w:left="360" w:hanging="360"/>
        <w:jc w:val="center"/>
        <w:rPr>
          <w:sz w:val="52"/>
          <w:szCs w:val="52"/>
        </w:rPr>
      </w:pPr>
      <w:bookmarkStart w:id="64" w:name="_Toc12529999"/>
      <w:r w:rsidRPr="005C52D5">
        <w:rPr>
          <w:sz w:val="52"/>
          <w:szCs w:val="52"/>
        </w:rPr>
        <w:t>Annexes</w:t>
      </w:r>
      <w:bookmarkEnd w:id="64"/>
    </w:p>
    <w:p w14:paraId="79A0B621" w14:textId="77777777" w:rsidR="00FA36B3" w:rsidRDefault="00FA36B3" w:rsidP="00FA36B3">
      <w:pPr>
        <w:pStyle w:val="Text1"/>
      </w:pPr>
    </w:p>
    <w:p w14:paraId="2577FDE9" w14:textId="77777777" w:rsidR="00FA36B3" w:rsidRDefault="00FA36B3" w:rsidP="00FA36B3">
      <w:pPr>
        <w:pStyle w:val="Text1"/>
      </w:pPr>
    </w:p>
    <w:p w14:paraId="0754991B" w14:textId="77777777" w:rsidR="00FA36B3" w:rsidRDefault="00FA36B3" w:rsidP="00FA36B3">
      <w:pPr>
        <w:pStyle w:val="Text1"/>
      </w:pPr>
    </w:p>
    <w:p w14:paraId="538262E5" w14:textId="77777777" w:rsidR="00FA36B3" w:rsidRDefault="00FA36B3" w:rsidP="00FA36B3">
      <w:pPr>
        <w:pStyle w:val="Text1"/>
      </w:pPr>
    </w:p>
    <w:p w14:paraId="4C18CCF9" w14:textId="77777777" w:rsidR="00FA36B3" w:rsidRDefault="00FA36B3" w:rsidP="00FA36B3">
      <w:pPr>
        <w:pStyle w:val="Text1"/>
      </w:pPr>
    </w:p>
    <w:p w14:paraId="6E7C47DE" w14:textId="77777777" w:rsidR="00FA36B3" w:rsidRDefault="00FA36B3" w:rsidP="00FA36B3">
      <w:pPr>
        <w:pStyle w:val="Text1"/>
      </w:pPr>
    </w:p>
    <w:p w14:paraId="30DE0091" w14:textId="77777777" w:rsidR="00FA36B3" w:rsidRDefault="00FA36B3" w:rsidP="00FA36B3">
      <w:pPr>
        <w:pStyle w:val="Text1"/>
      </w:pPr>
    </w:p>
    <w:p w14:paraId="4FC88A53" w14:textId="77777777" w:rsidR="00FA36B3" w:rsidRDefault="00FA36B3" w:rsidP="00FA36B3">
      <w:pPr>
        <w:pStyle w:val="Text1"/>
      </w:pPr>
    </w:p>
    <w:p w14:paraId="5B6F6F36" w14:textId="77777777" w:rsidR="00FA36B3" w:rsidRDefault="00FA36B3" w:rsidP="00FA36B3">
      <w:pPr>
        <w:pStyle w:val="Text1"/>
      </w:pPr>
    </w:p>
    <w:p w14:paraId="5D0A5B62" w14:textId="77777777" w:rsidR="00FA36B3" w:rsidRDefault="00FA36B3" w:rsidP="00FA36B3">
      <w:pPr>
        <w:pStyle w:val="Text1"/>
      </w:pPr>
    </w:p>
    <w:p w14:paraId="7160A699" w14:textId="77777777" w:rsidR="00FA36B3" w:rsidRDefault="00FA36B3" w:rsidP="00FA36B3">
      <w:pPr>
        <w:pStyle w:val="Text1"/>
      </w:pPr>
    </w:p>
    <w:p w14:paraId="23E44048" w14:textId="77777777" w:rsidR="00FA36B3" w:rsidRDefault="00FA36B3" w:rsidP="00FA36B3">
      <w:pPr>
        <w:pStyle w:val="Text1"/>
      </w:pPr>
    </w:p>
    <w:p w14:paraId="0682D803" w14:textId="77777777" w:rsidR="00FA36B3" w:rsidRDefault="00FA36B3" w:rsidP="00FA36B3">
      <w:pPr>
        <w:pStyle w:val="Text1"/>
      </w:pPr>
    </w:p>
    <w:p w14:paraId="64A59400" w14:textId="77777777" w:rsidR="00FA36B3" w:rsidRDefault="00FA36B3" w:rsidP="00FA36B3">
      <w:pPr>
        <w:pStyle w:val="Text1"/>
      </w:pPr>
    </w:p>
    <w:p w14:paraId="3F2BA495" w14:textId="77777777" w:rsidR="00FA36B3" w:rsidRDefault="00FA36B3" w:rsidP="00FA36B3">
      <w:pPr>
        <w:pStyle w:val="Text1"/>
      </w:pPr>
    </w:p>
    <w:p w14:paraId="0855C724" w14:textId="77777777" w:rsidR="00FA36B3" w:rsidRDefault="00FA36B3" w:rsidP="00FA36B3">
      <w:pPr>
        <w:pStyle w:val="Text1"/>
      </w:pPr>
    </w:p>
    <w:p w14:paraId="5DC56FD7" w14:textId="77777777" w:rsidR="00FA36B3" w:rsidRDefault="00FA36B3" w:rsidP="009E0855">
      <w:pPr>
        <w:pStyle w:val="Heading1"/>
        <w:numPr>
          <w:ilvl w:val="0"/>
          <w:numId w:val="0"/>
        </w:numPr>
        <w:ind w:left="360" w:hanging="360"/>
        <w:sectPr w:rsidR="00FA36B3" w:rsidSect="009769FD">
          <w:headerReference w:type="even" r:id="rId35"/>
          <w:headerReference w:type="default" r:id="rId36"/>
          <w:footerReference w:type="default" r:id="rId37"/>
          <w:headerReference w:type="first" r:id="rId38"/>
          <w:footerReference w:type="first" r:id="rId39"/>
          <w:pgSz w:w="11906" w:h="16838" w:code="9"/>
          <w:pgMar w:top="1247" w:right="1274" w:bottom="1247" w:left="1418" w:header="567" w:footer="567" w:gutter="0"/>
          <w:cols w:space="720"/>
          <w:docGrid w:linePitch="326"/>
        </w:sectPr>
      </w:pPr>
    </w:p>
    <w:p w14:paraId="2A82AE04" w14:textId="222007AA" w:rsidR="00B8431B" w:rsidRPr="009C3A9C" w:rsidRDefault="009E0855" w:rsidP="009C3A9C">
      <w:pPr>
        <w:pStyle w:val="Heading2"/>
        <w:numPr>
          <w:ilvl w:val="0"/>
          <w:numId w:val="0"/>
        </w:numPr>
        <w:rPr>
          <w:u w:val="none"/>
        </w:rPr>
      </w:pPr>
      <w:bookmarkStart w:id="65" w:name="_Ref527984295"/>
      <w:bookmarkStart w:id="66" w:name="_Ref527984579"/>
      <w:bookmarkStart w:id="67" w:name="_Toc12530000"/>
      <w:r w:rsidRPr="00B72EBE">
        <w:rPr>
          <w:u w:val="none"/>
        </w:rPr>
        <w:lastRenderedPageBreak/>
        <w:t>Annex 1</w:t>
      </w:r>
      <w:r w:rsidR="004016A6" w:rsidRPr="00B72EBE">
        <w:rPr>
          <w:u w:val="none"/>
        </w:rPr>
        <w:t xml:space="preserve">. </w:t>
      </w:r>
      <w:r w:rsidRPr="00B72EBE">
        <w:rPr>
          <w:u w:val="none"/>
        </w:rPr>
        <w:t>List of</w:t>
      </w:r>
      <w:r w:rsidR="00FA36B3" w:rsidRPr="00B72EBE">
        <w:rPr>
          <w:u w:val="none"/>
        </w:rPr>
        <w:t xml:space="preserve"> d</w:t>
      </w:r>
      <w:r w:rsidRPr="00B72EBE">
        <w:rPr>
          <w:u w:val="none"/>
        </w:rPr>
        <w:t>ocument</w:t>
      </w:r>
      <w:r w:rsidR="00FA36B3" w:rsidRPr="00B72EBE">
        <w:rPr>
          <w:u w:val="none"/>
        </w:rPr>
        <w:t>s to be submitted with the tender or during the procedure</w:t>
      </w:r>
      <w:bookmarkEnd w:id="65"/>
      <w:bookmarkEnd w:id="66"/>
      <w:bookmarkEnd w:id="67"/>
    </w:p>
    <w:tbl>
      <w:tblPr>
        <w:tblStyle w:val="LightList-Accent1"/>
        <w:tblW w:w="1517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77"/>
        <w:gridCol w:w="996"/>
        <w:gridCol w:w="871"/>
        <w:gridCol w:w="996"/>
        <w:gridCol w:w="1368"/>
        <w:gridCol w:w="120"/>
        <w:gridCol w:w="1500"/>
        <w:gridCol w:w="2765"/>
        <w:gridCol w:w="1615"/>
        <w:gridCol w:w="2466"/>
      </w:tblGrid>
      <w:tr w:rsidR="00B8431B" w14:paraId="3A7932EB" w14:textId="77777777" w:rsidTr="003D73E6">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477" w:type="dxa"/>
            <w:vMerge w:val="restart"/>
          </w:tcPr>
          <w:p w14:paraId="725A8AA5" w14:textId="77777777" w:rsidR="00466435" w:rsidRPr="00466435" w:rsidRDefault="00466435" w:rsidP="00FA36B3">
            <w:pPr>
              <w:pStyle w:val="Text1"/>
              <w:rPr>
                <w:b/>
              </w:rPr>
            </w:pPr>
            <w:r w:rsidRPr="00466435">
              <w:rPr>
                <w:b/>
              </w:rPr>
              <w:t>Description</w:t>
            </w:r>
          </w:p>
        </w:tc>
        <w:tc>
          <w:tcPr>
            <w:tcW w:w="996" w:type="dxa"/>
            <w:vMerge w:val="restart"/>
          </w:tcPr>
          <w:p w14:paraId="1685C8D1" w14:textId="77777777" w:rsidR="00466435" w:rsidRPr="00466435"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Sole tenderer</w:t>
            </w:r>
          </w:p>
        </w:tc>
        <w:tc>
          <w:tcPr>
            <w:tcW w:w="1867" w:type="dxa"/>
            <w:gridSpan w:val="2"/>
            <w:tcBorders>
              <w:bottom w:val="single" w:sz="4" w:space="0" w:color="1F497D" w:themeColor="text2"/>
            </w:tcBorders>
          </w:tcPr>
          <w:p w14:paraId="2575AA8E" w14:textId="77777777" w:rsidR="00466435" w:rsidRPr="00466435"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Joint tender</w:t>
            </w:r>
          </w:p>
        </w:tc>
        <w:tc>
          <w:tcPr>
            <w:tcW w:w="1488" w:type="dxa"/>
            <w:gridSpan w:val="2"/>
            <w:vMerge w:val="restart"/>
          </w:tcPr>
          <w:p w14:paraId="2E1CDF01" w14:textId="77777777" w:rsidR="00466435" w:rsidRPr="00466435"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Identified Subcontractor</w:t>
            </w:r>
          </w:p>
        </w:tc>
        <w:tc>
          <w:tcPr>
            <w:tcW w:w="1500" w:type="dxa"/>
            <w:vMerge w:val="restart"/>
          </w:tcPr>
          <w:p w14:paraId="24A405E7" w14:textId="77777777" w:rsidR="00466435" w:rsidRPr="00466435"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Entity on whose capacity is being relied</w:t>
            </w:r>
          </w:p>
        </w:tc>
        <w:tc>
          <w:tcPr>
            <w:tcW w:w="2765" w:type="dxa"/>
            <w:vMerge w:val="restart"/>
          </w:tcPr>
          <w:p w14:paraId="43832EE8" w14:textId="77777777" w:rsidR="00466435" w:rsidRPr="00466435"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 xml:space="preserve">When </w:t>
            </w:r>
            <w:r w:rsidR="00B8431B">
              <w:rPr>
                <w:b/>
              </w:rPr>
              <w:t xml:space="preserve">and where </w:t>
            </w:r>
            <w:r w:rsidRPr="00466435">
              <w:rPr>
                <w:b/>
              </w:rPr>
              <w:t>to submit</w:t>
            </w:r>
            <w:r w:rsidR="00B8431B">
              <w:rPr>
                <w:b/>
              </w:rPr>
              <w:t xml:space="preserve"> the document</w:t>
            </w:r>
            <w:r>
              <w:rPr>
                <w:b/>
              </w:rPr>
              <w:t>?</w:t>
            </w:r>
          </w:p>
        </w:tc>
        <w:tc>
          <w:tcPr>
            <w:tcW w:w="4081" w:type="dxa"/>
            <w:gridSpan w:val="2"/>
          </w:tcPr>
          <w:p w14:paraId="1AAB58C5" w14:textId="77777777" w:rsidR="00466435" w:rsidRPr="00466435"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Instructions for uploading in eSubmission</w:t>
            </w:r>
            <w:r w:rsidR="0097787D">
              <w:rPr>
                <w:b/>
              </w:rPr>
              <w:t xml:space="preserve">  (if applicable)</w:t>
            </w:r>
          </w:p>
        </w:tc>
      </w:tr>
      <w:tr w:rsidR="00466435" w14:paraId="381261DF"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vMerge/>
            <w:shd w:val="clear" w:color="auto" w:fill="8DB3E2" w:themeFill="text2" w:themeFillTint="66"/>
          </w:tcPr>
          <w:p w14:paraId="56A3216F" w14:textId="77777777" w:rsidR="00466435" w:rsidRDefault="00466435" w:rsidP="00FA36B3">
            <w:pPr>
              <w:pStyle w:val="Text1"/>
            </w:pPr>
          </w:p>
        </w:tc>
        <w:tc>
          <w:tcPr>
            <w:tcW w:w="996" w:type="dxa"/>
            <w:vMerge/>
            <w:shd w:val="clear" w:color="auto" w:fill="8DB3E2" w:themeFill="text2" w:themeFillTint="66"/>
          </w:tcPr>
          <w:p w14:paraId="4B4684C7" w14:textId="77777777" w:rsidR="00466435"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Borders>
              <w:top w:val="single" w:sz="4" w:space="0" w:color="1F497D" w:themeColor="text2"/>
            </w:tcBorders>
            <w:shd w:val="clear" w:color="auto" w:fill="4F81BD" w:themeFill="accent1"/>
          </w:tcPr>
          <w:p w14:paraId="6B609DE2" w14:textId="77777777" w:rsidR="00466435" w:rsidRPr="00466435"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sidRPr="00466435">
              <w:rPr>
                <w:color w:val="FFFFFF" w:themeColor="background1"/>
              </w:rPr>
              <w:t>Group leader</w:t>
            </w:r>
          </w:p>
        </w:tc>
        <w:tc>
          <w:tcPr>
            <w:tcW w:w="996" w:type="dxa"/>
            <w:tcBorders>
              <w:top w:val="single" w:sz="4" w:space="0" w:color="1F497D" w:themeColor="text2"/>
            </w:tcBorders>
            <w:shd w:val="clear" w:color="auto" w:fill="4F81BD" w:themeFill="accent1"/>
          </w:tcPr>
          <w:p w14:paraId="7495CDE6" w14:textId="77777777" w:rsidR="00466435" w:rsidRPr="00466435" w:rsidRDefault="00466435" w:rsidP="00466435">
            <w:pPr>
              <w:pStyle w:val="Text1"/>
              <w:jc w:val="left"/>
              <w:cnfStyle w:val="000000100000" w:firstRow="0" w:lastRow="0" w:firstColumn="0" w:lastColumn="0" w:oddVBand="0" w:evenVBand="0" w:oddHBand="1" w:evenHBand="0" w:firstRowFirstColumn="0" w:firstRowLastColumn="0" w:lastRowFirstColumn="0" w:lastRowLastColumn="0"/>
              <w:rPr>
                <w:color w:val="FFFFFF" w:themeColor="background1"/>
              </w:rPr>
            </w:pPr>
            <w:r w:rsidRPr="00466435">
              <w:rPr>
                <w:color w:val="FFFFFF" w:themeColor="background1"/>
              </w:rPr>
              <w:t>Member of the group</w:t>
            </w:r>
          </w:p>
        </w:tc>
        <w:tc>
          <w:tcPr>
            <w:tcW w:w="1488" w:type="dxa"/>
            <w:gridSpan w:val="2"/>
            <w:vMerge/>
            <w:shd w:val="clear" w:color="auto" w:fill="8DB3E2" w:themeFill="text2" w:themeFillTint="66"/>
          </w:tcPr>
          <w:p w14:paraId="3208F8DA" w14:textId="77777777" w:rsidR="00466435"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500" w:type="dxa"/>
            <w:vMerge/>
            <w:shd w:val="clear" w:color="auto" w:fill="8DB3E2" w:themeFill="text2" w:themeFillTint="66"/>
          </w:tcPr>
          <w:p w14:paraId="1D3F8642" w14:textId="77777777" w:rsidR="00466435"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2765" w:type="dxa"/>
            <w:vMerge/>
            <w:shd w:val="clear" w:color="auto" w:fill="8DB3E2" w:themeFill="text2" w:themeFillTint="66"/>
          </w:tcPr>
          <w:p w14:paraId="290E5B42" w14:textId="77777777" w:rsidR="00466435"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615" w:type="dxa"/>
            <w:tcBorders>
              <w:top w:val="single" w:sz="4" w:space="0" w:color="1F497D" w:themeColor="text2"/>
            </w:tcBorders>
            <w:shd w:val="clear" w:color="auto" w:fill="4F81BD" w:themeFill="accent1"/>
          </w:tcPr>
          <w:p w14:paraId="26CFBF2E" w14:textId="77777777" w:rsidR="00466435" w:rsidRPr="00466435"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sidRPr="00466435">
              <w:rPr>
                <w:color w:val="FFFFFF" w:themeColor="background1"/>
              </w:rPr>
              <w:t>How to name the file?</w:t>
            </w:r>
          </w:p>
        </w:tc>
        <w:tc>
          <w:tcPr>
            <w:tcW w:w="2466" w:type="dxa"/>
            <w:tcBorders>
              <w:top w:val="single" w:sz="4" w:space="0" w:color="1F497D" w:themeColor="text2"/>
            </w:tcBorders>
            <w:shd w:val="clear" w:color="auto" w:fill="4F81BD" w:themeFill="accent1"/>
          </w:tcPr>
          <w:p w14:paraId="0AE61723" w14:textId="77777777" w:rsidR="00466435" w:rsidRPr="00466435"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sidRPr="00466435">
              <w:rPr>
                <w:color w:val="FFFFFF" w:themeColor="background1"/>
              </w:rPr>
              <w:t>Where to upload?</w:t>
            </w:r>
          </w:p>
        </w:tc>
      </w:tr>
      <w:tr w:rsidR="00466435" w14:paraId="405C3C8B" w14:textId="77777777" w:rsidTr="00B8431B">
        <w:trPr>
          <w:trHeight w:val="1853"/>
        </w:trPr>
        <w:tc>
          <w:tcPr>
            <w:cnfStyle w:val="001000000000" w:firstRow="0" w:lastRow="0" w:firstColumn="1" w:lastColumn="0" w:oddVBand="0" w:evenVBand="0" w:oddHBand="0" w:evenHBand="0" w:firstRowFirstColumn="0" w:firstRowLastColumn="0" w:lastRowFirstColumn="0" w:lastRowLastColumn="0"/>
            <w:tcW w:w="15174" w:type="dxa"/>
            <w:gridSpan w:val="10"/>
            <w:shd w:val="clear" w:color="auto" w:fill="C6D9F1" w:themeFill="text2" w:themeFillTint="33"/>
          </w:tcPr>
          <w:p w14:paraId="34417EC8" w14:textId="77777777" w:rsidR="00466435" w:rsidRDefault="00466435" w:rsidP="005A2183">
            <w:pPr>
              <w:pStyle w:val="Text1"/>
              <w:numPr>
                <w:ilvl w:val="0"/>
                <w:numId w:val="26"/>
              </w:numPr>
              <w:spacing w:before="60" w:beforeAutospacing="0"/>
              <w:rPr>
                <w:b/>
              </w:rPr>
            </w:pPr>
            <w:r w:rsidRPr="00466435">
              <w:rPr>
                <w:b/>
              </w:rPr>
              <w:t>Identification and informa</w:t>
            </w:r>
            <w:r w:rsidRPr="00466435">
              <w:rPr>
                <w:b/>
                <w:noProof/>
              </w:rPr>
              <w:t>tion about the tenderer.</w:t>
            </w:r>
          </w:p>
          <w:p w14:paraId="4FA97F2B" w14:textId="77777777" w:rsidR="00466435" w:rsidRDefault="003F5B17" w:rsidP="003F5B17">
            <w:pPr>
              <w:pStyle w:val="Text1"/>
              <w:spacing w:before="60" w:beforeAutospacing="0" w:after="0" w:afterAutospacing="0"/>
              <w:ind w:left="120"/>
              <w:jc w:val="left"/>
            </w:pPr>
            <w:r>
              <w:rPr>
                <w:i/>
                <w:noProof/>
              </w:rPr>
              <w:t>e</w:t>
            </w:r>
            <w:r w:rsidRPr="003F5B17">
              <w:rPr>
                <w:i/>
                <w:noProof/>
              </w:rPr>
              <w:t>Submission view</w:t>
            </w:r>
            <w:r w:rsidR="00466435" w:rsidRPr="005D7C52">
              <w:rPr>
                <w:noProof/>
              </w:rPr>
              <w:drawing>
                <wp:inline distT="0" distB="0" distL="0" distR="0" wp14:anchorId="45513CDD" wp14:editId="5898C1BA">
                  <wp:extent cx="9000876" cy="594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9066465" cy="598620"/>
                          </a:xfrm>
                          <a:prstGeom prst="rect">
                            <a:avLst/>
                          </a:prstGeom>
                        </pic:spPr>
                      </pic:pic>
                    </a:graphicData>
                  </a:graphic>
                </wp:inline>
              </w:drawing>
            </w:r>
          </w:p>
          <w:p w14:paraId="34807D86" w14:textId="77777777" w:rsidR="00466435" w:rsidRDefault="00466435" w:rsidP="00466435">
            <w:pPr>
              <w:pStyle w:val="Text1"/>
              <w:ind w:left="120"/>
            </w:pPr>
          </w:p>
        </w:tc>
      </w:tr>
      <w:tr w:rsidR="003D73E6" w14:paraId="79A06C1B"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D8B898C" w14:textId="77777777" w:rsidR="004E1244" w:rsidRPr="004E1244" w:rsidRDefault="003D73E6" w:rsidP="00B8431B">
            <w:pPr>
              <w:pStyle w:val="Text1"/>
            </w:pPr>
            <w:r>
              <w:rPr>
                <w:b/>
              </w:rPr>
              <w:t xml:space="preserve">Declaration on Honour on Exclusion and Selection Criteria  </w:t>
            </w:r>
            <w:r w:rsidR="004E1244" w:rsidRPr="004E1244">
              <w:t>(see Section</w:t>
            </w:r>
            <w:r w:rsidR="004E1244">
              <w:t xml:space="preserve"> </w:t>
            </w:r>
            <w:r w:rsidR="004E1244">
              <w:fldChar w:fldCharType="begin"/>
            </w:r>
            <w:r w:rsidR="004E1244">
              <w:instrText xml:space="preserve"> REF _Ref527984704 \r \h </w:instrText>
            </w:r>
            <w:r w:rsidR="004E1244">
              <w:fldChar w:fldCharType="separate"/>
            </w:r>
            <w:r w:rsidR="00852475">
              <w:t>3.1</w:t>
            </w:r>
            <w:r w:rsidR="004E1244">
              <w:fldChar w:fldCharType="end"/>
            </w:r>
            <w:r w:rsidR="004E1244" w:rsidRPr="004E1244">
              <w:t>)</w:t>
            </w:r>
          </w:p>
          <w:p w14:paraId="5D288CA9" w14:textId="77777777" w:rsidR="003D73E6" w:rsidRPr="00B8431B" w:rsidRDefault="003D73E6" w:rsidP="004E1244">
            <w:pPr>
              <w:pStyle w:val="Text1"/>
            </w:pPr>
            <w:r>
              <w:t xml:space="preserve">model in </w:t>
            </w:r>
            <w:r w:rsidR="004E1244">
              <w:fldChar w:fldCharType="begin"/>
            </w:r>
            <w:r w:rsidR="004E1244">
              <w:instrText xml:space="preserve"> REF _Ref527984652 \h </w:instrText>
            </w:r>
            <w:r w:rsidR="004E1244">
              <w:fldChar w:fldCharType="separate"/>
            </w:r>
            <w:r w:rsidR="00852475" w:rsidRPr="00B72EBE">
              <w:t>Annex 2. Declaration on Honour on exclusion and selection criteria</w:t>
            </w:r>
            <w:r w:rsidR="004E1244">
              <w:fldChar w:fldCharType="end"/>
            </w:r>
          </w:p>
        </w:tc>
        <w:tc>
          <w:tcPr>
            <w:tcW w:w="996" w:type="dxa"/>
          </w:tcPr>
          <w:p w14:paraId="77A91033" w14:textId="77777777" w:rsidR="003D73E6" w:rsidRPr="003D73E6" w:rsidRDefault="003D73E6" w:rsidP="00B8431B">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r w:rsidRPr="003D73E6">
              <w:rPr>
                <w:rFonts w:ascii="MS Gothic" w:eastAsia="MS Gothic" w:hAnsi="MS Gothic" w:hint="eastAsia"/>
                <w:sz w:val="48"/>
                <w:szCs w:val="48"/>
              </w:rPr>
              <w:t>☒</w:t>
            </w:r>
          </w:p>
        </w:tc>
        <w:tc>
          <w:tcPr>
            <w:tcW w:w="871" w:type="dxa"/>
          </w:tcPr>
          <w:p w14:paraId="2BDF6871" w14:textId="77777777" w:rsidR="003D73E6" w:rsidRPr="003D73E6"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sidRPr="003D73E6">
              <w:rPr>
                <w:rFonts w:ascii="MS Gothic" w:eastAsia="MS Gothic" w:hAnsi="MS Gothic" w:hint="eastAsia"/>
                <w:b/>
                <w:sz w:val="48"/>
                <w:szCs w:val="48"/>
              </w:rPr>
              <w:t>☒</w:t>
            </w:r>
          </w:p>
        </w:tc>
        <w:tc>
          <w:tcPr>
            <w:tcW w:w="996" w:type="dxa"/>
          </w:tcPr>
          <w:p w14:paraId="34B690E4" w14:textId="77777777" w:rsidR="003D73E6" w:rsidRPr="003D73E6"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sidRPr="003D73E6">
              <w:rPr>
                <w:rFonts w:ascii="MS Gothic" w:eastAsia="MS Gothic" w:hAnsi="MS Gothic" w:hint="eastAsia"/>
                <w:b/>
                <w:sz w:val="48"/>
                <w:szCs w:val="48"/>
              </w:rPr>
              <w:t>☒</w:t>
            </w:r>
          </w:p>
        </w:tc>
        <w:tc>
          <w:tcPr>
            <w:tcW w:w="1368" w:type="dxa"/>
          </w:tcPr>
          <w:p w14:paraId="5AE14C80" w14:textId="77777777" w:rsidR="003D73E6" w:rsidRPr="003D73E6"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sidRPr="003D73E6">
              <w:rPr>
                <w:rFonts w:ascii="MS Gothic" w:eastAsia="MS Gothic" w:hAnsi="MS Gothic" w:hint="eastAsia"/>
                <w:b/>
                <w:sz w:val="48"/>
                <w:szCs w:val="48"/>
              </w:rPr>
              <w:t>☒</w:t>
            </w:r>
          </w:p>
        </w:tc>
        <w:tc>
          <w:tcPr>
            <w:tcW w:w="1620" w:type="dxa"/>
            <w:gridSpan w:val="2"/>
          </w:tcPr>
          <w:p w14:paraId="1040A3E5" w14:textId="77777777" w:rsidR="003D73E6" w:rsidRPr="003D73E6"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sidRPr="003D73E6">
              <w:rPr>
                <w:rFonts w:ascii="MS Gothic" w:eastAsia="MS Gothic" w:hAnsi="MS Gothic" w:hint="eastAsia"/>
                <w:b/>
                <w:sz w:val="48"/>
                <w:szCs w:val="48"/>
              </w:rPr>
              <w:t>☒</w:t>
            </w:r>
          </w:p>
        </w:tc>
        <w:tc>
          <w:tcPr>
            <w:tcW w:w="2765" w:type="dxa"/>
          </w:tcPr>
          <w:p w14:paraId="1ADC300E" w14:textId="77777777" w:rsidR="00C7416C" w:rsidRDefault="003D73E6"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B8431B">
              <w:rPr>
                <w:b w:val="0"/>
              </w:rPr>
              <w:t>With the tender</w:t>
            </w:r>
            <w:r w:rsidR="00C7416C">
              <w:rPr>
                <w:b w:val="0"/>
              </w:rPr>
              <w:t xml:space="preserve"> </w:t>
            </w:r>
          </w:p>
          <w:p w14:paraId="0C2C54D8" w14:textId="77777777" w:rsidR="003D73E6" w:rsidRPr="00B8431B" w:rsidRDefault="003D73E6"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B8431B">
              <w:rPr>
                <w:b w:val="0"/>
              </w:rPr>
              <w:t>in e</w:t>
            </w:r>
            <w:r w:rsidR="003F5B17">
              <w:rPr>
                <w:b w:val="0"/>
              </w:rPr>
              <w:t>-</w:t>
            </w:r>
            <w:r w:rsidRPr="00B8431B">
              <w:rPr>
                <w:b w:val="0"/>
              </w:rPr>
              <w:t>Submission</w:t>
            </w:r>
          </w:p>
        </w:tc>
        <w:tc>
          <w:tcPr>
            <w:tcW w:w="1615" w:type="dxa"/>
          </w:tcPr>
          <w:p w14:paraId="1BBF8816" w14:textId="77777777" w:rsidR="003D73E6" w:rsidRPr="00B8431B" w:rsidRDefault="003D73E6" w:rsidP="00326551">
            <w:pPr>
              <w:cnfStyle w:val="000000100000" w:firstRow="0" w:lastRow="0" w:firstColumn="0" w:lastColumn="0" w:oddVBand="0" w:evenVBand="0" w:oddHBand="1" w:evenHBand="0" w:firstRowFirstColumn="0" w:firstRowLastColumn="0" w:lastRowFirstColumn="0" w:lastRowLastColumn="0"/>
            </w:pPr>
            <w:r w:rsidRPr="005D7C52">
              <w:t xml:space="preserve">'Declaration on </w:t>
            </w:r>
            <w:r w:rsidR="00326551">
              <w:t>H</w:t>
            </w:r>
            <w:r w:rsidRPr="005D7C52">
              <w:t>onour'</w:t>
            </w:r>
          </w:p>
        </w:tc>
        <w:tc>
          <w:tcPr>
            <w:tcW w:w="2466" w:type="dxa"/>
          </w:tcPr>
          <w:p w14:paraId="1DD46E83" w14:textId="77777777" w:rsidR="003D73E6" w:rsidRPr="003D73E6" w:rsidRDefault="003D73E6" w:rsidP="00326551">
            <w:pPr>
              <w:pStyle w:val="Text1"/>
              <w:jc w:val="left"/>
              <w:cnfStyle w:val="000000100000" w:firstRow="0" w:lastRow="0" w:firstColumn="0" w:lastColumn="0" w:oddVBand="0" w:evenVBand="0" w:oddHBand="1" w:evenHBand="0" w:firstRowFirstColumn="0" w:firstRowLastColumn="0" w:lastRowFirstColumn="0" w:lastRowLastColumn="0"/>
              <w:rPr>
                <w:b w:val="0"/>
              </w:rPr>
            </w:pPr>
            <w:r w:rsidRPr="003D73E6">
              <w:rPr>
                <w:b w:val="0"/>
              </w:rPr>
              <w:t xml:space="preserve">With the </w:t>
            </w:r>
            <w:r w:rsidR="00653DBA" w:rsidRPr="003D73E6">
              <w:rPr>
                <w:b w:val="0"/>
              </w:rPr>
              <w:t>concerned entity</w:t>
            </w:r>
            <w:r w:rsidRPr="003D73E6">
              <w:rPr>
                <w:b w:val="0"/>
              </w:rPr>
              <w:t xml:space="preserve"> under 'Parties' </w:t>
            </w:r>
            <w:r w:rsidRPr="003D73E6">
              <w:rPr>
                <w:b w:val="0"/>
              </w:rPr>
              <w:sym w:font="Wingdings" w:char="F0E0"/>
            </w:r>
            <w:r w:rsidRPr="003D73E6">
              <w:rPr>
                <w:b w:val="0"/>
              </w:rPr>
              <w:t xml:space="preserve">'Identification tenderer' </w:t>
            </w:r>
            <w:r w:rsidRPr="003D73E6">
              <w:rPr>
                <w:b w:val="0"/>
              </w:rPr>
              <w:sym w:font="Wingdings" w:char="F0E0"/>
            </w:r>
            <w:r w:rsidRPr="003D73E6">
              <w:rPr>
                <w:b w:val="0"/>
              </w:rPr>
              <w:t>'Attachments'</w:t>
            </w:r>
            <w:r w:rsidRPr="003D73E6">
              <w:rPr>
                <w:b w:val="0"/>
              </w:rPr>
              <w:sym w:font="Wingdings" w:char="F0E0"/>
            </w:r>
            <w:r w:rsidRPr="003D73E6">
              <w:rPr>
                <w:b w:val="0"/>
              </w:rPr>
              <w:t>'Decla</w:t>
            </w:r>
            <w:r>
              <w:rPr>
                <w:b w:val="0"/>
              </w:rPr>
              <w:t>-</w:t>
            </w:r>
            <w:r w:rsidRPr="003D73E6">
              <w:rPr>
                <w:b w:val="0"/>
              </w:rPr>
              <w:t xml:space="preserve">ration on </w:t>
            </w:r>
            <w:r w:rsidR="00326551">
              <w:rPr>
                <w:b w:val="0"/>
              </w:rPr>
              <w:t>H</w:t>
            </w:r>
            <w:r w:rsidRPr="003D73E6">
              <w:rPr>
                <w:b w:val="0"/>
              </w:rPr>
              <w:t>onour'.</w:t>
            </w:r>
          </w:p>
        </w:tc>
      </w:tr>
      <w:tr w:rsidR="002A59D9" w14:paraId="20035B0C"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1A6043D1" w14:textId="77777777" w:rsidR="002A59D9" w:rsidRPr="00B8431B" w:rsidRDefault="002A59D9" w:rsidP="00C72F36">
            <w:pPr>
              <w:pStyle w:val="Text1"/>
              <w:jc w:val="left"/>
            </w:pPr>
            <w:r w:rsidRPr="002A59D9">
              <w:rPr>
                <w:b/>
              </w:rPr>
              <w:t>Evidenc</w:t>
            </w:r>
            <w:r w:rsidRPr="002A59D9">
              <w:t xml:space="preserve">e that the person signing the documents  is </w:t>
            </w:r>
            <w:r w:rsidRPr="002A59D9">
              <w:rPr>
                <w:b/>
              </w:rPr>
              <w:t>an authorised representative</w:t>
            </w:r>
            <w:r w:rsidRPr="002A59D9">
              <w:t xml:space="preserve"> of the </w:t>
            </w:r>
            <w:r>
              <w:t>entity</w:t>
            </w:r>
            <w:r w:rsidR="00C72F36">
              <w:rPr>
                <w:rStyle w:val="FootnoteReference"/>
              </w:rPr>
              <w:footnoteReference w:id="14"/>
            </w:r>
          </w:p>
        </w:tc>
        <w:tc>
          <w:tcPr>
            <w:tcW w:w="996" w:type="dxa"/>
          </w:tcPr>
          <w:p w14:paraId="7A167413" w14:textId="77777777" w:rsidR="002A59D9" w:rsidRPr="003D73E6" w:rsidRDefault="002A59D9" w:rsidP="00DE7DB9">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sidRPr="003D73E6">
              <w:rPr>
                <w:rFonts w:ascii="MS Gothic" w:eastAsia="MS Gothic" w:hAnsi="MS Gothic" w:hint="eastAsia"/>
                <w:sz w:val="48"/>
                <w:szCs w:val="48"/>
              </w:rPr>
              <w:t>☒</w:t>
            </w:r>
          </w:p>
        </w:tc>
        <w:tc>
          <w:tcPr>
            <w:tcW w:w="871" w:type="dxa"/>
          </w:tcPr>
          <w:p w14:paraId="4A700439" w14:textId="77777777" w:rsidR="002A59D9" w:rsidRPr="003D73E6"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r w:rsidRPr="003D73E6">
              <w:rPr>
                <w:rFonts w:ascii="MS Gothic" w:eastAsia="MS Gothic" w:hAnsi="MS Gothic" w:hint="eastAsia"/>
                <w:b/>
                <w:sz w:val="48"/>
                <w:szCs w:val="48"/>
              </w:rPr>
              <w:t>☒</w:t>
            </w:r>
          </w:p>
        </w:tc>
        <w:tc>
          <w:tcPr>
            <w:tcW w:w="996" w:type="dxa"/>
          </w:tcPr>
          <w:p w14:paraId="465EDA58" w14:textId="77777777" w:rsidR="002A59D9" w:rsidRPr="003D73E6"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r w:rsidRPr="003D73E6">
              <w:rPr>
                <w:rFonts w:ascii="MS Gothic" w:eastAsia="MS Gothic" w:hAnsi="MS Gothic" w:hint="eastAsia"/>
                <w:b/>
                <w:sz w:val="48"/>
                <w:szCs w:val="48"/>
              </w:rPr>
              <w:t>☒</w:t>
            </w:r>
          </w:p>
        </w:tc>
        <w:tc>
          <w:tcPr>
            <w:tcW w:w="1368" w:type="dxa"/>
          </w:tcPr>
          <w:p w14:paraId="3FEB416D" w14:textId="77777777" w:rsidR="002A59D9" w:rsidRPr="003D73E6"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p>
        </w:tc>
        <w:tc>
          <w:tcPr>
            <w:tcW w:w="1620" w:type="dxa"/>
            <w:gridSpan w:val="2"/>
          </w:tcPr>
          <w:p w14:paraId="3F39DC2C" w14:textId="77777777" w:rsidR="002A59D9" w:rsidRPr="003D73E6"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p>
        </w:tc>
        <w:tc>
          <w:tcPr>
            <w:tcW w:w="2765" w:type="dxa"/>
          </w:tcPr>
          <w:p w14:paraId="29C05B34" w14:textId="77777777" w:rsidR="002A59D9" w:rsidRDefault="002A59D9" w:rsidP="002A59D9">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B8431B">
              <w:rPr>
                <w:b w:val="0"/>
              </w:rPr>
              <w:t>With the tender</w:t>
            </w:r>
            <w:r>
              <w:rPr>
                <w:b w:val="0"/>
              </w:rPr>
              <w:t xml:space="preserve"> </w:t>
            </w:r>
          </w:p>
          <w:p w14:paraId="53779DDA" w14:textId="77777777" w:rsidR="002A59D9" w:rsidRPr="00B8431B" w:rsidRDefault="002A59D9" w:rsidP="002A59D9">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B8431B">
              <w:rPr>
                <w:b w:val="0"/>
              </w:rPr>
              <w:t>in e</w:t>
            </w:r>
            <w:r>
              <w:rPr>
                <w:b w:val="0"/>
              </w:rPr>
              <w:t>-</w:t>
            </w:r>
            <w:r w:rsidRPr="00B8431B">
              <w:rPr>
                <w:b w:val="0"/>
              </w:rPr>
              <w:t>Submission</w:t>
            </w:r>
          </w:p>
        </w:tc>
        <w:tc>
          <w:tcPr>
            <w:tcW w:w="1615" w:type="dxa"/>
          </w:tcPr>
          <w:p w14:paraId="2EEF845F" w14:textId="77777777" w:rsidR="002A59D9" w:rsidRPr="00B8431B" w:rsidRDefault="002A59D9" w:rsidP="0097787D">
            <w:pPr>
              <w:jc w:val="left"/>
              <w:cnfStyle w:val="000000000000" w:firstRow="0" w:lastRow="0" w:firstColumn="0" w:lastColumn="0" w:oddVBand="0" w:evenVBand="0" w:oddHBand="0" w:evenHBand="0" w:firstRowFirstColumn="0" w:firstRowLastColumn="0" w:lastRowFirstColumn="0" w:lastRowLastColumn="0"/>
            </w:pPr>
            <w:r w:rsidRPr="002A59D9">
              <w:t>'Authorisation to sign' documents'.</w:t>
            </w:r>
          </w:p>
        </w:tc>
        <w:tc>
          <w:tcPr>
            <w:tcW w:w="2466" w:type="dxa"/>
          </w:tcPr>
          <w:p w14:paraId="35B5F1A0" w14:textId="77777777" w:rsidR="002A59D9" w:rsidRPr="00B8431B" w:rsidRDefault="002A59D9" w:rsidP="002A59D9">
            <w:pPr>
              <w:pStyle w:val="Text1"/>
              <w:jc w:val="left"/>
              <w:cnfStyle w:val="000000000000" w:firstRow="0" w:lastRow="0" w:firstColumn="0" w:lastColumn="0" w:oddVBand="0" w:evenVBand="0" w:oddHBand="0" w:evenHBand="0" w:firstRowFirstColumn="0" w:firstRowLastColumn="0" w:lastRowFirstColumn="0" w:lastRowLastColumn="0"/>
              <w:rPr>
                <w:b w:val="0"/>
              </w:rPr>
            </w:pPr>
            <w:r w:rsidRPr="003D73E6">
              <w:rPr>
                <w:b w:val="0"/>
              </w:rPr>
              <w:t xml:space="preserve">With the concerned entity under 'Parties' </w:t>
            </w:r>
            <w:r w:rsidRPr="003D73E6">
              <w:rPr>
                <w:b w:val="0"/>
              </w:rPr>
              <w:sym w:font="Wingdings" w:char="F0E0"/>
            </w:r>
            <w:r w:rsidRPr="003D73E6">
              <w:rPr>
                <w:b w:val="0"/>
              </w:rPr>
              <w:t xml:space="preserve">'Identification tenderer' </w:t>
            </w:r>
            <w:r w:rsidRPr="003D73E6">
              <w:rPr>
                <w:b w:val="0"/>
              </w:rPr>
              <w:sym w:font="Wingdings" w:char="F0E0"/>
            </w:r>
            <w:r w:rsidRPr="003D73E6">
              <w:rPr>
                <w:b w:val="0"/>
              </w:rPr>
              <w:t>'Attachments'</w:t>
            </w:r>
            <w:r w:rsidRPr="003D73E6">
              <w:rPr>
                <w:b w:val="0"/>
              </w:rPr>
              <w:sym w:font="Wingdings" w:char="F0E0"/>
            </w:r>
            <w:r w:rsidRPr="00B8431B">
              <w:rPr>
                <w:b w:val="0"/>
              </w:rPr>
              <w:t>'Other documents'.</w:t>
            </w:r>
          </w:p>
        </w:tc>
      </w:tr>
      <w:tr w:rsidR="00B8431B" w14:paraId="2FEB34B1"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3BC89F9F" w14:textId="77777777" w:rsidR="004E1244" w:rsidRDefault="00B8431B" w:rsidP="00FA36B3">
            <w:pPr>
              <w:pStyle w:val="Text1"/>
              <w:rPr>
                <w:b/>
              </w:rPr>
            </w:pPr>
            <w:r w:rsidRPr="00B8431B">
              <w:rPr>
                <w:b/>
              </w:rPr>
              <w:lastRenderedPageBreak/>
              <w:t>Power of attorney</w:t>
            </w:r>
            <w:r w:rsidR="004E1244">
              <w:rPr>
                <w:b/>
              </w:rPr>
              <w:t xml:space="preserve"> </w:t>
            </w:r>
          </w:p>
          <w:p w14:paraId="1AA05C73" w14:textId="77777777" w:rsidR="00466435" w:rsidRDefault="004E1244" w:rsidP="00FA36B3">
            <w:pPr>
              <w:pStyle w:val="Text1"/>
              <w:rPr>
                <w:b/>
              </w:rPr>
            </w:pPr>
            <w:r w:rsidRPr="004E1244">
              <w:t>(see Section</w:t>
            </w:r>
            <w:r>
              <w:t xml:space="preserve"> </w:t>
            </w:r>
            <w:r>
              <w:fldChar w:fldCharType="begin"/>
            </w:r>
            <w:r>
              <w:instrText xml:space="preserve"> REF _Ref527984748 \r \h </w:instrText>
            </w:r>
            <w:r>
              <w:fldChar w:fldCharType="separate"/>
            </w:r>
            <w:r w:rsidR="00852475">
              <w:t>2.4.1</w:t>
            </w:r>
            <w:r>
              <w:fldChar w:fldCharType="end"/>
            </w:r>
            <w:r>
              <w:t>)</w:t>
            </w:r>
          </w:p>
          <w:p w14:paraId="15075869" w14:textId="77777777" w:rsidR="00B8431B" w:rsidRDefault="003D73E6" w:rsidP="004E1244">
            <w:pPr>
              <w:pStyle w:val="Text1"/>
            </w:pPr>
            <w:r>
              <w:t xml:space="preserve">model in </w:t>
            </w:r>
            <w:r w:rsidR="004E1244">
              <w:fldChar w:fldCharType="begin"/>
            </w:r>
            <w:r w:rsidR="004E1244">
              <w:instrText xml:space="preserve"> REF _Ref527984770 \h </w:instrText>
            </w:r>
            <w:r w:rsidR="004E1244">
              <w:fldChar w:fldCharType="separate"/>
            </w:r>
            <w:r w:rsidR="00852475" w:rsidRPr="00D4366B">
              <w:t>Annex 3. Power of attorney</w:t>
            </w:r>
            <w:r w:rsidR="004E1244">
              <w:fldChar w:fldCharType="end"/>
            </w:r>
          </w:p>
        </w:tc>
        <w:tc>
          <w:tcPr>
            <w:tcW w:w="996" w:type="dxa"/>
          </w:tcPr>
          <w:p w14:paraId="55D76333" w14:textId="77777777" w:rsidR="00466435"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Pr>
          <w:p w14:paraId="43057810" w14:textId="77777777" w:rsidR="00466435"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996" w:type="dxa"/>
          </w:tcPr>
          <w:p w14:paraId="43DBE42A" w14:textId="77777777" w:rsidR="00466435" w:rsidRPr="003D73E6" w:rsidRDefault="003D73E6" w:rsidP="00B8431B">
            <w:pPr>
              <w:pStyle w:val="Text1"/>
              <w:tabs>
                <w:tab w:val="left" w:pos="190"/>
                <w:tab w:val="center" w:pos="372"/>
              </w:tabs>
              <w:jc w:val="center"/>
              <w:cnfStyle w:val="000000100000" w:firstRow="0" w:lastRow="0" w:firstColumn="0" w:lastColumn="0" w:oddVBand="0" w:evenVBand="0" w:oddHBand="1" w:evenHBand="0" w:firstRowFirstColumn="0" w:firstRowLastColumn="0" w:lastRowFirstColumn="0" w:lastRowLastColumn="0"/>
            </w:pPr>
            <w:r w:rsidRPr="003D73E6">
              <w:rPr>
                <w:rFonts w:ascii="MS Gothic" w:eastAsia="MS Gothic" w:hAnsi="MS Gothic" w:hint="eastAsia"/>
                <w:sz w:val="48"/>
                <w:szCs w:val="48"/>
              </w:rPr>
              <w:t>☒</w:t>
            </w:r>
          </w:p>
        </w:tc>
        <w:tc>
          <w:tcPr>
            <w:tcW w:w="1368" w:type="dxa"/>
          </w:tcPr>
          <w:p w14:paraId="65CCFDBE" w14:textId="77777777" w:rsidR="00466435"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620" w:type="dxa"/>
            <w:gridSpan w:val="2"/>
          </w:tcPr>
          <w:p w14:paraId="042F3DBD" w14:textId="77777777" w:rsidR="00466435"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14:paraId="23603BBA" w14:textId="77777777" w:rsidR="00C7416C" w:rsidRDefault="00B8431B"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B8431B">
              <w:rPr>
                <w:b w:val="0"/>
              </w:rPr>
              <w:t>With the tender</w:t>
            </w:r>
            <w:r w:rsidR="00C7416C">
              <w:rPr>
                <w:b w:val="0"/>
              </w:rPr>
              <w:t xml:space="preserve"> </w:t>
            </w:r>
          </w:p>
          <w:p w14:paraId="3DE00DA9" w14:textId="77777777" w:rsidR="00466435" w:rsidRPr="00B8431B" w:rsidRDefault="00B8431B"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B8431B">
              <w:rPr>
                <w:b w:val="0"/>
              </w:rPr>
              <w:t>in e</w:t>
            </w:r>
            <w:r w:rsidR="003F5B17">
              <w:rPr>
                <w:b w:val="0"/>
              </w:rPr>
              <w:t>-</w:t>
            </w:r>
            <w:r w:rsidRPr="00B8431B">
              <w:rPr>
                <w:b w:val="0"/>
              </w:rPr>
              <w:t>Submission</w:t>
            </w:r>
          </w:p>
        </w:tc>
        <w:tc>
          <w:tcPr>
            <w:tcW w:w="1615" w:type="dxa"/>
          </w:tcPr>
          <w:p w14:paraId="5778E3FC" w14:textId="77777777" w:rsidR="00B8431B" w:rsidRPr="00B8431B" w:rsidRDefault="00B8431B" w:rsidP="0097787D">
            <w:pPr>
              <w:jc w:val="left"/>
              <w:cnfStyle w:val="000000100000" w:firstRow="0" w:lastRow="0" w:firstColumn="0" w:lastColumn="0" w:oddVBand="0" w:evenVBand="0" w:oddHBand="1" w:evenHBand="0" w:firstRowFirstColumn="0" w:firstRowLastColumn="0" w:lastRowFirstColumn="0" w:lastRowLastColumn="0"/>
            </w:pPr>
            <w:r w:rsidRPr="00B8431B">
              <w:t>'Power of attorney'</w:t>
            </w:r>
          </w:p>
          <w:p w14:paraId="53CF2159" w14:textId="77777777" w:rsidR="00466435" w:rsidRPr="00B8431B" w:rsidRDefault="00466435" w:rsidP="00FA36B3">
            <w:pPr>
              <w:pStyle w:val="Text1"/>
              <w:cnfStyle w:val="000000100000" w:firstRow="0" w:lastRow="0" w:firstColumn="0" w:lastColumn="0" w:oddVBand="0" w:evenVBand="0" w:oddHBand="1" w:evenHBand="0" w:firstRowFirstColumn="0" w:firstRowLastColumn="0" w:lastRowFirstColumn="0" w:lastRowLastColumn="0"/>
              <w:rPr>
                <w:b w:val="0"/>
              </w:rPr>
            </w:pPr>
          </w:p>
        </w:tc>
        <w:tc>
          <w:tcPr>
            <w:tcW w:w="2466" w:type="dxa"/>
          </w:tcPr>
          <w:p w14:paraId="4C3F3543" w14:textId="77777777" w:rsidR="00B8431B" w:rsidRPr="00B8431B" w:rsidRDefault="00B8431B" w:rsidP="00B8431B">
            <w:pPr>
              <w:pStyle w:val="Text1"/>
              <w:cnfStyle w:val="000000100000" w:firstRow="0" w:lastRow="0" w:firstColumn="0" w:lastColumn="0" w:oddVBand="0" w:evenVBand="0" w:oddHBand="1" w:evenHBand="0" w:firstRowFirstColumn="0" w:firstRowLastColumn="0" w:lastRowFirstColumn="0" w:lastRowLastColumn="0"/>
              <w:rPr>
                <w:b w:val="0"/>
              </w:rPr>
            </w:pPr>
            <w:r w:rsidRPr="00B8431B">
              <w:rPr>
                <w:b w:val="0"/>
              </w:rPr>
              <w:t xml:space="preserve">In the </w:t>
            </w:r>
            <w:r>
              <w:rPr>
                <w:b w:val="0"/>
              </w:rPr>
              <w:t>G</w:t>
            </w:r>
            <w:r w:rsidRPr="00B8431B">
              <w:rPr>
                <w:b w:val="0"/>
              </w:rPr>
              <w:t xml:space="preserve">roup leader's section under 'Parties' </w:t>
            </w:r>
            <w:r w:rsidRPr="00B8431B">
              <w:rPr>
                <w:b w:val="0"/>
              </w:rPr>
              <w:sym w:font="Wingdings" w:char="F0E0"/>
            </w:r>
            <w:r w:rsidRPr="00B8431B">
              <w:rPr>
                <w:b w:val="0"/>
              </w:rPr>
              <w:t xml:space="preserve">'Identification tenderer' </w:t>
            </w:r>
            <w:r w:rsidRPr="00B8431B">
              <w:rPr>
                <w:b w:val="0"/>
              </w:rPr>
              <w:sym w:font="Wingdings" w:char="F0E0"/>
            </w:r>
            <w:r w:rsidRPr="00B8431B">
              <w:rPr>
                <w:b w:val="0"/>
              </w:rPr>
              <w:t>'Attachments'</w:t>
            </w:r>
            <w:r w:rsidRPr="00B8431B">
              <w:rPr>
                <w:b w:val="0"/>
              </w:rPr>
              <w:sym w:font="Wingdings" w:char="F0E0"/>
            </w:r>
            <w:r w:rsidRPr="00B8431B">
              <w:rPr>
                <w:b w:val="0"/>
              </w:rPr>
              <w:t>'Other documents'.</w:t>
            </w:r>
          </w:p>
        </w:tc>
      </w:tr>
      <w:tr w:rsidR="003D73E6" w14:paraId="704043FD"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6D512C9C" w14:textId="77777777" w:rsidR="003D73E6" w:rsidRDefault="003D73E6" w:rsidP="003D73E6">
            <w:pPr>
              <w:pStyle w:val="Text1"/>
              <w:rPr>
                <w:b/>
              </w:rPr>
            </w:pPr>
            <w:r>
              <w:rPr>
                <w:b/>
              </w:rPr>
              <w:t xml:space="preserve">Commitment letter </w:t>
            </w:r>
          </w:p>
          <w:p w14:paraId="5E29535B" w14:textId="77777777" w:rsidR="004E1244" w:rsidRDefault="004E1244" w:rsidP="004E1244">
            <w:pPr>
              <w:pStyle w:val="Text1"/>
              <w:rPr>
                <w:b/>
              </w:rPr>
            </w:pPr>
            <w:r w:rsidRPr="004E1244">
              <w:t>(see Section</w:t>
            </w:r>
            <w:r>
              <w:t xml:space="preserve"> </w:t>
            </w:r>
            <w:r>
              <w:fldChar w:fldCharType="begin"/>
            </w:r>
            <w:r>
              <w:instrText xml:space="preserve"> REF _Ref527984838 \r \h </w:instrText>
            </w:r>
            <w:r>
              <w:fldChar w:fldCharType="separate"/>
            </w:r>
            <w:r w:rsidR="00852475">
              <w:t>2.4.2</w:t>
            </w:r>
            <w:r>
              <w:fldChar w:fldCharType="end"/>
            </w:r>
            <w:r>
              <w:t xml:space="preserve"> and </w:t>
            </w:r>
            <w:r>
              <w:fldChar w:fldCharType="begin"/>
            </w:r>
            <w:r>
              <w:instrText xml:space="preserve"> REF _Ref527984858 \r \h </w:instrText>
            </w:r>
            <w:r>
              <w:fldChar w:fldCharType="separate"/>
            </w:r>
            <w:r w:rsidR="00852475">
              <w:t>2.4.3</w:t>
            </w:r>
            <w:r>
              <w:fldChar w:fldCharType="end"/>
            </w:r>
            <w:r>
              <w:t>)</w:t>
            </w:r>
          </w:p>
          <w:p w14:paraId="726FBF78" w14:textId="77777777" w:rsidR="003D73E6" w:rsidRDefault="003D73E6" w:rsidP="003D73E6">
            <w:pPr>
              <w:pStyle w:val="Text1"/>
            </w:pPr>
          </w:p>
        </w:tc>
        <w:tc>
          <w:tcPr>
            <w:tcW w:w="996" w:type="dxa"/>
          </w:tcPr>
          <w:p w14:paraId="441150A2" w14:textId="77777777" w:rsidR="003D73E6" w:rsidRDefault="003D73E6" w:rsidP="00FA36B3">
            <w:pPr>
              <w:pStyle w:val="Text1"/>
              <w:cnfStyle w:val="000000000000" w:firstRow="0" w:lastRow="0" w:firstColumn="0" w:lastColumn="0" w:oddVBand="0" w:evenVBand="0" w:oddHBand="0" w:evenHBand="0" w:firstRowFirstColumn="0" w:firstRowLastColumn="0" w:lastRowFirstColumn="0" w:lastRowLastColumn="0"/>
            </w:pPr>
          </w:p>
        </w:tc>
        <w:tc>
          <w:tcPr>
            <w:tcW w:w="871" w:type="dxa"/>
          </w:tcPr>
          <w:p w14:paraId="674F425F" w14:textId="77777777" w:rsidR="003D73E6" w:rsidRDefault="003D73E6" w:rsidP="00FA36B3">
            <w:pPr>
              <w:pStyle w:val="Text1"/>
              <w:cnfStyle w:val="000000000000" w:firstRow="0" w:lastRow="0" w:firstColumn="0" w:lastColumn="0" w:oddVBand="0" w:evenVBand="0" w:oddHBand="0" w:evenHBand="0" w:firstRowFirstColumn="0" w:firstRowLastColumn="0" w:lastRowFirstColumn="0" w:lastRowLastColumn="0"/>
            </w:pPr>
          </w:p>
        </w:tc>
        <w:tc>
          <w:tcPr>
            <w:tcW w:w="996" w:type="dxa"/>
          </w:tcPr>
          <w:p w14:paraId="66B22973" w14:textId="77777777" w:rsidR="003D73E6" w:rsidRDefault="003D73E6" w:rsidP="00FA36B3">
            <w:pPr>
              <w:pStyle w:val="Text1"/>
              <w:cnfStyle w:val="000000000000" w:firstRow="0" w:lastRow="0" w:firstColumn="0" w:lastColumn="0" w:oddVBand="0" w:evenVBand="0" w:oddHBand="0" w:evenHBand="0" w:firstRowFirstColumn="0" w:firstRowLastColumn="0" w:lastRowFirstColumn="0" w:lastRowLastColumn="0"/>
            </w:pPr>
          </w:p>
        </w:tc>
        <w:tc>
          <w:tcPr>
            <w:tcW w:w="1368" w:type="dxa"/>
          </w:tcPr>
          <w:p w14:paraId="5BED130B" w14:textId="77777777" w:rsidR="003D73E6" w:rsidRDefault="003D73E6" w:rsidP="004016A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r w:rsidRPr="003D73E6">
              <w:rPr>
                <w:rFonts w:ascii="MS Gothic" w:eastAsia="MS Gothic" w:hAnsi="MS Gothic" w:hint="eastAsia"/>
                <w:b/>
                <w:sz w:val="48"/>
                <w:szCs w:val="48"/>
              </w:rPr>
              <w:t>☒</w:t>
            </w:r>
          </w:p>
          <w:p w14:paraId="310066E9" w14:textId="18D8CAB4" w:rsidR="003D73E6" w:rsidRPr="003D73E6" w:rsidRDefault="003D73E6">
            <w:pPr>
              <w:jc w:val="center"/>
              <w:cnfStyle w:val="000000000000" w:firstRow="0" w:lastRow="0" w:firstColumn="0" w:lastColumn="0" w:oddVBand="0" w:evenVBand="0" w:oddHBand="0" w:evenHBand="0" w:firstRowFirstColumn="0" w:firstRowLastColumn="0" w:lastRowFirstColumn="0" w:lastRowLastColumn="0"/>
              <w:rPr>
                <w:b/>
              </w:rPr>
            </w:pPr>
            <w:r>
              <w:t>(model in</w:t>
            </w:r>
            <w:r w:rsidR="001B11CC">
              <w:t xml:space="preserve"> Annex 5.</w:t>
            </w:r>
            <w:r>
              <w:t>1)</w:t>
            </w:r>
          </w:p>
        </w:tc>
        <w:tc>
          <w:tcPr>
            <w:tcW w:w="1620" w:type="dxa"/>
            <w:gridSpan w:val="2"/>
          </w:tcPr>
          <w:p w14:paraId="7778D148" w14:textId="77777777" w:rsidR="003D73E6" w:rsidRDefault="003D73E6" w:rsidP="004016A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r w:rsidRPr="003D73E6">
              <w:rPr>
                <w:rFonts w:ascii="MS Gothic" w:eastAsia="MS Gothic" w:hAnsi="MS Gothic" w:hint="eastAsia"/>
                <w:b/>
                <w:sz w:val="48"/>
                <w:szCs w:val="48"/>
              </w:rPr>
              <w:t>☒</w:t>
            </w:r>
          </w:p>
          <w:p w14:paraId="7101B2C9" w14:textId="77777777" w:rsidR="003D73E6" w:rsidRPr="003D73E6" w:rsidRDefault="003D73E6" w:rsidP="0087304D">
            <w:pPr>
              <w:jc w:val="center"/>
              <w:cnfStyle w:val="000000000000" w:firstRow="0" w:lastRow="0" w:firstColumn="0" w:lastColumn="0" w:oddVBand="0" w:evenVBand="0" w:oddHBand="0" w:evenHBand="0" w:firstRowFirstColumn="0" w:firstRowLastColumn="0" w:lastRowFirstColumn="0" w:lastRowLastColumn="0"/>
              <w:rPr>
                <w:b/>
              </w:rPr>
            </w:pPr>
            <w:r>
              <w:t xml:space="preserve">(model in Annex </w:t>
            </w:r>
            <w:r w:rsidR="0087304D">
              <w:t>5</w:t>
            </w:r>
            <w:r>
              <w:t>.2)</w:t>
            </w:r>
          </w:p>
        </w:tc>
        <w:tc>
          <w:tcPr>
            <w:tcW w:w="2765" w:type="dxa"/>
          </w:tcPr>
          <w:p w14:paraId="6934BE21" w14:textId="77777777" w:rsidR="00C7416C" w:rsidRDefault="003D73E6" w:rsidP="00C7416C">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B8431B">
              <w:rPr>
                <w:b w:val="0"/>
              </w:rPr>
              <w:t>With the tender</w:t>
            </w:r>
          </w:p>
          <w:p w14:paraId="276EF499" w14:textId="77777777" w:rsidR="003D73E6" w:rsidRDefault="00C7416C" w:rsidP="00C7416C">
            <w:pPr>
              <w:pStyle w:val="Text1"/>
              <w:jc w:val="center"/>
              <w:cnfStyle w:val="000000000000" w:firstRow="0" w:lastRow="0" w:firstColumn="0" w:lastColumn="0" w:oddVBand="0" w:evenVBand="0" w:oddHBand="0" w:evenHBand="0" w:firstRowFirstColumn="0" w:firstRowLastColumn="0" w:lastRowFirstColumn="0" w:lastRowLastColumn="0"/>
            </w:pPr>
            <w:r>
              <w:rPr>
                <w:b w:val="0"/>
              </w:rPr>
              <w:t xml:space="preserve"> </w:t>
            </w:r>
            <w:r w:rsidR="003D73E6" w:rsidRPr="00B8431B">
              <w:rPr>
                <w:b w:val="0"/>
              </w:rPr>
              <w:t>in e</w:t>
            </w:r>
            <w:r w:rsidR="003F5B17">
              <w:rPr>
                <w:b w:val="0"/>
              </w:rPr>
              <w:t>-</w:t>
            </w:r>
            <w:r w:rsidR="003D73E6" w:rsidRPr="00B8431B">
              <w:rPr>
                <w:b w:val="0"/>
              </w:rPr>
              <w:t>Submission</w:t>
            </w:r>
          </w:p>
        </w:tc>
        <w:tc>
          <w:tcPr>
            <w:tcW w:w="1615" w:type="dxa"/>
          </w:tcPr>
          <w:p w14:paraId="66AA47AE" w14:textId="77777777" w:rsidR="0097787D" w:rsidRPr="00B8431B" w:rsidRDefault="0097787D" w:rsidP="0097787D">
            <w:pPr>
              <w:cnfStyle w:val="000000000000" w:firstRow="0" w:lastRow="0" w:firstColumn="0" w:lastColumn="0" w:oddVBand="0" w:evenVBand="0" w:oddHBand="0" w:evenHBand="0" w:firstRowFirstColumn="0" w:firstRowLastColumn="0" w:lastRowFirstColumn="0" w:lastRowLastColumn="0"/>
            </w:pPr>
            <w:r w:rsidRPr="00B8431B">
              <w:t>'</w:t>
            </w:r>
            <w:r>
              <w:t>Commitment letter'</w:t>
            </w:r>
          </w:p>
          <w:p w14:paraId="2D8CBD99" w14:textId="77777777" w:rsidR="003D73E6" w:rsidRDefault="003D73E6" w:rsidP="00FA36B3">
            <w:pPr>
              <w:pStyle w:val="Text1"/>
              <w:cnfStyle w:val="000000000000" w:firstRow="0" w:lastRow="0" w:firstColumn="0" w:lastColumn="0" w:oddVBand="0" w:evenVBand="0" w:oddHBand="0" w:evenHBand="0" w:firstRowFirstColumn="0" w:firstRowLastColumn="0" w:lastRowFirstColumn="0" w:lastRowLastColumn="0"/>
            </w:pPr>
          </w:p>
        </w:tc>
        <w:tc>
          <w:tcPr>
            <w:tcW w:w="2466" w:type="dxa"/>
          </w:tcPr>
          <w:p w14:paraId="0B5252D4" w14:textId="77777777" w:rsidR="003D73E6" w:rsidRDefault="0097787D" w:rsidP="0097787D">
            <w:pPr>
              <w:pStyle w:val="Text1"/>
              <w:jc w:val="left"/>
              <w:cnfStyle w:val="000000000000" w:firstRow="0" w:lastRow="0" w:firstColumn="0" w:lastColumn="0" w:oddVBand="0" w:evenVBand="0" w:oddHBand="0" w:evenHBand="0" w:firstRowFirstColumn="0" w:firstRowLastColumn="0" w:lastRowFirstColumn="0" w:lastRowLastColumn="0"/>
            </w:pPr>
            <w:r w:rsidRPr="003D73E6">
              <w:rPr>
                <w:b w:val="0"/>
              </w:rPr>
              <w:t xml:space="preserve">With the </w:t>
            </w:r>
            <w:r w:rsidR="00653DBA" w:rsidRPr="003D73E6">
              <w:rPr>
                <w:b w:val="0"/>
              </w:rPr>
              <w:t>concerned entity</w:t>
            </w:r>
            <w:r w:rsidRPr="003D73E6">
              <w:rPr>
                <w:b w:val="0"/>
              </w:rPr>
              <w:t xml:space="preserve"> under 'Parties' </w:t>
            </w:r>
            <w:r w:rsidRPr="003D73E6">
              <w:rPr>
                <w:b w:val="0"/>
              </w:rPr>
              <w:sym w:font="Wingdings" w:char="F0E0"/>
            </w:r>
            <w:r w:rsidRPr="003D73E6">
              <w:rPr>
                <w:b w:val="0"/>
              </w:rPr>
              <w:t xml:space="preserve">'Identification tenderer' </w:t>
            </w:r>
            <w:r w:rsidRPr="003D73E6">
              <w:rPr>
                <w:b w:val="0"/>
              </w:rPr>
              <w:sym w:font="Wingdings" w:char="F0E0"/>
            </w:r>
            <w:r w:rsidRPr="003D73E6">
              <w:rPr>
                <w:b w:val="0"/>
              </w:rPr>
              <w:t>'Attachments'</w:t>
            </w:r>
            <w:r w:rsidRPr="003D73E6">
              <w:rPr>
                <w:b w:val="0"/>
              </w:rPr>
              <w:sym w:font="Wingdings" w:char="F0E0"/>
            </w:r>
            <w:r w:rsidRPr="00B8431B">
              <w:rPr>
                <w:b w:val="0"/>
              </w:rPr>
              <w:t>'Other documents'.</w:t>
            </w:r>
          </w:p>
        </w:tc>
      </w:tr>
      <w:tr w:rsidR="00751BC8" w14:paraId="0DD812DD"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6C7D2ADB" w14:textId="77777777" w:rsidR="00751BC8" w:rsidRDefault="00751BC8" w:rsidP="00C72F36">
            <w:pPr>
              <w:pStyle w:val="Text1"/>
              <w:rPr>
                <w:b/>
              </w:rPr>
            </w:pPr>
            <w:r>
              <w:rPr>
                <w:b/>
              </w:rPr>
              <w:t xml:space="preserve">Evidence of non-exclusion  </w:t>
            </w:r>
            <w:r w:rsidR="004E1244" w:rsidRPr="004E1244">
              <w:t>(see Section</w:t>
            </w:r>
            <w:r w:rsidR="004E1244">
              <w:t xml:space="preserve"> </w:t>
            </w:r>
            <w:r w:rsidR="004E1244">
              <w:fldChar w:fldCharType="begin"/>
            </w:r>
            <w:r w:rsidR="004E1244">
              <w:instrText xml:space="preserve"> REF _Ref527984704 \r \h </w:instrText>
            </w:r>
            <w:r w:rsidR="004E1244">
              <w:fldChar w:fldCharType="separate"/>
            </w:r>
            <w:r w:rsidR="00852475">
              <w:t>3.1</w:t>
            </w:r>
            <w:r w:rsidR="004E1244">
              <w:fldChar w:fldCharType="end"/>
            </w:r>
            <w:r w:rsidR="004E1244" w:rsidRPr="004E1244">
              <w:t>)</w:t>
            </w:r>
          </w:p>
        </w:tc>
        <w:tc>
          <w:tcPr>
            <w:tcW w:w="996" w:type="dxa"/>
          </w:tcPr>
          <w:p w14:paraId="18E20DC5" w14:textId="77777777" w:rsidR="00751BC8" w:rsidRPr="003D73E6" w:rsidRDefault="00751BC8" w:rsidP="00651E5A">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r w:rsidRPr="003D73E6">
              <w:rPr>
                <w:rFonts w:ascii="MS Gothic" w:eastAsia="MS Gothic" w:hAnsi="MS Gothic" w:hint="eastAsia"/>
                <w:sz w:val="48"/>
                <w:szCs w:val="48"/>
              </w:rPr>
              <w:t>☒</w:t>
            </w:r>
          </w:p>
        </w:tc>
        <w:tc>
          <w:tcPr>
            <w:tcW w:w="871" w:type="dxa"/>
          </w:tcPr>
          <w:p w14:paraId="3336FBEF" w14:textId="77777777" w:rsidR="00751BC8" w:rsidRPr="003D73E6" w:rsidRDefault="00751BC8" w:rsidP="00651E5A">
            <w:pPr>
              <w:jc w:val="center"/>
              <w:cnfStyle w:val="000000100000" w:firstRow="0" w:lastRow="0" w:firstColumn="0" w:lastColumn="0" w:oddVBand="0" w:evenVBand="0" w:oddHBand="1" w:evenHBand="0" w:firstRowFirstColumn="0" w:firstRowLastColumn="0" w:lastRowFirstColumn="0" w:lastRowLastColumn="0"/>
              <w:rPr>
                <w:b/>
              </w:rPr>
            </w:pPr>
            <w:r w:rsidRPr="003D73E6">
              <w:rPr>
                <w:rFonts w:ascii="MS Gothic" w:eastAsia="MS Gothic" w:hAnsi="MS Gothic" w:hint="eastAsia"/>
                <w:b/>
                <w:sz w:val="48"/>
                <w:szCs w:val="48"/>
              </w:rPr>
              <w:t>☒</w:t>
            </w:r>
          </w:p>
        </w:tc>
        <w:tc>
          <w:tcPr>
            <w:tcW w:w="996" w:type="dxa"/>
          </w:tcPr>
          <w:p w14:paraId="5F6BD098" w14:textId="77777777" w:rsidR="00751BC8" w:rsidRPr="003D73E6" w:rsidRDefault="00751BC8" w:rsidP="00651E5A">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8"/>
                <w:szCs w:val="48"/>
              </w:rPr>
            </w:pPr>
            <w:r w:rsidRPr="00751BC8">
              <w:rPr>
                <w:rFonts w:ascii="MS Gothic" w:eastAsia="MS Gothic" w:hAnsi="MS Gothic"/>
                <w:sz w:val="48"/>
                <w:szCs w:val="48"/>
              </w:rPr>
              <w:t>☒</w:t>
            </w:r>
          </w:p>
        </w:tc>
        <w:tc>
          <w:tcPr>
            <w:tcW w:w="1368" w:type="dxa"/>
          </w:tcPr>
          <w:p w14:paraId="462E5014" w14:textId="4612A232" w:rsidR="00751BC8" w:rsidRPr="009C0A02" w:rsidRDefault="00D61817" w:rsidP="004016A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r w:rsidRPr="009C0A02">
              <w:rPr>
                <w:rFonts w:ascii="MS Gothic" w:eastAsia="MS Gothic" w:hAnsi="MS Gothic"/>
                <w:b/>
                <w:sz w:val="48"/>
                <w:szCs w:val="48"/>
              </w:rPr>
              <w:t>☒</w:t>
            </w:r>
          </w:p>
        </w:tc>
        <w:tc>
          <w:tcPr>
            <w:tcW w:w="1620" w:type="dxa"/>
            <w:gridSpan w:val="2"/>
          </w:tcPr>
          <w:p w14:paraId="79C2E894" w14:textId="71630F3D" w:rsidR="00751BC8" w:rsidRPr="003D73E6" w:rsidRDefault="00751BC8" w:rsidP="000C62E1">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p>
        </w:tc>
        <w:tc>
          <w:tcPr>
            <w:tcW w:w="2765" w:type="dxa"/>
          </w:tcPr>
          <w:p w14:paraId="45616363" w14:textId="77777777" w:rsidR="00651E5A" w:rsidRDefault="00651E5A" w:rsidP="00651E5A">
            <w:pPr>
              <w:pStyle w:val="Text1"/>
              <w:cnfStyle w:val="000000100000" w:firstRow="0" w:lastRow="0" w:firstColumn="0" w:lastColumn="0" w:oddVBand="0" w:evenVBand="0" w:oddHBand="1" w:evenHBand="0" w:firstRowFirstColumn="0" w:firstRowLastColumn="0" w:lastRowFirstColumn="0" w:lastRowLastColumn="0"/>
              <w:rPr>
                <w:b w:val="0"/>
              </w:rPr>
            </w:pPr>
            <w:r>
              <w:rPr>
                <w:b w:val="0"/>
              </w:rPr>
              <w:t xml:space="preserve">Only upon request by </w:t>
            </w:r>
            <w:r w:rsidRPr="0097787D">
              <w:rPr>
                <w:b w:val="0"/>
                <w:i/>
              </w:rPr>
              <w:t>the Contracting authority</w:t>
            </w:r>
            <w:r>
              <w:rPr>
                <w:b w:val="0"/>
              </w:rPr>
              <w:t xml:space="preserve"> </w:t>
            </w:r>
          </w:p>
          <w:p w14:paraId="442E9CEA" w14:textId="77777777" w:rsidR="00751BC8" w:rsidRPr="003D73E6" w:rsidRDefault="00651E5A" w:rsidP="00651E5A">
            <w:pPr>
              <w:pStyle w:val="Text1"/>
              <w:cnfStyle w:val="000000100000" w:firstRow="0" w:lastRow="0" w:firstColumn="0" w:lastColumn="0" w:oddVBand="0" w:evenVBand="0" w:oddHBand="1" w:evenHBand="0" w:firstRowFirstColumn="0" w:firstRowLastColumn="0" w:lastRowFirstColumn="0" w:lastRowLastColumn="0"/>
              <w:rPr>
                <w:b w:val="0"/>
              </w:rPr>
            </w:pPr>
            <w:r>
              <w:rPr>
                <w:b w:val="0"/>
              </w:rPr>
              <w:t xml:space="preserve">At any time during the procedure </w:t>
            </w:r>
          </w:p>
        </w:tc>
        <w:tc>
          <w:tcPr>
            <w:tcW w:w="1615" w:type="dxa"/>
          </w:tcPr>
          <w:p w14:paraId="4B468F94" w14:textId="77777777" w:rsidR="00751BC8" w:rsidRPr="00651E5A" w:rsidRDefault="00651E5A" w:rsidP="00651E5A">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651E5A">
              <w:rPr>
                <w:b w:val="0"/>
              </w:rPr>
              <w:t>n.a.</w:t>
            </w:r>
          </w:p>
        </w:tc>
        <w:tc>
          <w:tcPr>
            <w:tcW w:w="2466" w:type="dxa"/>
          </w:tcPr>
          <w:p w14:paraId="6CFF010C" w14:textId="77777777" w:rsidR="00751BC8" w:rsidRPr="00651E5A" w:rsidRDefault="00651E5A" w:rsidP="00651E5A">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651E5A">
              <w:rPr>
                <w:b w:val="0"/>
              </w:rPr>
              <w:t>n.a.</w:t>
            </w:r>
          </w:p>
        </w:tc>
      </w:tr>
      <w:tr w:rsidR="00BC06AC" w14:paraId="35194987"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3558522C" w14:textId="77777777" w:rsidR="00BC06AC" w:rsidRDefault="00BC06AC" w:rsidP="00651E5A">
            <w:pPr>
              <w:pStyle w:val="Text1"/>
              <w:rPr>
                <w:b/>
              </w:rPr>
            </w:pPr>
            <w:r>
              <w:rPr>
                <w:b/>
              </w:rPr>
              <w:t>Evidence of legal existence and status</w:t>
            </w:r>
          </w:p>
        </w:tc>
        <w:tc>
          <w:tcPr>
            <w:tcW w:w="996" w:type="dxa"/>
          </w:tcPr>
          <w:p w14:paraId="18552A11" w14:textId="77777777" w:rsidR="00BC06AC" w:rsidRPr="003D73E6" w:rsidRDefault="00BC06AC" w:rsidP="00926D08">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sidRPr="003D73E6">
              <w:rPr>
                <w:rFonts w:ascii="MS Gothic" w:eastAsia="MS Gothic" w:hAnsi="MS Gothic" w:hint="eastAsia"/>
                <w:sz w:val="48"/>
                <w:szCs w:val="48"/>
              </w:rPr>
              <w:t>☒</w:t>
            </w:r>
          </w:p>
        </w:tc>
        <w:tc>
          <w:tcPr>
            <w:tcW w:w="871" w:type="dxa"/>
          </w:tcPr>
          <w:p w14:paraId="163B9DFA" w14:textId="77777777" w:rsidR="00BC06AC" w:rsidRPr="003D73E6" w:rsidRDefault="00BC06AC" w:rsidP="00926D08">
            <w:pPr>
              <w:jc w:val="center"/>
              <w:cnfStyle w:val="000000000000" w:firstRow="0" w:lastRow="0" w:firstColumn="0" w:lastColumn="0" w:oddVBand="0" w:evenVBand="0" w:oddHBand="0" w:evenHBand="0" w:firstRowFirstColumn="0" w:firstRowLastColumn="0" w:lastRowFirstColumn="0" w:lastRowLastColumn="0"/>
              <w:rPr>
                <w:b/>
              </w:rPr>
            </w:pPr>
            <w:r w:rsidRPr="003D73E6">
              <w:rPr>
                <w:rFonts w:ascii="MS Gothic" w:eastAsia="MS Gothic" w:hAnsi="MS Gothic" w:hint="eastAsia"/>
                <w:b/>
                <w:sz w:val="48"/>
                <w:szCs w:val="48"/>
              </w:rPr>
              <w:t>☒</w:t>
            </w:r>
          </w:p>
        </w:tc>
        <w:tc>
          <w:tcPr>
            <w:tcW w:w="996" w:type="dxa"/>
          </w:tcPr>
          <w:p w14:paraId="08284475" w14:textId="77777777" w:rsidR="00BC06AC" w:rsidRPr="003D73E6" w:rsidRDefault="00BC06AC" w:rsidP="00926D08">
            <w:pPr>
              <w:pStyle w:val="Text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8"/>
                <w:szCs w:val="48"/>
              </w:rPr>
            </w:pPr>
            <w:r w:rsidRPr="00751BC8">
              <w:rPr>
                <w:rFonts w:ascii="MS Gothic" w:eastAsia="MS Gothic" w:hAnsi="MS Gothic"/>
                <w:sz w:val="48"/>
                <w:szCs w:val="48"/>
              </w:rPr>
              <w:t>☒</w:t>
            </w:r>
          </w:p>
        </w:tc>
        <w:tc>
          <w:tcPr>
            <w:tcW w:w="1368" w:type="dxa"/>
          </w:tcPr>
          <w:p w14:paraId="0BD6FEAB" w14:textId="77777777" w:rsidR="00BC06AC" w:rsidRPr="00651E5A" w:rsidRDefault="00BC06AC" w:rsidP="004016A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color w:val="0070C0"/>
                <w:sz w:val="48"/>
                <w:szCs w:val="48"/>
              </w:rPr>
            </w:pPr>
          </w:p>
        </w:tc>
        <w:tc>
          <w:tcPr>
            <w:tcW w:w="1620" w:type="dxa"/>
            <w:gridSpan w:val="2"/>
          </w:tcPr>
          <w:p w14:paraId="51F4A882" w14:textId="77777777" w:rsidR="00BC06AC" w:rsidRPr="00651E5A" w:rsidRDefault="00BC06AC" w:rsidP="004016A6">
            <w:pPr>
              <w:pStyle w:val="Text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val="0"/>
                <w:color w:val="0070C0"/>
                <w:sz w:val="48"/>
                <w:szCs w:val="48"/>
              </w:rPr>
            </w:pPr>
          </w:p>
        </w:tc>
        <w:tc>
          <w:tcPr>
            <w:tcW w:w="2765" w:type="dxa"/>
          </w:tcPr>
          <w:p w14:paraId="31F15A85" w14:textId="77777777" w:rsidR="00BC06AC" w:rsidRDefault="00BC06AC" w:rsidP="00BC06AC">
            <w:pPr>
              <w:pStyle w:val="Text1"/>
              <w:cnfStyle w:val="000000000000" w:firstRow="0" w:lastRow="0" w:firstColumn="0" w:lastColumn="0" w:oddVBand="0" w:evenVBand="0" w:oddHBand="0" w:evenHBand="0" w:firstRowFirstColumn="0" w:firstRowLastColumn="0" w:lastRowFirstColumn="0" w:lastRowLastColumn="0"/>
              <w:rPr>
                <w:b w:val="0"/>
              </w:rPr>
            </w:pPr>
            <w:r>
              <w:rPr>
                <w:b w:val="0"/>
              </w:rPr>
              <w:t xml:space="preserve">Only upon request by </w:t>
            </w:r>
            <w:r w:rsidRPr="0097787D">
              <w:rPr>
                <w:b w:val="0"/>
                <w:i/>
              </w:rPr>
              <w:t>the EU Validation services</w:t>
            </w:r>
          </w:p>
          <w:p w14:paraId="132A6B3F" w14:textId="77777777" w:rsidR="00BC06AC" w:rsidRDefault="00BC06AC" w:rsidP="00BC06AC">
            <w:pPr>
              <w:pStyle w:val="Text1"/>
              <w:cnfStyle w:val="000000000000" w:firstRow="0" w:lastRow="0" w:firstColumn="0" w:lastColumn="0" w:oddVBand="0" w:evenVBand="0" w:oddHBand="0" w:evenHBand="0" w:firstRowFirstColumn="0" w:firstRowLastColumn="0" w:lastRowFirstColumn="0" w:lastRowLastColumn="0"/>
              <w:rPr>
                <w:b w:val="0"/>
              </w:rPr>
            </w:pPr>
            <w:r>
              <w:rPr>
                <w:b w:val="0"/>
              </w:rPr>
              <w:t xml:space="preserve">At any time during the procedure </w:t>
            </w:r>
          </w:p>
          <w:p w14:paraId="5D611BF0" w14:textId="77777777" w:rsidR="00BC06AC" w:rsidRDefault="00BC06AC" w:rsidP="00BC06AC">
            <w:pPr>
              <w:pStyle w:val="Text1"/>
              <w:cnfStyle w:val="000000000000" w:firstRow="0" w:lastRow="0" w:firstColumn="0" w:lastColumn="0" w:oddVBand="0" w:evenVBand="0" w:oddHBand="0" w:evenHBand="0" w:firstRowFirstColumn="0" w:firstRowLastColumn="0" w:lastRowFirstColumn="0" w:lastRowLastColumn="0"/>
              <w:rPr>
                <w:b w:val="0"/>
              </w:rPr>
            </w:pPr>
            <w:r>
              <w:rPr>
                <w:b w:val="0"/>
              </w:rPr>
              <w:t>In the Participant Register</w:t>
            </w:r>
          </w:p>
          <w:p w14:paraId="7179AE09" w14:textId="77777777" w:rsidR="00BC06AC" w:rsidRDefault="00BC06AC" w:rsidP="00651E5A">
            <w:pPr>
              <w:pStyle w:val="Text1"/>
              <w:cnfStyle w:val="000000000000" w:firstRow="0" w:lastRow="0" w:firstColumn="0" w:lastColumn="0" w:oddVBand="0" w:evenVBand="0" w:oddHBand="0" w:evenHBand="0" w:firstRowFirstColumn="0" w:firstRowLastColumn="0" w:lastRowFirstColumn="0" w:lastRowLastColumn="0"/>
              <w:rPr>
                <w:b w:val="0"/>
              </w:rPr>
            </w:pPr>
          </w:p>
        </w:tc>
        <w:tc>
          <w:tcPr>
            <w:tcW w:w="1615" w:type="dxa"/>
          </w:tcPr>
          <w:p w14:paraId="64168607" w14:textId="77777777" w:rsidR="00BC06AC" w:rsidRPr="00651E5A" w:rsidRDefault="00BC06AC" w:rsidP="00651E5A">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n.a.</w:t>
            </w:r>
          </w:p>
        </w:tc>
        <w:tc>
          <w:tcPr>
            <w:tcW w:w="2466" w:type="dxa"/>
          </w:tcPr>
          <w:p w14:paraId="4F20B700" w14:textId="77777777" w:rsidR="00BC06AC" w:rsidRPr="00651E5A" w:rsidRDefault="00BC06AC" w:rsidP="00651E5A">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n.a.</w:t>
            </w:r>
          </w:p>
        </w:tc>
      </w:tr>
      <w:tr w:rsidR="00711F0A" w14:paraId="40988F1D"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626814F" w14:textId="77777777" w:rsidR="00711F0A" w:rsidRDefault="00711F0A" w:rsidP="00711F0A">
            <w:pPr>
              <w:pStyle w:val="Text1"/>
            </w:pPr>
            <w:r>
              <w:rPr>
                <w:b/>
              </w:rPr>
              <w:t xml:space="preserve">Evidence of legal capacity </w:t>
            </w:r>
            <w:r w:rsidRPr="00D8030F">
              <w:t xml:space="preserve">(see Section </w:t>
            </w:r>
            <w:r>
              <w:fldChar w:fldCharType="begin"/>
            </w:r>
            <w:r>
              <w:instrText xml:space="preserve"> REF _Ref527984872 \r \h </w:instrText>
            </w:r>
            <w:r>
              <w:fldChar w:fldCharType="separate"/>
            </w:r>
            <w:r>
              <w:t>3.2.1</w:t>
            </w:r>
            <w:r>
              <w:fldChar w:fldCharType="end"/>
            </w:r>
            <w:r w:rsidRPr="00D8030F">
              <w:t>)</w:t>
            </w:r>
            <w:r>
              <w:t xml:space="preserve"> </w:t>
            </w:r>
          </w:p>
          <w:p w14:paraId="39258D2F" w14:textId="6BFD54E5" w:rsidR="00711F0A" w:rsidRDefault="00711F0A" w:rsidP="00711F0A">
            <w:pPr>
              <w:pStyle w:val="Text1"/>
              <w:rPr>
                <w:b/>
              </w:rPr>
            </w:pPr>
            <w:r w:rsidRPr="00AC6399">
              <w:t>In case of a joint tender, this criterion applies to at least one of the members of the group</w:t>
            </w:r>
          </w:p>
        </w:tc>
        <w:tc>
          <w:tcPr>
            <w:tcW w:w="996" w:type="dxa"/>
          </w:tcPr>
          <w:p w14:paraId="70A60A81" w14:textId="0F56943C" w:rsidR="00711F0A" w:rsidRDefault="00711F0A" w:rsidP="00711F0A">
            <w:pPr>
              <w:pStyle w:val="Text1"/>
              <w:jc w:val="center"/>
              <w:cnfStyle w:val="000000100000" w:firstRow="0" w:lastRow="0" w:firstColumn="0" w:lastColumn="0" w:oddVBand="0" w:evenVBand="0" w:oddHBand="1" w:evenHBand="0" w:firstRowFirstColumn="0" w:firstRowLastColumn="0" w:lastRowFirstColumn="0" w:lastRowLastColumn="0"/>
            </w:pPr>
            <w:r w:rsidRPr="003D73E6">
              <w:rPr>
                <w:rFonts w:ascii="MS Gothic" w:eastAsia="MS Gothic" w:hAnsi="MS Gothic" w:hint="eastAsia"/>
                <w:sz w:val="48"/>
                <w:szCs w:val="48"/>
              </w:rPr>
              <w:t>☒</w:t>
            </w:r>
          </w:p>
        </w:tc>
        <w:tc>
          <w:tcPr>
            <w:tcW w:w="871" w:type="dxa"/>
          </w:tcPr>
          <w:p w14:paraId="078182B0" w14:textId="77777777" w:rsidR="00711F0A" w:rsidRDefault="00711F0A" w:rsidP="00711F0A">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8"/>
                <w:szCs w:val="48"/>
              </w:rPr>
            </w:pPr>
            <w:r w:rsidRPr="003D73E6">
              <w:rPr>
                <w:rFonts w:ascii="MS Gothic" w:eastAsia="MS Gothic" w:hAnsi="MS Gothic" w:hint="eastAsia"/>
                <w:sz w:val="48"/>
                <w:szCs w:val="48"/>
              </w:rPr>
              <w:t>☒</w:t>
            </w:r>
          </w:p>
          <w:p w14:paraId="2CEDED2D" w14:textId="77777777" w:rsidR="00711F0A" w:rsidRDefault="00711F0A" w:rsidP="00711F0A">
            <w:pPr>
              <w:pStyle w:val="Text1"/>
              <w:jc w:val="center"/>
              <w:cnfStyle w:val="000000100000" w:firstRow="0" w:lastRow="0" w:firstColumn="0" w:lastColumn="0" w:oddVBand="0" w:evenVBand="0" w:oddHBand="1" w:evenHBand="0" w:firstRowFirstColumn="0" w:firstRowLastColumn="0" w:lastRowFirstColumn="0" w:lastRowLastColumn="0"/>
            </w:pPr>
          </w:p>
        </w:tc>
        <w:tc>
          <w:tcPr>
            <w:tcW w:w="996" w:type="dxa"/>
          </w:tcPr>
          <w:p w14:paraId="0E7F58F5" w14:textId="77777777" w:rsidR="00711F0A" w:rsidRDefault="00711F0A" w:rsidP="00711F0A">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8"/>
                <w:szCs w:val="48"/>
              </w:rPr>
            </w:pPr>
            <w:r w:rsidRPr="003D73E6">
              <w:rPr>
                <w:rFonts w:ascii="MS Gothic" w:eastAsia="MS Gothic" w:hAnsi="MS Gothic" w:hint="eastAsia"/>
                <w:sz w:val="48"/>
                <w:szCs w:val="48"/>
              </w:rPr>
              <w:t>☒</w:t>
            </w:r>
          </w:p>
          <w:p w14:paraId="3EB0A9FE" w14:textId="77777777" w:rsidR="00711F0A" w:rsidRDefault="00711F0A" w:rsidP="00711F0A">
            <w:pPr>
              <w:pStyle w:val="Text1"/>
              <w:jc w:val="center"/>
              <w:cnfStyle w:val="000000100000" w:firstRow="0" w:lastRow="0" w:firstColumn="0" w:lastColumn="0" w:oddVBand="0" w:evenVBand="0" w:oddHBand="1" w:evenHBand="0" w:firstRowFirstColumn="0" w:firstRowLastColumn="0" w:lastRowFirstColumn="0" w:lastRowLastColumn="0"/>
            </w:pPr>
          </w:p>
        </w:tc>
        <w:tc>
          <w:tcPr>
            <w:tcW w:w="1368" w:type="dxa"/>
          </w:tcPr>
          <w:p w14:paraId="1A765C87" w14:textId="77777777" w:rsidR="00711F0A" w:rsidRPr="003D73E6" w:rsidRDefault="00711F0A" w:rsidP="00711F0A">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p>
        </w:tc>
        <w:tc>
          <w:tcPr>
            <w:tcW w:w="1620" w:type="dxa"/>
            <w:gridSpan w:val="2"/>
          </w:tcPr>
          <w:p w14:paraId="49C8660F" w14:textId="77777777" w:rsidR="00711F0A" w:rsidRPr="003D73E6" w:rsidRDefault="00711F0A" w:rsidP="00711F0A">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p>
        </w:tc>
        <w:tc>
          <w:tcPr>
            <w:tcW w:w="2765" w:type="dxa"/>
          </w:tcPr>
          <w:p w14:paraId="33742217" w14:textId="77777777" w:rsidR="00711F0A" w:rsidRDefault="00711F0A" w:rsidP="00711F0A">
            <w:pPr>
              <w:pStyle w:val="Text1"/>
              <w:cnfStyle w:val="000000100000" w:firstRow="0" w:lastRow="0" w:firstColumn="0" w:lastColumn="0" w:oddVBand="0" w:evenVBand="0" w:oddHBand="1" w:evenHBand="0" w:firstRowFirstColumn="0" w:firstRowLastColumn="0" w:lastRowFirstColumn="0" w:lastRowLastColumn="0"/>
              <w:rPr>
                <w:b w:val="0"/>
              </w:rPr>
            </w:pPr>
            <w:r w:rsidRPr="00B8431B">
              <w:rPr>
                <w:b w:val="0"/>
              </w:rPr>
              <w:t>With the tender</w:t>
            </w:r>
            <w:r>
              <w:rPr>
                <w:b w:val="0"/>
              </w:rPr>
              <w:t xml:space="preserve"> </w:t>
            </w:r>
          </w:p>
          <w:p w14:paraId="37848706" w14:textId="094CAC58" w:rsidR="00711F0A" w:rsidRPr="00B8431B" w:rsidRDefault="00711F0A" w:rsidP="00711F0A">
            <w:pPr>
              <w:pStyle w:val="Text1"/>
              <w:cnfStyle w:val="000000100000" w:firstRow="0" w:lastRow="0" w:firstColumn="0" w:lastColumn="0" w:oddVBand="0" w:evenVBand="0" w:oddHBand="1" w:evenHBand="0" w:firstRowFirstColumn="0" w:firstRowLastColumn="0" w:lastRowFirstColumn="0" w:lastRowLastColumn="0"/>
              <w:rPr>
                <w:b w:val="0"/>
              </w:rPr>
            </w:pPr>
            <w:r w:rsidRPr="00B8431B">
              <w:rPr>
                <w:b w:val="0"/>
              </w:rPr>
              <w:t>in e</w:t>
            </w:r>
            <w:r>
              <w:rPr>
                <w:b w:val="0"/>
              </w:rPr>
              <w:t>-</w:t>
            </w:r>
            <w:r w:rsidRPr="00B8431B">
              <w:rPr>
                <w:b w:val="0"/>
              </w:rPr>
              <w:t>Submission</w:t>
            </w:r>
            <w:r w:rsidDel="00AE2025">
              <w:rPr>
                <w:b w:val="0"/>
              </w:rPr>
              <w:t xml:space="preserve"> </w:t>
            </w:r>
          </w:p>
        </w:tc>
        <w:tc>
          <w:tcPr>
            <w:tcW w:w="1615" w:type="dxa"/>
          </w:tcPr>
          <w:p w14:paraId="723CB6F9" w14:textId="15DE98B6" w:rsidR="00711F0A" w:rsidRPr="00651E5A" w:rsidRDefault="00711F0A" w:rsidP="00711F0A">
            <w:pPr>
              <w:jc w:val="center"/>
              <w:cnfStyle w:val="000000100000" w:firstRow="0" w:lastRow="0" w:firstColumn="0" w:lastColumn="0" w:oddVBand="0" w:evenVBand="0" w:oddHBand="1" w:evenHBand="0" w:firstRowFirstColumn="0" w:firstRowLastColumn="0" w:lastRowFirstColumn="0" w:lastRowLastColumn="0"/>
            </w:pPr>
            <w:r>
              <w:t>‘Evidence of legal capacity’</w:t>
            </w:r>
          </w:p>
        </w:tc>
        <w:tc>
          <w:tcPr>
            <w:tcW w:w="2466" w:type="dxa"/>
          </w:tcPr>
          <w:p w14:paraId="1E44630C" w14:textId="77777777" w:rsidR="00711F0A" w:rsidRPr="00651E5A" w:rsidRDefault="00711F0A" w:rsidP="00711F0A">
            <w:pPr>
              <w:jc w:val="center"/>
              <w:cnfStyle w:val="000000100000" w:firstRow="0" w:lastRow="0" w:firstColumn="0" w:lastColumn="0" w:oddVBand="0" w:evenVBand="0" w:oddHBand="1" w:evenHBand="0" w:firstRowFirstColumn="0" w:firstRowLastColumn="0" w:lastRowFirstColumn="0" w:lastRowLastColumn="0"/>
            </w:pPr>
            <w:r w:rsidRPr="00651E5A">
              <w:t>n.a.</w:t>
            </w:r>
          </w:p>
        </w:tc>
      </w:tr>
      <w:tr w:rsidR="00711F0A" w14:paraId="59BAD02C" w14:textId="77777777" w:rsidTr="004016A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37B71783" w14:textId="77777777" w:rsidR="00711F0A" w:rsidRDefault="00711F0A" w:rsidP="00711F0A">
            <w:pPr>
              <w:pStyle w:val="Text1"/>
              <w:rPr>
                <w:b/>
              </w:rPr>
            </w:pPr>
            <w:r>
              <w:rPr>
                <w:b/>
              </w:rPr>
              <w:t>Evidence of economic and financial capacity F1</w:t>
            </w:r>
          </w:p>
          <w:p w14:paraId="060DDD7A" w14:textId="77777777" w:rsidR="00711F0A" w:rsidRDefault="00711F0A" w:rsidP="00711F0A">
            <w:pPr>
              <w:pStyle w:val="Text1"/>
              <w:rPr>
                <w:b/>
              </w:rPr>
            </w:pPr>
            <w:r w:rsidRPr="00D8030F">
              <w:lastRenderedPageBreak/>
              <w:t xml:space="preserve">(see Section </w:t>
            </w:r>
            <w:r>
              <w:fldChar w:fldCharType="begin"/>
            </w:r>
            <w:r>
              <w:instrText xml:space="preserve"> REF _Ref527984879 \r \h </w:instrText>
            </w:r>
            <w:r>
              <w:fldChar w:fldCharType="separate"/>
            </w:r>
            <w:r>
              <w:t>3.2.2</w:t>
            </w:r>
            <w:r>
              <w:fldChar w:fldCharType="end"/>
            </w:r>
            <w:r w:rsidRPr="00D8030F">
              <w:t>)</w:t>
            </w:r>
          </w:p>
        </w:tc>
        <w:tc>
          <w:tcPr>
            <w:tcW w:w="5851" w:type="dxa"/>
            <w:gridSpan w:val="6"/>
          </w:tcPr>
          <w:p w14:paraId="5CF63F7A" w14:textId="77777777" w:rsidR="00711F0A" w:rsidRDefault="00711F0A" w:rsidP="00711F0A">
            <w:pPr>
              <w:jc w:val="center"/>
              <w:cnfStyle w:val="000000000000" w:firstRow="0" w:lastRow="0" w:firstColumn="0" w:lastColumn="0" w:oddVBand="0" w:evenVBand="0" w:oddHBand="0" w:evenHBand="0" w:firstRowFirstColumn="0" w:firstRowLastColumn="0" w:lastRowFirstColumn="0" w:lastRowLastColumn="0"/>
              <w:rPr>
                <w:b/>
              </w:rPr>
            </w:pPr>
          </w:p>
          <w:p w14:paraId="6DEE00F6" w14:textId="77777777" w:rsidR="00711F0A" w:rsidRDefault="00711F0A" w:rsidP="00711F0A">
            <w:pPr>
              <w:jc w:val="center"/>
              <w:cnfStyle w:val="000000000000" w:firstRow="0" w:lastRow="0" w:firstColumn="0" w:lastColumn="0" w:oddVBand="0" w:evenVBand="0" w:oddHBand="0" w:evenHBand="0" w:firstRowFirstColumn="0" w:firstRowLastColumn="0" w:lastRowFirstColumn="0" w:lastRowLastColumn="0"/>
              <w:rPr>
                <w:b/>
              </w:rPr>
            </w:pPr>
          </w:p>
          <w:p w14:paraId="5EA7CECF" w14:textId="77777777" w:rsidR="00711F0A" w:rsidRDefault="00711F0A" w:rsidP="00711F0A">
            <w:pPr>
              <w:jc w:val="center"/>
              <w:cnfStyle w:val="000000000000" w:firstRow="0" w:lastRow="0" w:firstColumn="0" w:lastColumn="0" w:oddVBand="0" w:evenVBand="0" w:oddHBand="0" w:evenHBand="0" w:firstRowFirstColumn="0" w:firstRowLastColumn="0" w:lastRowFirstColumn="0" w:lastRowLastColumn="0"/>
              <w:rPr>
                <w:b/>
              </w:rPr>
            </w:pPr>
            <w:r w:rsidRPr="00C7416C">
              <w:rPr>
                <w:b/>
              </w:rPr>
              <w:t>The documents must be provided</w:t>
            </w:r>
          </w:p>
          <w:p w14:paraId="66B5B556" w14:textId="77777777" w:rsidR="00711F0A" w:rsidRDefault="00711F0A" w:rsidP="00711F0A">
            <w:pPr>
              <w:jc w:val="center"/>
              <w:cnfStyle w:val="000000000000" w:firstRow="0" w:lastRow="0" w:firstColumn="0" w:lastColumn="0" w:oddVBand="0" w:evenVBand="0" w:oddHBand="0" w:evenHBand="0" w:firstRowFirstColumn="0" w:firstRowLastColumn="0" w:lastRowFirstColumn="0" w:lastRowLastColumn="0"/>
              <w:rPr>
                <w:b/>
                <w:i/>
              </w:rPr>
            </w:pPr>
            <w:r w:rsidRPr="00C7416C">
              <w:rPr>
                <w:b/>
              </w:rPr>
              <w:t xml:space="preserve">only by the </w:t>
            </w:r>
            <w:r w:rsidRPr="00C7416C">
              <w:rPr>
                <w:b/>
                <w:i/>
              </w:rPr>
              <w:t>involved</w:t>
            </w:r>
            <w:r w:rsidRPr="00C7416C">
              <w:rPr>
                <w:b/>
              </w:rPr>
              <w:t xml:space="preserve"> </w:t>
            </w:r>
            <w:r w:rsidRPr="00C7416C">
              <w:rPr>
                <w:b/>
                <w:i/>
              </w:rPr>
              <w:t>entities</w:t>
            </w:r>
          </w:p>
          <w:p w14:paraId="63FA91C9" w14:textId="77777777" w:rsidR="00711F0A" w:rsidRDefault="00711F0A" w:rsidP="00711F0A">
            <w:pPr>
              <w:jc w:val="center"/>
              <w:cnfStyle w:val="000000000000" w:firstRow="0" w:lastRow="0" w:firstColumn="0" w:lastColumn="0" w:oddVBand="0" w:evenVBand="0" w:oddHBand="0" w:evenHBand="0" w:firstRowFirstColumn="0" w:firstRowLastColumn="0" w:lastRowFirstColumn="0" w:lastRowLastColumn="0"/>
              <w:rPr>
                <w:b/>
              </w:rPr>
            </w:pPr>
            <w:r w:rsidRPr="00C7416C">
              <w:rPr>
                <w:b/>
              </w:rPr>
              <w:t xml:space="preserve"> who contribute to </w:t>
            </w:r>
            <w:r>
              <w:rPr>
                <w:b/>
              </w:rPr>
              <w:t xml:space="preserve">reaching the minimum capacity level </w:t>
            </w:r>
          </w:p>
          <w:p w14:paraId="2D6F2E60" w14:textId="004C9C89" w:rsidR="00711F0A" w:rsidRDefault="00711F0A" w:rsidP="00711F0A">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r>
              <w:rPr>
                <w:b/>
              </w:rPr>
              <w:t xml:space="preserve">for criterion F1 </w:t>
            </w:r>
          </w:p>
          <w:p w14:paraId="0998D59C" w14:textId="27601E17" w:rsidR="00711F0A" w:rsidRPr="00C7416C" w:rsidRDefault="00711F0A" w:rsidP="00711F0A">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p>
        </w:tc>
        <w:tc>
          <w:tcPr>
            <w:tcW w:w="2765" w:type="dxa"/>
          </w:tcPr>
          <w:p w14:paraId="1CECF2E4" w14:textId="2F2584C7" w:rsidR="00711F0A" w:rsidRDefault="00711F0A" w:rsidP="00711F0A">
            <w:pPr>
              <w:pStyle w:val="Text1"/>
              <w:cnfStyle w:val="000000000000" w:firstRow="0" w:lastRow="0" w:firstColumn="0" w:lastColumn="0" w:oddVBand="0" w:evenVBand="0" w:oddHBand="0" w:evenHBand="0" w:firstRowFirstColumn="0" w:firstRowLastColumn="0" w:lastRowFirstColumn="0" w:lastRowLastColumn="0"/>
              <w:rPr>
                <w:b w:val="0"/>
              </w:rPr>
            </w:pPr>
            <w:r>
              <w:rPr>
                <w:b w:val="0"/>
              </w:rPr>
              <w:lastRenderedPageBreak/>
              <w:t xml:space="preserve">Only upon request by </w:t>
            </w:r>
            <w:r w:rsidRPr="0097787D">
              <w:rPr>
                <w:b w:val="0"/>
                <w:i/>
              </w:rPr>
              <w:t>the Contracting authority</w:t>
            </w:r>
            <w:r>
              <w:rPr>
                <w:b w:val="0"/>
              </w:rPr>
              <w:t xml:space="preserve"> - </w:t>
            </w:r>
            <w:r w:rsidRPr="0097787D">
              <w:rPr>
                <w:b w:val="0"/>
                <w:i/>
              </w:rPr>
              <w:t xml:space="preserve">the EU </w:t>
            </w:r>
            <w:r w:rsidRPr="0097787D">
              <w:rPr>
                <w:b w:val="0"/>
                <w:i/>
              </w:rPr>
              <w:lastRenderedPageBreak/>
              <w:t>Validation services</w:t>
            </w:r>
          </w:p>
          <w:p w14:paraId="492ED6D7" w14:textId="77777777" w:rsidR="00711F0A" w:rsidRDefault="00711F0A" w:rsidP="00711F0A">
            <w:pPr>
              <w:pStyle w:val="Text1"/>
              <w:cnfStyle w:val="000000000000" w:firstRow="0" w:lastRow="0" w:firstColumn="0" w:lastColumn="0" w:oddVBand="0" w:evenVBand="0" w:oddHBand="0" w:evenHBand="0" w:firstRowFirstColumn="0" w:firstRowLastColumn="0" w:lastRowFirstColumn="0" w:lastRowLastColumn="0"/>
              <w:rPr>
                <w:b w:val="0"/>
              </w:rPr>
            </w:pPr>
            <w:r>
              <w:rPr>
                <w:b w:val="0"/>
              </w:rPr>
              <w:t xml:space="preserve">At any time during the procedure </w:t>
            </w:r>
          </w:p>
          <w:p w14:paraId="38C06DF7" w14:textId="7DE5FC6D" w:rsidR="00711F0A" w:rsidRPr="00B8431B" w:rsidRDefault="00711F0A" w:rsidP="00711F0A">
            <w:pPr>
              <w:pStyle w:val="Text1"/>
              <w:jc w:val="left"/>
              <w:cnfStyle w:val="000000000000" w:firstRow="0" w:lastRow="0" w:firstColumn="0" w:lastColumn="0" w:oddVBand="0" w:evenVBand="0" w:oddHBand="0" w:evenHBand="0" w:firstRowFirstColumn="0" w:firstRowLastColumn="0" w:lastRowFirstColumn="0" w:lastRowLastColumn="0"/>
              <w:rPr>
                <w:b w:val="0"/>
              </w:rPr>
            </w:pPr>
          </w:p>
        </w:tc>
        <w:tc>
          <w:tcPr>
            <w:tcW w:w="1615" w:type="dxa"/>
          </w:tcPr>
          <w:p w14:paraId="114F66FF" w14:textId="389FAD4F" w:rsidR="00711F0A" w:rsidRPr="0097787D" w:rsidRDefault="00711F0A" w:rsidP="00711F0A">
            <w:pPr>
              <w:pStyle w:val="Text1"/>
              <w:cnfStyle w:val="000000000000" w:firstRow="0" w:lastRow="0" w:firstColumn="0" w:lastColumn="0" w:oddVBand="0" w:evenVBand="0" w:oddHBand="0" w:evenHBand="0" w:firstRowFirstColumn="0" w:firstRowLastColumn="0" w:lastRowFirstColumn="0" w:lastRowLastColumn="0"/>
              <w:rPr>
                <w:b w:val="0"/>
              </w:rPr>
            </w:pPr>
            <w:r>
              <w:rPr>
                <w:b w:val="0"/>
              </w:rPr>
              <w:lastRenderedPageBreak/>
              <w:t>n.a.</w:t>
            </w:r>
          </w:p>
        </w:tc>
        <w:tc>
          <w:tcPr>
            <w:tcW w:w="2466" w:type="dxa"/>
          </w:tcPr>
          <w:p w14:paraId="2E2EF006" w14:textId="77777777" w:rsidR="00711F0A" w:rsidRPr="0097787D" w:rsidRDefault="00711F0A" w:rsidP="00711F0A">
            <w:pPr>
              <w:pStyle w:val="Text1"/>
              <w:cnfStyle w:val="000000000000" w:firstRow="0" w:lastRow="0" w:firstColumn="0" w:lastColumn="0" w:oddVBand="0" w:evenVBand="0" w:oddHBand="0" w:evenHBand="0" w:firstRowFirstColumn="0" w:firstRowLastColumn="0" w:lastRowFirstColumn="0" w:lastRowLastColumn="0"/>
              <w:rPr>
                <w:b w:val="0"/>
              </w:rPr>
            </w:pPr>
            <w:r w:rsidRPr="0097787D">
              <w:rPr>
                <w:b w:val="0"/>
              </w:rPr>
              <w:t xml:space="preserve">With the </w:t>
            </w:r>
            <w:r>
              <w:rPr>
                <w:b w:val="0"/>
              </w:rPr>
              <w:t>G</w:t>
            </w:r>
            <w:r w:rsidRPr="0097787D">
              <w:rPr>
                <w:b w:val="0"/>
              </w:rPr>
              <w:t>roup leader or the sole tender</w:t>
            </w:r>
            <w:r>
              <w:rPr>
                <w:b w:val="0"/>
              </w:rPr>
              <w:t>er</w:t>
            </w:r>
            <w:r w:rsidRPr="0097787D">
              <w:rPr>
                <w:b w:val="0"/>
              </w:rPr>
              <w:t xml:space="preserve"> under 'Parties' </w:t>
            </w:r>
            <w:r w:rsidRPr="0097787D">
              <w:rPr>
                <w:b w:val="0"/>
              </w:rPr>
              <w:sym w:font="Wingdings" w:char="F0E0"/>
            </w:r>
            <w:r w:rsidRPr="0097787D">
              <w:rPr>
                <w:b w:val="0"/>
              </w:rPr>
              <w:t xml:space="preserve">'Identification </w:t>
            </w:r>
            <w:r w:rsidRPr="0097787D">
              <w:rPr>
                <w:b w:val="0"/>
              </w:rPr>
              <w:lastRenderedPageBreak/>
              <w:t xml:space="preserve">tenderer' </w:t>
            </w:r>
            <w:r w:rsidRPr="0097787D">
              <w:rPr>
                <w:b w:val="0"/>
              </w:rPr>
              <w:sym w:font="Wingdings" w:char="F0E0"/>
            </w:r>
            <w:r w:rsidRPr="0097787D">
              <w:rPr>
                <w:b w:val="0"/>
              </w:rPr>
              <w:t>'Attachments'</w:t>
            </w:r>
            <w:r w:rsidRPr="0097787D">
              <w:rPr>
                <w:b w:val="0"/>
              </w:rPr>
              <w:sym w:font="Wingdings" w:char="F0E0"/>
            </w:r>
            <w:r w:rsidRPr="0097787D">
              <w:rPr>
                <w:b w:val="0"/>
              </w:rPr>
              <w:t>'Econo</w:t>
            </w:r>
            <w:r>
              <w:rPr>
                <w:b w:val="0"/>
              </w:rPr>
              <w:t>-</w:t>
            </w:r>
            <w:r w:rsidRPr="0097787D">
              <w:rPr>
                <w:b w:val="0"/>
              </w:rPr>
              <w:t>mic and financial capacity'.</w:t>
            </w:r>
          </w:p>
        </w:tc>
      </w:tr>
      <w:tr w:rsidR="00711F0A" w14:paraId="3D3F6020" w14:textId="77777777" w:rsidTr="004016A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35827D30" w14:textId="2755FF1D" w:rsidR="00711F0A" w:rsidRPr="00CC4849" w:rsidRDefault="00711F0A" w:rsidP="00711F0A">
            <w:pPr>
              <w:pStyle w:val="Text1"/>
              <w:rPr>
                <w:rFonts w:ascii="Times New Roman Bold" w:hAnsi="Times New Roman Bold"/>
                <w:b/>
                <w:vertAlign w:val="superscript"/>
              </w:rPr>
            </w:pPr>
            <w:r w:rsidRPr="00CC4849">
              <w:lastRenderedPageBreak/>
              <w:t xml:space="preserve">Evidence of technical and professional capacity T1 to T4 </w:t>
            </w:r>
          </w:p>
          <w:p w14:paraId="6A096FEE" w14:textId="3323912D" w:rsidR="00711F0A" w:rsidRDefault="00711F0A" w:rsidP="00711F0A">
            <w:pPr>
              <w:pStyle w:val="Text1"/>
            </w:pPr>
            <w:r w:rsidRPr="00CC4849">
              <w:t xml:space="preserve">(see Section </w:t>
            </w:r>
            <w:r w:rsidRPr="0065246F">
              <w:fldChar w:fldCharType="begin"/>
            </w:r>
            <w:r w:rsidRPr="00CC4849">
              <w:instrText xml:space="preserve"> REF _Ref527984903 \r \h </w:instrText>
            </w:r>
            <w:r>
              <w:instrText xml:space="preserve"> \* MERGEFORMAT </w:instrText>
            </w:r>
            <w:r w:rsidRPr="0065246F">
              <w:fldChar w:fldCharType="separate"/>
            </w:r>
            <w:r w:rsidRPr="00CC4849">
              <w:t>3.2.3</w:t>
            </w:r>
            <w:r w:rsidRPr="0065246F">
              <w:fldChar w:fldCharType="end"/>
            </w:r>
            <w:r w:rsidRPr="00CC4849">
              <w:t>)</w:t>
            </w:r>
          </w:p>
          <w:p w14:paraId="0717E0F8" w14:textId="77777777" w:rsidR="00711F0A" w:rsidRDefault="00711F0A" w:rsidP="00711F0A">
            <w:pPr>
              <w:pStyle w:val="Text1"/>
              <w:rPr>
                <w:b/>
              </w:rPr>
            </w:pPr>
          </w:p>
        </w:tc>
        <w:tc>
          <w:tcPr>
            <w:tcW w:w="5851" w:type="dxa"/>
            <w:gridSpan w:val="6"/>
          </w:tcPr>
          <w:p w14:paraId="3A1E45F6" w14:textId="77777777" w:rsidR="00711F0A" w:rsidRDefault="00711F0A" w:rsidP="00711F0A">
            <w:pPr>
              <w:jc w:val="center"/>
              <w:cnfStyle w:val="000000100000" w:firstRow="0" w:lastRow="0" w:firstColumn="0" w:lastColumn="0" w:oddVBand="0" w:evenVBand="0" w:oddHBand="1" w:evenHBand="0" w:firstRowFirstColumn="0" w:firstRowLastColumn="0" w:lastRowFirstColumn="0" w:lastRowLastColumn="0"/>
              <w:rPr>
                <w:b/>
              </w:rPr>
            </w:pPr>
          </w:p>
          <w:p w14:paraId="366ECD3A" w14:textId="77777777" w:rsidR="00711F0A" w:rsidRDefault="00711F0A" w:rsidP="00711F0A">
            <w:pPr>
              <w:jc w:val="center"/>
              <w:cnfStyle w:val="000000100000" w:firstRow="0" w:lastRow="0" w:firstColumn="0" w:lastColumn="0" w:oddVBand="0" w:evenVBand="0" w:oddHBand="1" w:evenHBand="0" w:firstRowFirstColumn="0" w:firstRowLastColumn="0" w:lastRowFirstColumn="0" w:lastRowLastColumn="0"/>
              <w:rPr>
                <w:b/>
              </w:rPr>
            </w:pPr>
            <w:r w:rsidRPr="00C7416C">
              <w:rPr>
                <w:b/>
              </w:rPr>
              <w:t>The documents must be provided</w:t>
            </w:r>
          </w:p>
          <w:p w14:paraId="53C40243" w14:textId="77777777" w:rsidR="00711F0A" w:rsidRDefault="00711F0A" w:rsidP="00711F0A">
            <w:pPr>
              <w:jc w:val="center"/>
              <w:cnfStyle w:val="000000100000" w:firstRow="0" w:lastRow="0" w:firstColumn="0" w:lastColumn="0" w:oddVBand="0" w:evenVBand="0" w:oddHBand="1" w:evenHBand="0" w:firstRowFirstColumn="0" w:firstRowLastColumn="0" w:lastRowFirstColumn="0" w:lastRowLastColumn="0"/>
              <w:rPr>
                <w:b/>
                <w:i/>
              </w:rPr>
            </w:pPr>
            <w:r w:rsidRPr="00C7416C">
              <w:rPr>
                <w:b/>
              </w:rPr>
              <w:t xml:space="preserve">only by the </w:t>
            </w:r>
            <w:r w:rsidRPr="00C7416C">
              <w:rPr>
                <w:b/>
                <w:i/>
              </w:rPr>
              <w:t>involved</w:t>
            </w:r>
            <w:r w:rsidRPr="00C7416C">
              <w:rPr>
                <w:b/>
              </w:rPr>
              <w:t xml:space="preserve"> </w:t>
            </w:r>
            <w:r w:rsidRPr="00C7416C">
              <w:rPr>
                <w:b/>
                <w:i/>
              </w:rPr>
              <w:t>entities</w:t>
            </w:r>
          </w:p>
          <w:p w14:paraId="2197962A" w14:textId="77777777" w:rsidR="00711F0A" w:rsidRDefault="00711F0A" w:rsidP="00711F0A">
            <w:pPr>
              <w:jc w:val="center"/>
              <w:cnfStyle w:val="000000100000" w:firstRow="0" w:lastRow="0" w:firstColumn="0" w:lastColumn="0" w:oddVBand="0" w:evenVBand="0" w:oddHBand="1" w:evenHBand="0" w:firstRowFirstColumn="0" w:firstRowLastColumn="0" w:lastRowFirstColumn="0" w:lastRowLastColumn="0"/>
              <w:rPr>
                <w:b/>
              </w:rPr>
            </w:pPr>
            <w:r w:rsidRPr="00C7416C">
              <w:rPr>
                <w:b/>
              </w:rPr>
              <w:t xml:space="preserve"> who contribute to </w:t>
            </w:r>
            <w:r>
              <w:rPr>
                <w:b/>
              </w:rPr>
              <w:t xml:space="preserve">reaching the minimum capacity level </w:t>
            </w:r>
          </w:p>
          <w:p w14:paraId="4F688A38" w14:textId="595F6D30" w:rsidR="00711F0A" w:rsidRDefault="00711F0A" w:rsidP="00711F0A">
            <w:pPr>
              <w:jc w:val="center"/>
              <w:cnfStyle w:val="000000100000" w:firstRow="0" w:lastRow="0" w:firstColumn="0" w:lastColumn="0" w:oddVBand="0" w:evenVBand="0" w:oddHBand="1" w:evenHBand="0" w:firstRowFirstColumn="0" w:firstRowLastColumn="0" w:lastRowFirstColumn="0" w:lastRowLastColumn="0"/>
              <w:rPr>
                <w:b/>
              </w:rPr>
            </w:pPr>
            <w:r>
              <w:rPr>
                <w:b/>
              </w:rPr>
              <w:t>for criterion T1 to T4</w:t>
            </w:r>
          </w:p>
          <w:p w14:paraId="788B72B0" w14:textId="77777777" w:rsidR="00711F0A" w:rsidRDefault="00711F0A" w:rsidP="00711F0A">
            <w:pPr>
              <w:jc w:val="center"/>
              <w:cnfStyle w:val="000000100000" w:firstRow="0" w:lastRow="0" w:firstColumn="0" w:lastColumn="0" w:oddVBand="0" w:evenVBand="0" w:oddHBand="1" w:evenHBand="0" w:firstRowFirstColumn="0" w:firstRowLastColumn="0" w:lastRowFirstColumn="0" w:lastRowLastColumn="0"/>
              <w:rPr>
                <w:b/>
              </w:rPr>
            </w:pPr>
          </w:p>
          <w:p w14:paraId="18BBBCCE" w14:textId="77777777" w:rsidR="00711F0A" w:rsidRDefault="00711F0A" w:rsidP="00711F0A">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14:paraId="3D6C1679" w14:textId="77777777" w:rsidR="00711F0A" w:rsidRDefault="00711F0A" w:rsidP="00711F0A">
            <w:pPr>
              <w:pStyle w:val="Text1"/>
              <w:cnfStyle w:val="000000100000" w:firstRow="0" w:lastRow="0" w:firstColumn="0" w:lastColumn="0" w:oddVBand="0" w:evenVBand="0" w:oddHBand="1" w:evenHBand="0" w:firstRowFirstColumn="0" w:firstRowLastColumn="0" w:lastRowFirstColumn="0" w:lastRowLastColumn="0"/>
              <w:rPr>
                <w:b w:val="0"/>
              </w:rPr>
            </w:pPr>
            <w:r>
              <w:rPr>
                <w:b w:val="0"/>
              </w:rPr>
              <w:t xml:space="preserve">Only upon request by </w:t>
            </w:r>
            <w:r w:rsidRPr="0097787D">
              <w:rPr>
                <w:b w:val="0"/>
                <w:i/>
              </w:rPr>
              <w:t>the Contracting authority</w:t>
            </w:r>
            <w:r>
              <w:rPr>
                <w:b w:val="0"/>
              </w:rPr>
              <w:t xml:space="preserve"> </w:t>
            </w:r>
          </w:p>
          <w:p w14:paraId="76A6F419" w14:textId="77777777" w:rsidR="00711F0A" w:rsidRDefault="00711F0A" w:rsidP="00711F0A">
            <w:pPr>
              <w:pStyle w:val="Text1"/>
              <w:cnfStyle w:val="000000100000" w:firstRow="0" w:lastRow="0" w:firstColumn="0" w:lastColumn="0" w:oddVBand="0" w:evenVBand="0" w:oddHBand="1" w:evenHBand="0" w:firstRowFirstColumn="0" w:firstRowLastColumn="0" w:lastRowFirstColumn="0" w:lastRowLastColumn="0"/>
              <w:rPr>
                <w:b w:val="0"/>
              </w:rPr>
            </w:pPr>
            <w:r>
              <w:rPr>
                <w:b w:val="0"/>
              </w:rPr>
              <w:t xml:space="preserve">At any time during the procedure </w:t>
            </w:r>
          </w:p>
          <w:p w14:paraId="13196CFE" w14:textId="7D20AB4D" w:rsidR="00711F0A" w:rsidRPr="0097787D" w:rsidRDefault="00711F0A" w:rsidP="00711F0A">
            <w:pPr>
              <w:pStyle w:val="Text1"/>
              <w:cnfStyle w:val="000000100000" w:firstRow="0" w:lastRow="0" w:firstColumn="0" w:lastColumn="0" w:oddVBand="0" w:evenVBand="0" w:oddHBand="1" w:evenHBand="0" w:firstRowFirstColumn="0" w:firstRowLastColumn="0" w:lastRowFirstColumn="0" w:lastRowLastColumn="0"/>
              <w:rPr>
                <w:i/>
                <w:color w:val="0070C0"/>
              </w:rPr>
            </w:pPr>
          </w:p>
        </w:tc>
        <w:tc>
          <w:tcPr>
            <w:tcW w:w="1615" w:type="dxa"/>
          </w:tcPr>
          <w:p w14:paraId="7EB9884C" w14:textId="77777777" w:rsidR="00711F0A" w:rsidRDefault="00711F0A" w:rsidP="00711F0A">
            <w:pPr>
              <w:pStyle w:val="Text1"/>
              <w:cnfStyle w:val="000000100000" w:firstRow="0" w:lastRow="0" w:firstColumn="0" w:lastColumn="0" w:oddVBand="0" w:evenVBand="0" w:oddHBand="1" w:evenHBand="0" w:firstRowFirstColumn="0" w:firstRowLastColumn="0" w:lastRowFirstColumn="0" w:lastRowLastColumn="0"/>
              <w:rPr>
                <w:b w:val="0"/>
              </w:rPr>
            </w:pPr>
          </w:p>
          <w:p w14:paraId="2EAED34E" w14:textId="77777777" w:rsidR="00711F0A" w:rsidRDefault="00711F0A" w:rsidP="00711F0A">
            <w:pPr>
              <w:pStyle w:val="Text1"/>
              <w:cnfStyle w:val="000000100000" w:firstRow="0" w:lastRow="0" w:firstColumn="0" w:lastColumn="0" w:oddVBand="0" w:evenVBand="0" w:oddHBand="1" w:evenHBand="0" w:firstRowFirstColumn="0" w:firstRowLastColumn="0" w:lastRowFirstColumn="0" w:lastRowLastColumn="0"/>
              <w:rPr>
                <w:i/>
                <w:color w:val="0070C0"/>
              </w:rPr>
            </w:pPr>
          </w:p>
        </w:tc>
        <w:tc>
          <w:tcPr>
            <w:tcW w:w="2466" w:type="dxa"/>
          </w:tcPr>
          <w:p w14:paraId="03ED2F61" w14:textId="77777777" w:rsidR="00711F0A" w:rsidRPr="0097787D" w:rsidRDefault="00711F0A" w:rsidP="00711F0A">
            <w:pPr>
              <w:pStyle w:val="Text1"/>
              <w:cnfStyle w:val="000000100000" w:firstRow="0" w:lastRow="0" w:firstColumn="0" w:lastColumn="0" w:oddVBand="0" w:evenVBand="0" w:oddHBand="1" w:evenHBand="0" w:firstRowFirstColumn="0" w:firstRowLastColumn="0" w:lastRowFirstColumn="0" w:lastRowLastColumn="0"/>
              <w:rPr>
                <w:b w:val="0"/>
              </w:rPr>
            </w:pPr>
            <w:r w:rsidRPr="0097787D">
              <w:rPr>
                <w:b w:val="0"/>
              </w:rPr>
              <w:t xml:space="preserve">With the </w:t>
            </w:r>
            <w:r>
              <w:rPr>
                <w:b w:val="0"/>
              </w:rPr>
              <w:t>G</w:t>
            </w:r>
            <w:r w:rsidRPr="0097787D">
              <w:rPr>
                <w:b w:val="0"/>
              </w:rPr>
              <w:t>roup leader or the sole tender</w:t>
            </w:r>
            <w:r>
              <w:rPr>
                <w:b w:val="0"/>
              </w:rPr>
              <w:t>er</w:t>
            </w:r>
            <w:r w:rsidRPr="0097787D">
              <w:rPr>
                <w:b w:val="0"/>
              </w:rPr>
              <w:t xml:space="preserve"> under 'Parties' </w:t>
            </w:r>
            <w:r w:rsidRPr="0097787D">
              <w:rPr>
                <w:b w:val="0"/>
              </w:rPr>
              <w:sym w:font="Wingdings" w:char="F0E0"/>
            </w:r>
            <w:r w:rsidRPr="0097787D">
              <w:rPr>
                <w:b w:val="0"/>
              </w:rPr>
              <w:t xml:space="preserve">'Identification tenderer' </w:t>
            </w:r>
            <w:r w:rsidRPr="0097787D">
              <w:rPr>
                <w:b w:val="0"/>
              </w:rPr>
              <w:sym w:font="Wingdings" w:char="F0E0"/>
            </w:r>
            <w:r w:rsidRPr="0097787D">
              <w:rPr>
                <w:b w:val="0"/>
              </w:rPr>
              <w:t>'Attachments'</w:t>
            </w:r>
            <w:r w:rsidRPr="0097787D">
              <w:rPr>
                <w:b w:val="0"/>
              </w:rPr>
              <w:sym w:font="Wingdings" w:char="F0E0"/>
            </w:r>
            <w:r w:rsidRPr="0097787D">
              <w:rPr>
                <w:b w:val="0"/>
              </w:rPr>
              <w:t>'</w:t>
            </w:r>
            <w:r>
              <w:rPr>
                <w:b w:val="0"/>
              </w:rPr>
              <w:t>Tech-nical and professional</w:t>
            </w:r>
            <w:r w:rsidRPr="0097787D">
              <w:rPr>
                <w:b w:val="0"/>
              </w:rPr>
              <w:t xml:space="preserve"> capacity'.</w:t>
            </w:r>
          </w:p>
        </w:tc>
      </w:tr>
      <w:tr w:rsidR="00711F0A" w14:paraId="400F41E9" w14:textId="77777777" w:rsidTr="00081588">
        <w:trPr>
          <w:trHeight w:val="2102"/>
        </w:trPr>
        <w:tc>
          <w:tcPr>
            <w:cnfStyle w:val="001000000000" w:firstRow="0" w:lastRow="0" w:firstColumn="1" w:lastColumn="0" w:oddVBand="0" w:evenVBand="0" w:oddHBand="0" w:evenHBand="0" w:firstRowFirstColumn="0" w:firstRowLastColumn="0" w:lastRowFirstColumn="0" w:lastRowLastColumn="0"/>
            <w:tcW w:w="15174" w:type="dxa"/>
            <w:gridSpan w:val="10"/>
            <w:shd w:val="clear" w:color="auto" w:fill="C6D9F1" w:themeFill="text2" w:themeFillTint="33"/>
          </w:tcPr>
          <w:p w14:paraId="435774D4" w14:textId="77777777" w:rsidR="00711F0A" w:rsidRDefault="00711F0A" w:rsidP="00711F0A">
            <w:pPr>
              <w:pStyle w:val="Text1"/>
              <w:numPr>
                <w:ilvl w:val="0"/>
                <w:numId w:val="26"/>
              </w:numPr>
              <w:spacing w:before="60" w:beforeAutospacing="0"/>
              <w:rPr>
                <w:b/>
              </w:rPr>
            </w:pPr>
            <w:r>
              <w:rPr>
                <w:b/>
              </w:rPr>
              <w:t>Tender data</w:t>
            </w:r>
            <w:r w:rsidRPr="00466435">
              <w:rPr>
                <w:b/>
                <w:noProof/>
              </w:rPr>
              <w:t>.</w:t>
            </w:r>
            <w:r>
              <w:rPr>
                <w:b/>
                <w:noProof/>
              </w:rPr>
              <w:t xml:space="preserve"> </w:t>
            </w:r>
          </w:p>
          <w:p w14:paraId="0D29D49E" w14:textId="77777777" w:rsidR="00711F0A" w:rsidRDefault="00711F0A" w:rsidP="00711F0A">
            <w:pPr>
              <w:pStyle w:val="Text1"/>
              <w:spacing w:before="60" w:beforeAutospacing="0"/>
              <w:ind w:left="360"/>
              <w:rPr>
                <w:b/>
                <w:i/>
                <w:color w:val="FF0000"/>
              </w:rPr>
            </w:pPr>
            <w:r w:rsidRPr="005D7C52">
              <w:rPr>
                <w:noProof/>
              </w:rPr>
              <w:drawing>
                <wp:inline distT="0" distB="0" distL="0" distR="0" wp14:anchorId="774CD56F" wp14:editId="59A4ED7F">
                  <wp:extent cx="8977023" cy="5725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8974780" cy="572431"/>
                          </a:xfrm>
                          <a:prstGeom prst="rect">
                            <a:avLst/>
                          </a:prstGeom>
                        </pic:spPr>
                      </pic:pic>
                    </a:graphicData>
                  </a:graphic>
                </wp:inline>
              </w:drawing>
            </w:r>
          </w:p>
          <w:p w14:paraId="18CE5E95" w14:textId="77777777" w:rsidR="00711F0A" w:rsidRPr="0097787D" w:rsidRDefault="00711F0A" w:rsidP="00711F0A">
            <w:pPr>
              <w:pStyle w:val="Text1"/>
              <w:spacing w:before="60" w:beforeAutospacing="0"/>
              <w:ind w:left="360"/>
              <w:rPr>
                <w:b/>
              </w:rPr>
            </w:pPr>
            <w:r w:rsidRPr="005D7C52">
              <w:rPr>
                <w:b/>
                <w:i/>
                <w:color w:val="FF0000"/>
              </w:rPr>
              <w:t xml:space="preserve">Failure to upload the following documents </w:t>
            </w:r>
            <w:r>
              <w:rPr>
                <w:b/>
                <w:i/>
                <w:color w:val="FF0000"/>
              </w:rPr>
              <w:t xml:space="preserve">in eSubmission </w:t>
            </w:r>
            <w:r w:rsidRPr="005D7C52">
              <w:rPr>
                <w:b/>
                <w:i/>
                <w:color w:val="FF0000"/>
              </w:rPr>
              <w:t>will lead to rejection of the tender</w:t>
            </w:r>
            <w:r>
              <w:rPr>
                <w:b/>
                <w:i/>
                <w:color w:val="FF0000"/>
              </w:rPr>
              <w:t>.</w:t>
            </w:r>
          </w:p>
        </w:tc>
      </w:tr>
      <w:tr w:rsidR="00711F0A" w14:paraId="2E3D3011" w14:textId="77777777" w:rsidTr="004E1244">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477" w:type="dxa"/>
          </w:tcPr>
          <w:p w14:paraId="246061EF" w14:textId="77777777" w:rsidR="00711F0A" w:rsidRDefault="00711F0A" w:rsidP="00711F0A">
            <w:pPr>
              <w:pStyle w:val="Text1"/>
              <w:rPr>
                <w:b/>
              </w:rPr>
            </w:pPr>
            <w:r>
              <w:rPr>
                <w:b/>
              </w:rPr>
              <w:lastRenderedPageBreak/>
              <w:t xml:space="preserve">Technical offer </w:t>
            </w:r>
          </w:p>
          <w:p w14:paraId="2099E2F2" w14:textId="77777777" w:rsidR="00711F0A" w:rsidRDefault="00711F0A" w:rsidP="00711F0A">
            <w:pPr>
              <w:pStyle w:val="Text1"/>
              <w:rPr>
                <w:b/>
              </w:rPr>
            </w:pPr>
            <w:r w:rsidRPr="00D8030F">
              <w:t xml:space="preserve">(see Section </w:t>
            </w:r>
            <w:r>
              <w:fldChar w:fldCharType="begin"/>
            </w:r>
            <w:r>
              <w:instrText xml:space="preserve"> REF _Ref527984915 \r \h </w:instrText>
            </w:r>
            <w:r>
              <w:fldChar w:fldCharType="separate"/>
            </w:r>
            <w:r>
              <w:t>4.2</w:t>
            </w:r>
            <w:r>
              <w:fldChar w:fldCharType="end"/>
            </w:r>
            <w:r w:rsidRPr="00D8030F">
              <w:t>)</w:t>
            </w:r>
          </w:p>
        </w:tc>
        <w:tc>
          <w:tcPr>
            <w:tcW w:w="996" w:type="dxa"/>
          </w:tcPr>
          <w:p w14:paraId="4AA41E94" w14:textId="77777777" w:rsidR="00711F0A" w:rsidRDefault="00711F0A" w:rsidP="00711F0A">
            <w:pPr>
              <w:pStyle w:val="Text1"/>
              <w:cnfStyle w:val="000000100000" w:firstRow="0" w:lastRow="0" w:firstColumn="0" w:lastColumn="0" w:oddVBand="0" w:evenVBand="0" w:oddHBand="1" w:evenHBand="0" w:firstRowFirstColumn="0" w:firstRowLastColumn="0" w:lastRowFirstColumn="0" w:lastRowLastColumn="0"/>
            </w:pPr>
            <w:r w:rsidRPr="003D73E6">
              <w:rPr>
                <w:rFonts w:ascii="MS Gothic" w:eastAsia="MS Gothic" w:hAnsi="MS Gothic" w:hint="eastAsia"/>
                <w:sz w:val="48"/>
                <w:szCs w:val="48"/>
              </w:rPr>
              <w:t>☒</w:t>
            </w:r>
          </w:p>
        </w:tc>
        <w:tc>
          <w:tcPr>
            <w:tcW w:w="871" w:type="dxa"/>
          </w:tcPr>
          <w:p w14:paraId="1535E43E" w14:textId="77777777" w:rsidR="00711F0A" w:rsidRDefault="00711F0A" w:rsidP="00711F0A">
            <w:pPr>
              <w:pStyle w:val="Text1"/>
              <w:cnfStyle w:val="000000100000" w:firstRow="0" w:lastRow="0" w:firstColumn="0" w:lastColumn="0" w:oddVBand="0" w:evenVBand="0" w:oddHBand="1" w:evenHBand="0" w:firstRowFirstColumn="0" w:firstRowLastColumn="0" w:lastRowFirstColumn="0" w:lastRowLastColumn="0"/>
            </w:pPr>
            <w:r w:rsidRPr="003D73E6">
              <w:rPr>
                <w:rFonts w:ascii="MS Gothic" w:eastAsia="MS Gothic" w:hAnsi="MS Gothic" w:hint="eastAsia"/>
                <w:sz w:val="48"/>
                <w:szCs w:val="48"/>
              </w:rPr>
              <w:t>☒</w:t>
            </w:r>
          </w:p>
        </w:tc>
        <w:tc>
          <w:tcPr>
            <w:tcW w:w="996" w:type="dxa"/>
          </w:tcPr>
          <w:p w14:paraId="4F81D525" w14:textId="77777777" w:rsidR="00711F0A" w:rsidRDefault="00711F0A" w:rsidP="00711F0A">
            <w:pPr>
              <w:pStyle w:val="Text1"/>
              <w:cnfStyle w:val="000000100000" w:firstRow="0" w:lastRow="0" w:firstColumn="0" w:lastColumn="0" w:oddVBand="0" w:evenVBand="0" w:oddHBand="1" w:evenHBand="0" w:firstRowFirstColumn="0" w:firstRowLastColumn="0" w:lastRowFirstColumn="0" w:lastRowLastColumn="0"/>
            </w:pPr>
          </w:p>
        </w:tc>
        <w:tc>
          <w:tcPr>
            <w:tcW w:w="1368" w:type="dxa"/>
          </w:tcPr>
          <w:p w14:paraId="42DAD63E" w14:textId="77777777" w:rsidR="00711F0A" w:rsidRDefault="00711F0A" w:rsidP="00711F0A">
            <w:pPr>
              <w:pStyle w:val="Text1"/>
              <w:cnfStyle w:val="000000100000" w:firstRow="0" w:lastRow="0" w:firstColumn="0" w:lastColumn="0" w:oddVBand="0" w:evenVBand="0" w:oddHBand="1" w:evenHBand="0" w:firstRowFirstColumn="0" w:firstRowLastColumn="0" w:lastRowFirstColumn="0" w:lastRowLastColumn="0"/>
            </w:pPr>
          </w:p>
        </w:tc>
        <w:tc>
          <w:tcPr>
            <w:tcW w:w="1620" w:type="dxa"/>
            <w:gridSpan w:val="2"/>
          </w:tcPr>
          <w:p w14:paraId="6059CE48" w14:textId="77777777" w:rsidR="00711F0A" w:rsidRDefault="00711F0A" w:rsidP="00711F0A">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14:paraId="704B7E1D" w14:textId="77777777" w:rsidR="00711F0A" w:rsidRDefault="00711F0A" w:rsidP="00711F0A">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B8431B">
              <w:rPr>
                <w:b w:val="0"/>
              </w:rPr>
              <w:t>With the tender</w:t>
            </w:r>
          </w:p>
          <w:p w14:paraId="1B321633" w14:textId="77777777" w:rsidR="00711F0A" w:rsidRPr="00081588" w:rsidRDefault="00711F0A" w:rsidP="00711F0A">
            <w:pPr>
              <w:pStyle w:val="Text1"/>
              <w:jc w:val="center"/>
              <w:cnfStyle w:val="000000100000" w:firstRow="0" w:lastRow="0" w:firstColumn="0" w:lastColumn="0" w:oddVBand="0" w:evenVBand="0" w:oddHBand="1" w:evenHBand="0" w:firstRowFirstColumn="0" w:firstRowLastColumn="0" w:lastRowFirstColumn="0" w:lastRowLastColumn="0"/>
              <w:rPr>
                <w:b w:val="0"/>
                <w:i/>
                <w:color w:val="0070C0"/>
              </w:rPr>
            </w:pPr>
            <w:r w:rsidRPr="00B8431B">
              <w:rPr>
                <w:b w:val="0"/>
              </w:rPr>
              <w:t>in e</w:t>
            </w:r>
            <w:r>
              <w:rPr>
                <w:b w:val="0"/>
              </w:rPr>
              <w:t>-</w:t>
            </w:r>
            <w:r w:rsidRPr="00B8431B">
              <w:rPr>
                <w:b w:val="0"/>
              </w:rPr>
              <w:t>Submission</w:t>
            </w:r>
          </w:p>
        </w:tc>
        <w:tc>
          <w:tcPr>
            <w:tcW w:w="1615" w:type="dxa"/>
          </w:tcPr>
          <w:p w14:paraId="6B8A5926" w14:textId="77777777" w:rsidR="00711F0A" w:rsidRPr="00081588" w:rsidRDefault="00711F0A" w:rsidP="00711F0A">
            <w:pPr>
              <w:pStyle w:val="Text1"/>
              <w:cnfStyle w:val="000000100000" w:firstRow="0" w:lastRow="0" w:firstColumn="0" w:lastColumn="0" w:oddVBand="0" w:evenVBand="0" w:oddHBand="1" w:evenHBand="0" w:firstRowFirstColumn="0" w:firstRowLastColumn="0" w:lastRowFirstColumn="0" w:lastRowLastColumn="0"/>
              <w:rPr>
                <w:b w:val="0"/>
                <w:i/>
                <w:color w:val="0070C0"/>
              </w:rPr>
            </w:pPr>
            <w:r w:rsidRPr="00081588">
              <w:rPr>
                <w:b w:val="0"/>
              </w:rPr>
              <w:t>'Technical tender'</w:t>
            </w:r>
          </w:p>
        </w:tc>
        <w:tc>
          <w:tcPr>
            <w:tcW w:w="2466" w:type="dxa"/>
          </w:tcPr>
          <w:p w14:paraId="358AF09B" w14:textId="77777777" w:rsidR="00711F0A" w:rsidRPr="00751BC8" w:rsidRDefault="00711F0A" w:rsidP="00711F0A">
            <w:pPr>
              <w:pStyle w:val="Text1"/>
              <w:jc w:val="left"/>
              <w:cnfStyle w:val="000000100000" w:firstRow="0" w:lastRow="0" w:firstColumn="0" w:lastColumn="0" w:oddVBand="0" w:evenVBand="0" w:oddHBand="1" w:evenHBand="0" w:firstRowFirstColumn="0" w:firstRowLastColumn="0" w:lastRowFirstColumn="0" w:lastRowLastColumn="0"/>
              <w:rPr>
                <w:b w:val="0"/>
              </w:rPr>
            </w:pPr>
            <w:r w:rsidRPr="00751BC8">
              <w:rPr>
                <w:b w:val="0"/>
              </w:rPr>
              <w:t xml:space="preserve">Under section 'Tender Data' </w:t>
            </w:r>
            <w:r w:rsidRPr="00751BC8">
              <w:rPr>
                <w:b w:val="0"/>
              </w:rPr>
              <w:sym w:font="Wingdings" w:char="F0E0"/>
            </w:r>
            <w:r w:rsidRPr="00751BC8">
              <w:rPr>
                <w:b w:val="0"/>
              </w:rPr>
              <w:t>'Technical Tender'</w:t>
            </w:r>
          </w:p>
        </w:tc>
      </w:tr>
      <w:tr w:rsidR="00711F0A" w14:paraId="3686D2DB" w14:textId="77777777" w:rsidTr="004E1244">
        <w:trPr>
          <w:trHeight w:val="818"/>
        </w:trPr>
        <w:tc>
          <w:tcPr>
            <w:cnfStyle w:val="001000000000" w:firstRow="0" w:lastRow="0" w:firstColumn="1" w:lastColumn="0" w:oddVBand="0" w:evenVBand="0" w:oddHBand="0" w:evenHBand="0" w:firstRowFirstColumn="0" w:firstRowLastColumn="0" w:lastRowFirstColumn="0" w:lastRowLastColumn="0"/>
            <w:tcW w:w="2477" w:type="dxa"/>
          </w:tcPr>
          <w:p w14:paraId="7C69DA22" w14:textId="77777777" w:rsidR="00711F0A" w:rsidRDefault="00711F0A" w:rsidP="00711F0A">
            <w:pPr>
              <w:pStyle w:val="Text1"/>
              <w:rPr>
                <w:b/>
              </w:rPr>
            </w:pPr>
            <w:r>
              <w:rPr>
                <w:b/>
              </w:rPr>
              <w:t xml:space="preserve">Financial offer </w:t>
            </w:r>
          </w:p>
          <w:p w14:paraId="03E24204" w14:textId="77777777" w:rsidR="00711F0A" w:rsidRDefault="00711F0A" w:rsidP="00711F0A">
            <w:pPr>
              <w:pStyle w:val="Text1"/>
              <w:rPr>
                <w:b/>
              </w:rPr>
            </w:pPr>
            <w:r w:rsidRPr="00D8030F">
              <w:t xml:space="preserve">(see Section </w:t>
            </w:r>
            <w:r>
              <w:fldChar w:fldCharType="begin"/>
            </w:r>
            <w:r>
              <w:instrText xml:space="preserve"> REF _Ref527984915 \r \h </w:instrText>
            </w:r>
            <w:r>
              <w:fldChar w:fldCharType="separate"/>
            </w:r>
            <w:r>
              <w:t>4.2</w:t>
            </w:r>
            <w:r>
              <w:fldChar w:fldCharType="end"/>
            </w:r>
            <w:r w:rsidRPr="00D8030F">
              <w:t>)</w:t>
            </w:r>
          </w:p>
        </w:tc>
        <w:tc>
          <w:tcPr>
            <w:tcW w:w="996" w:type="dxa"/>
          </w:tcPr>
          <w:p w14:paraId="1A0B4A14" w14:textId="77777777" w:rsidR="00711F0A" w:rsidRDefault="00711F0A" w:rsidP="00711F0A">
            <w:pPr>
              <w:pStyle w:val="Text1"/>
              <w:cnfStyle w:val="000000000000" w:firstRow="0" w:lastRow="0" w:firstColumn="0" w:lastColumn="0" w:oddVBand="0" w:evenVBand="0" w:oddHBand="0" w:evenHBand="0" w:firstRowFirstColumn="0" w:firstRowLastColumn="0" w:lastRowFirstColumn="0" w:lastRowLastColumn="0"/>
            </w:pPr>
            <w:r w:rsidRPr="003D73E6">
              <w:rPr>
                <w:rFonts w:ascii="MS Gothic" w:eastAsia="MS Gothic" w:hAnsi="MS Gothic" w:hint="eastAsia"/>
                <w:sz w:val="48"/>
                <w:szCs w:val="48"/>
              </w:rPr>
              <w:t>☒</w:t>
            </w:r>
          </w:p>
        </w:tc>
        <w:tc>
          <w:tcPr>
            <w:tcW w:w="871" w:type="dxa"/>
          </w:tcPr>
          <w:p w14:paraId="3E25A4B4" w14:textId="77777777" w:rsidR="00711F0A" w:rsidRDefault="00711F0A" w:rsidP="00711F0A">
            <w:pPr>
              <w:pStyle w:val="Text1"/>
              <w:cnfStyle w:val="000000000000" w:firstRow="0" w:lastRow="0" w:firstColumn="0" w:lastColumn="0" w:oddVBand="0" w:evenVBand="0" w:oddHBand="0" w:evenHBand="0" w:firstRowFirstColumn="0" w:firstRowLastColumn="0" w:lastRowFirstColumn="0" w:lastRowLastColumn="0"/>
            </w:pPr>
            <w:r w:rsidRPr="003D73E6">
              <w:rPr>
                <w:rFonts w:ascii="MS Gothic" w:eastAsia="MS Gothic" w:hAnsi="MS Gothic" w:hint="eastAsia"/>
                <w:sz w:val="48"/>
                <w:szCs w:val="48"/>
              </w:rPr>
              <w:t>☒</w:t>
            </w:r>
          </w:p>
        </w:tc>
        <w:tc>
          <w:tcPr>
            <w:tcW w:w="996" w:type="dxa"/>
          </w:tcPr>
          <w:p w14:paraId="452C5326" w14:textId="77777777" w:rsidR="00711F0A" w:rsidRDefault="00711F0A" w:rsidP="00711F0A">
            <w:pPr>
              <w:pStyle w:val="Text1"/>
              <w:cnfStyle w:val="000000000000" w:firstRow="0" w:lastRow="0" w:firstColumn="0" w:lastColumn="0" w:oddVBand="0" w:evenVBand="0" w:oddHBand="0" w:evenHBand="0" w:firstRowFirstColumn="0" w:firstRowLastColumn="0" w:lastRowFirstColumn="0" w:lastRowLastColumn="0"/>
            </w:pPr>
          </w:p>
        </w:tc>
        <w:tc>
          <w:tcPr>
            <w:tcW w:w="1368" w:type="dxa"/>
          </w:tcPr>
          <w:p w14:paraId="507EB6C4" w14:textId="77777777" w:rsidR="00711F0A" w:rsidRDefault="00711F0A" w:rsidP="00711F0A">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14:paraId="28364E81" w14:textId="77777777" w:rsidR="00711F0A" w:rsidRDefault="00711F0A" w:rsidP="00711F0A">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466E6169" w14:textId="77777777" w:rsidR="00711F0A" w:rsidRDefault="00711F0A" w:rsidP="00711F0A">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B8431B">
              <w:rPr>
                <w:b w:val="0"/>
              </w:rPr>
              <w:t>With the tender</w:t>
            </w:r>
          </w:p>
          <w:p w14:paraId="139BDBFA" w14:textId="77777777" w:rsidR="00711F0A" w:rsidRPr="00081588" w:rsidRDefault="00711F0A" w:rsidP="00711F0A">
            <w:pPr>
              <w:pStyle w:val="Text1"/>
              <w:jc w:val="center"/>
              <w:cnfStyle w:val="000000000000" w:firstRow="0" w:lastRow="0" w:firstColumn="0" w:lastColumn="0" w:oddVBand="0" w:evenVBand="0" w:oddHBand="0" w:evenHBand="0" w:firstRowFirstColumn="0" w:firstRowLastColumn="0" w:lastRowFirstColumn="0" w:lastRowLastColumn="0"/>
              <w:rPr>
                <w:b w:val="0"/>
                <w:i/>
                <w:color w:val="0070C0"/>
              </w:rPr>
            </w:pPr>
            <w:r w:rsidRPr="00B8431B">
              <w:rPr>
                <w:b w:val="0"/>
              </w:rPr>
              <w:t>in e</w:t>
            </w:r>
            <w:r>
              <w:rPr>
                <w:b w:val="0"/>
              </w:rPr>
              <w:t>-</w:t>
            </w:r>
            <w:r w:rsidRPr="00B8431B">
              <w:rPr>
                <w:b w:val="0"/>
              </w:rPr>
              <w:t>Submission</w:t>
            </w:r>
          </w:p>
        </w:tc>
        <w:tc>
          <w:tcPr>
            <w:tcW w:w="1615" w:type="dxa"/>
          </w:tcPr>
          <w:p w14:paraId="5D52CFB3" w14:textId="77777777" w:rsidR="00711F0A" w:rsidRPr="00081588" w:rsidRDefault="00711F0A" w:rsidP="00711F0A">
            <w:pPr>
              <w:pStyle w:val="Text1"/>
              <w:cnfStyle w:val="000000000000" w:firstRow="0" w:lastRow="0" w:firstColumn="0" w:lastColumn="0" w:oddVBand="0" w:evenVBand="0" w:oddHBand="0" w:evenHBand="0" w:firstRowFirstColumn="0" w:firstRowLastColumn="0" w:lastRowFirstColumn="0" w:lastRowLastColumn="0"/>
              <w:rPr>
                <w:b w:val="0"/>
                <w:i/>
                <w:color w:val="0070C0"/>
              </w:rPr>
            </w:pPr>
            <w:r w:rsidRPr="00081588">
              <w:rPr>
                <w:b w:val="0"/>
              </w:rPr>
              <w:t>'Financial tender'</w:t>
            </w:r>
          </w:p>
        </w:tc>
        <w:tc>
          <w:tcPr>
            <w:tcW w:w="2466" w:type="dxa"/>
          </w:tcPr>
          <w:p w14:paraId="4CF6E39D" w14:textId="77777777" w:rsidR="00711F0A" w:rsidRPr="00751BC8" w:rsidRDefault="00711F0A" w:rsidP="00711F0A">
            <w:pPr>
              <w:pStyle w:val="Text1"/>
              <w:jc w:val="left"/>
              <w:cnfStyle w:val="000000000000" w:firstRow="0" w:lastRow="0" w:firstColumn="0" w:lastColumn="0" w:oddVBand="0" w:evenVBand="0" w:oddHBand="0" w:evenHBand="0" w:firstRowFirstColumn="0" w:firstRowLastColumn="0" w:lastRowFirstColumn="0" w:lastRowLastColumn="0"/>
              <w:rPr>
                <w:b w:val="0"/>
              </w:rPr>
            </w:pPr>
            <w:r w:rsidRPr="00751BC8">
              <w:rPr>
                <w:b w:val="0"/>
              </w:rPr>
              <w:t xml:space="preserve">Under 'Tender Data' </w:t>
            </w:r>
            <w:r w:rsidRPr="00751BC8">
              <w:rPr>
                <w:b w:val="0"/>
              </w:rPr>
              <w:sym w:font="Wingdings" w:char="F0E0"/>
            </w:r>
            <w:r w:rsidRPr="00751BC8">
              <w:rPr>
                <w:b w:val="0"/>
              </w:rPr>
              <w:t>'Financial Tender'</w:t>
            </w:r>
          </w:p>
        </w:tc>
      </w:tr>
      <w:tr w:rsidR="00711F0A" w14:paraId="62C3A06D" w14:textId="77777777" w:rsidTr="00751BC8">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5174" w:type="dxa"/>
            <w:gridSpan w:val="10"/>
            <w:shd w:val="clear" w:color="auto" w:fill="C6D9F1" w:themeFill="text2" w:themeFillTint="33"/>
          </w:tcPr>
          <w:p w14:paraId="6D53E6B6" w14:textId="77777777" w:rsidR="00711F0A" w:rsidRDefault="00711F0A" w:rsidP="00711F0A">
            <w:pPr>
              <w:pStyle w:val="Text1"/>
              <w:numPr>
                <w:ilvl w:val="0"/>
                <w:numId w:val="26"/>
              </w:numPr>
              <w:spacing w:before="60" w:beforeAutospacing="0"/>
              <w:rPr>
                <w:b/>
              </w:rPr>
            </w:pPr>
            <w:r>
              <w:rPr>
                <w:b/>
              </w:rPr>
              <w:t>Tender report</w:t>
            </w:r>
            <w:r w:rsidRPr="00466435">
              <w:rPr>
                <w:b/>
                <w:noProof/>
              </w:rPr>
              <w:t>.</w:t>
            </w:r>
            <w:r>
              <w:rPr>
                <w:b/>
                <w:noProof/>
              </w:rPr>
              <w:t xml:space="preserve"> </w:t>
            </w:r>
          </w:p>
          <w:p w14:paraId="46C6B513" w14:textId="1BBB822A" w:rsidR="00711F0A" w:rsidRDefault="00711F0A" w:rsidP="00711F0A">
            <w:pPr>
              <w:pStyle w:val="Text1"/>
              <w:spacing w:before="60" w:beforeAutospacing="0"/>
            </w:pPr>
            <w:r w:rsidRPr="00751BC8">
              <w:t xml:space="preserve">Once all information and documents have been encoded and uploaded in the e-Submission application and you consider that the tender is complete, the application will require you to download the Tender Report generated by the e-Submission application. It will have to be signed (hand signature or electronic signature) and uploaded, as explained in the </w:t>
            </w:r>
            <w:hyperlink r:id="rId42" w:history="1">
              <w:r w:rsidRPr="00751BC8">
                <w:rPr>
                  <w:rStyle w:val="Hyperlink"/>
                  <w:b/>
                  <w:bCs w:val="0"/>
                </w:rPr>
                <w:t>eSubmission Quick Guide</w:t>
              </w:r>
            </w:hyperlink>
            <w:r w:rsidRPr="00751BC8">
              <w:t>.</w:t>
            </w:r>
            <w:r>
              <w:t>i</w:t>
            </w:r>
          </w:p>
          <w:p w14:paraId="501D758A" w14:textId="77777777" w:rsidR="00711F0A" w:rsidRPr="00751BC8" w:rsidRDefault="00711F0A" w:rsidP="00711F0A">
            <w:pPr>
              <w:pStyle w:val="Text1"/>
              <w:spacing w:before="60" w:beforeAutospacing="0"/>
              <w:ind w:left="720"/>
            </w:pPr>
            <w:r w:rsidRPr="005D7C52">
              <w:rPr>
                <w:noProof/>
              </w:rPr>
              <w:drawing>
                <wp:inline distT="0" distB="0" distL="0" distR="0" wp14:anchorId="273809D0" wp14:editId="2BDD40E3">
                  <wp:extent cx="9040633" cy="48873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9034590" cy="488408"/>
                          </a:xfrm>
                          <a:prstGeom prst="rect">
                            <a:avLst/>
                          </a:prstGeom>
                        </pic:spPr>
                      </pic:pic>
                    </a:graphicData>
                  </a:graphic>
                </wp:inline>
              </w:drawing>
            </w:r>
          </w:p>
          <w:p w14:paraId="15330E98" w14:textId="77777777" w:rsidR="00711F0A" w:rsidRPr="0097787D" w:rsidRDefault="00711F0A" w:rsidP="00711F0A">
            <w:pPr>
              <w:pStyle w:val="Text1"/>
              <w:rPr>
                <w:b/>
              </w:rPr>
            </w:pPr>
          </w:p>
        </w:tc>
      </w:tr>
      <w:tr w:rsidR="00711F0A" w14:paraId="3E978E8D" w14:textId="77777777" w:rsidTr="004E1244">
        <w:trPr>
          <w:trHeight w:val="866"/>
        </w:trPr>
        <w:tc>
          <w:tcPr>
            <w:cnfStyle w:val="001000000000" w:firstRow="0" w:lastRow="0" w:firstColumn="1" w:lastColumn="0" w:oddVBand="0" w:evenVBand="0" w:oddHBand="0" w:evenHBand="0" w:firstRowFirstColumn="0" w:firstRowLastColumn="0" w:lastRowFirstColumn="0" w:lastRowLastColumn="0"/>
            <w:tcW w:w="2477" w:type="dxa"/>
          </w:tcPr>
          <w:p w14:paraId="05EE732E" w14:textId="77777777" w:rsidR="00711F0A" w:rsidRDefault="00711F0A" w:rsidP="00711F0A">
            <w:pPr>
              <w:pStyle w:val="Text1"/>
              <w:rPr>
                <w:b/>
              </w:rPr>
            </w:pPr>
            <w:r>
              <w:rPr>
                <w:b/>
              </w:rPr>
              <w:t>Tender report</w:t>
            </w:r>
          </w:p>
        </w:tc>
        <w:tc>
          <w:tcPr>
            <w:tcW w:w="996" w:type="dxa"/>
          </w:tcPr>
          <w:p w14:paraId="27C56FAC" w14:textId="77777777" w:rsidR="00711F0A" w:rsidRDefault="00711F0A" w:rsidP="00711F0A">
            <w:pPr>
              <w:pStyle w:val="Text1"/>
              <w:cnfStyle w:val="000000000000" w:firstRow="0" w:lastRow="0" w:firstColumn="0" w:lastColumn="0" w:oddVBand="0" w:evenVBand="0" w:oddHBand="0" w:evenHBand="0" w:firstRowFirstColumn="0" w:firstRowLastColumn="0" w:lastRowFirstColumn="0" w:lastRowLastColumn="0"/>
            </w:pPr>
            <w:r w:rsidRPr="003D73E6">
              <w:rPr>
                <w:rFonts w:ascii="MS Gothic" w:eastAsia="MS Gothic" w:hAnsi="MS Gothic" w:hint="eastAsia"/>
                <w:sz w:val="48"/>
                <w:szCs w:val="48"/>
              </w:rPr>
              <w:t>☒</w:t>
            </w:r>
          </w:p>
        </w:tc>
        <w:tc>
          <w:tcPr>
            <w:tcW w:w="871" w:type="dxa"/>
          </w:tcPr>
          <w:p w14:paraId="5C59E9A8" w14:textId="77777777" w:rsidR="00711F0A" w:rsidRDefault="00711F0A" w:rsidP="00711F0A">
            <w:pPr>
              <w:pStyle w:val="Text1"/>
              <w:cnfStyle w:val="000000000000" w:firstRow="0" w:lastRow="0" w:firstColumn="0" w:lastColumn="0" w:oddVBand="0" w:evenVBand="0" w:oddHBand="0" w:evenHBand="0" w:firstRowFirstColumn="0" w:firstRowLastColumn="0" w:lastRowFirstColumn="0" w:lastRowLastColumn="0"/>
            </w:pPr>
            <w:r w:rsidRPr="003D73E6">
              <w:rPr>
                <w:rFonts w:ascii="MS Gothic" w:eastAsia="MS Gothic" w:hAnsi="MS Gothic" w:hint="eastAsia"/>
                <w:sz w:val="48"/>
                <w:szCs w:val="48"/>
              </w:rPr>
              <w:t>☒</w:t>
            </w:r>
          </w:p>
        </w:tc>
        <w:tc>
          <w:tcPr>
            <w:tcW w:w="996" w:type="dxa"/>
          </w:tcPr>
          <w:p w14:paraId="0065B983" w14:textId="77777777" w:rsidR="00711F0A" w:rsidRDefault="00711F0A" w:rsidP="00711F0A">
            <w:pPr>
              <w:pStyle w:val="Text1"/>
              <w:cnfStyle w:val="000000000000" w:firstRow="0" w:lastRow="0" w:firstColumn="0" w:lastColumn="0" w:oddVBand="0" w:evenVBand="0" w:oddHBand="0" w:evenHBand="0" w:firstRowFirstColumn="0" w:firstRowLastColumn="0" w:lastRowFirstColumn="0" w:lastRowLastColumn="0"/>
            </w:pPr>
          </w:p>
        </w:tc>
        <w:tc>
          <w:tcPr>
            <w:tcW w:w="1368" w:type="dxa"/>
          </w:tcPr>
          <w:p w14:paraId="598A8425" w14:textId="77777777" w:rsidR="00711F0A" w:rsidRDefault="00711F0A" w:rsidP="00711F0A">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14:paraId="31FC6A11" w14:textId="77777777" w:rsidR="00711F0A" w:rsidRDefault="00711F0A" w:rsidP="00711F0A">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3B7DE23F" w14:textId="77777777" w:rsidR="00711F0A" w:rsidRDefault="00711F0A" w:rsidP="00711F0A">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B8431B">
              <w:rPr>
                <w:b w:val="0"/>
              </w:rPr>
              <w:t>With the tender</w:t>
            </w:r>
          </w:p>
          <w:p w14:paraId="675D5D15" w14:textId="77777777" w:rsidR="00711F0A" w:rsidRPr="0097787D" w:rsidRDefault="00711F0A" w:rsidP="00711F0A">
            <w:pPr>
              <w:pStyle w:val="Text1"/>
              <w:jc w:val="center"/>
              <w:cnfStyle w:val="000000000000" w:firstRow="0" w:lastRow="0" w:firstColumn="0" w:lastColumn="0" w:oddVBand="0" w:evenVBand="0" w:oddHBand="0" w:evenHBand="0" w:firstRowFirstColumn="0" w:firstRowLastColumn="0" w:lastRowFirstColumn="0" w:lastRowLastColumn="0"/>
              <w:rPr>
                <w:i/>
                <w:color w:val="0070C0"/>
              </w:rPr>
            </w:pPr>
            <w:r w:rsidRPr="00B8431B">
              <w:rPr>
                <w:b w:val="0"/>
              </w:rPr>
              <w:t>in e</w:t>
            </w:r>
            <w:r>
              <w:rPr>
                <w:b w:val="0"/>
              </w:rPr>
              <w:t>-</w:t>
            </w:r>
            <w:r w:rsidRPr="00B8431B">
              <w:rPr>
                <w:b w:val="0"/>
              </w:rPr>
              <w:t>Submission</w:t>
            </w:r>
          </w:p>
        </w:tc>
        <w:tc>
          <w:tcPr>
            <w:tcW w:w="1615" w:type="dxa"/>
          </w:tcPr>
          <w:p w14:paraId="03C8D270" w14:textId="77777777" w:rsidR="00711F0A" w:rsidRPr="0011222D" w:rsidRDefault="00711F0A" w:rsidP="00711F0A">
            <w:pPr>
              <w:cnfStyle w:val="000000000000" w:firstRow="0" w:lastRow="0" w:firstColumn="0" w:lastColumn="0" w:oddVBand="0" w:evenVBand="0" w:oddHBand="0" w:evenHBand="0" w:firstRowFirstColumn="0" w:firstRowLastColumn="0" w:lastRowFirstColumn="0" w:lastRowLastColumn="0"/>
            </w:pPr>
            <w:r w:rsidRPr="0011222D">
              <w:t>'Tender report'</w:t>
            </w:r>
          </w:p>
        </w:tc>
        <w:tc>
          <w:tcPr>
            <w:tcW w:w="2466" w:type="dxa"/>
          </w:tcPr>
          <w:p w14:paraId="4A3DC411" w14:textId="77777777" w:rsidR="00711F0A" w:rsidRDefault="00711F0A" w:rsidP="00711F0A">
            <w:pPr>
              <w:cnfStyle w:val="000000000000" w:firstRow="0" w:lastRow="0" w:firstColumn="0" w:lastColumn="0" w:oddVBand="0" w:evenVBand="0" w:oddHBand="0" w:evenHBand="0" w:firstRowFirstColumn="0" w:firstRowLastColumn="0" w:lastRowFirstColumn="0" w:lastRowLastColumn="0"/>
            </w:pPr>
            <w:r w:rsidRPr="0011222D">
              <w:t>Under section 'Tender report'</w:t>
            </w:r>
          </w:p>
        </w:tc>
      </w:tr>
    </w:tbl>
    <w:p w14:paraId="574490E9" w14:textId="77777777" w:rsidR="00FA36B3" w:rsidRDefault="00FA36B3" w:rsidP="00FA36B3">
      <w:pPr>
        <w:pStyle w:val="Text1"/>
      </w:pPr>
    </w:p>
    <w:p w14:paraId="7C7824BD" w14:textId="77777777" w:rsidR="00A37412" w:rsidRDefault="00A37412" w:rsidP="00A37412">
      <w:pPr>
        <w:pStyle w:val="Text1"/>
        <w:sectPr w:rsidR="00A37412" w:rsidSect="00FA36B3">
          <w:pgSz w:w="16838" w:h="11906" w:orient="landscape" w:code="9"/>
          <w:pgMar w:top="1418" w:right="1247" w:bottom="1418" w:left="1247" w:header="567" w:footer="567" w:gutter="0"/>
          <w:cols w:space="720"/>
          <w:docGrid w:linePitch="326"/>
        </w:sectPr>
      </w:pPr>
    </w:p>
    <w:p w14:paraId="28266EA8" w14:textId="77777777" w:rsidR="00FA36B3" w:rsidRPr="00B72EBE" w:rsidRDefault="00FA36B3" w:rsidP="00B72EBE">
      <w:pPr>
        <w:pStyle w:val="Heading2"/>
        <w:numPr>
          <w:ilvl w:val="0"/>
          <w:numId w:val="0"/>
        </w:numPr>
        <w:rPr>
          <w:u w:val="none"/>
        </w:rPr>
      </w:pPr>
      <w:bookmarkStart w:id="68" w:name="_Ref527984244"/>
      <w:bookmarkStart w:id="69" w:name="_Ref527984652"/>
      <w:bookmarkStart w:id="70" w:name="_Toc12530001"/>
      <w:r w:rsidRPr="00B72EBE">
        <w:rPr>
          <w:u w:val="none"/>
        </w:rPr>
        <w:lastRenderedPageBreak/>
        <w:t>Annex 2</w:t>
      </w:r>
      <w:r w:rsidR="004016A6" w:rsidRPr="00B72EBE">
        <w:rPr>
          <w:u w:val="none"/>
        </w:rPr>
        <w:t xml:space="preserve">. </w:t>
      </w:r>
      <w:r w:rsidRPr="00B72EBE">
        <w:rPr>
          <w:u w:val="none"/>
        </w:rPr>
        <w:t>Declaration on Honour on exclusion and selection criteria</w:t>
      </w:r>
      <w:bookmarkEnd w:id="68"/>
      <w:bookmarkEnd w:id="69"/>
      <w:bookmarkEnd w:id="70"/>
    </w:p>
    <w:p w14:paraId="044F1D42" w14:textId="77777777" w:rsidR="005A2183" w:rsidRPr="0024225B" w:rsidRDefault="005A2183" w:rsidP="005A2183">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6A2213DD" w14:textId="77777777" w:rsidR="005A2183" w:rsidRDefault="005A2183" w:rsidP="005A2183">
      <w:pPr>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A2183" w14:paraId="50322369" w14:textId="77777777" w:rsidTr="006B778B">
        <w:tc>
          <w:tcPr>
            <w:tcW w:w="3369" w:type="dxa"/>
            <w:shd w:val="clear" w:color="auto" w:fill="auto"/>
          </w:tcPr>
          <w:p w14:paraId="3860E98A" w14:textId="77777777" w:rsidR="005A2183" w:rsidRDefault="005A2183" w:rsidP="006B778B">
            <w:pPr>
              <w:rPr>
                <w:noProof/>
              </w:rPr>
            </w:pPr>
            <w:r>
              <w:rPr>
                <w:noProof/>
              </w:rPr>
              <w:t>(</w:t>
            </w:r>
            <w:r w:rsidRPr="00583379">
              <w:rPr>
                <w:i/>
                <w:noProof/>
              </w:rPr>
              <w:t>only for natural persons</w:t>
            </w:r>
            <w:r>
              <w:rPr>
                <w:noProof/>
              </w:rPr>
              <w:t>) himself or herself</w:t>
            </w:r>
          </w:p>
        </w:tc>
        <w:tc>
          <w:tcPr>
            <w:tcW w:w="6378" w:type="dxa"/>
            <w:shd w:val="clear" w:color="auto" w:fill="auto"/>
          </w:tcPr>
          <w:p w14:paraId="78EC2E51" w14:textId="77777777" w:rsidR="005A2183" w:rsidRDefault="005A2183" w:rsidP="006B778B">
            <w:pPr>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7B9DBCE" w14:textId="77777777" w:rsidR="005A2183" w:rsidRDefault="005A2183" w:rsidP="006B778B">
            <w:pPr>
              <w:rPr>
                <w:noProof/>
              </w:rPr>
            </w:pPr>
          </w:p>
        </w:tc>
      </w:tr>
      <w:tr w:rsidR="005A2183" w14:paraId="5EF978CC" w14:textId="77777777" w:rsidTr="006B778B">
        <w:tc>
          <w:tcPr>
            <w:tcW w:w="3369" w:type="dxa"/>
            <w:shd w:val="clear" w:color="auto" w:fill="auto"/>
          </w:tcPr>
          <w:p w14:paraId="2E85481D" w14:textId="77777777" w:rsidR="005A2183" w:rsidRDefault="005A2183" w:rsidP="006B778B">
            <w:r w:rsidRPr="00892BCE">
              <w:t xml:space="preserve">ID or passport number: </w:t>
            </w:r>
          </w:p>
          <w:p w14:paraId="4A2C59A0" w14:textId="77777777" w:rsidR="005A2183" w:rsidRDefault="005A2183" w:rsidP="006B778B">
            <w:pPr>
              <w:rPr>
                <w:noProof/>
              </w:rPr>
            </w:pPr>
          </w:p>
          <w:p w14:paraId="227727D8" w14:textId="77777777" w:rsidR="005A2183" w:rsidRPr="005E41BC" w:rsidRDefault="005A2183" w:rsidP="006B778B">
            <w:pPr>
              <w:rPr>
                <w:noProof/>
              </w:rPr>
            </w:pPr>
            <w:r>
              <w:rPr>
                <w:noProof/>
              </w:rPr>
              <w:t>(‘the person’)</w:t>
            </w:r>
          </w:p>
        </w:tc>
        <w:tc>
          <w:tcPr>
            <w:tcW w:w="6378" w:type="dxa"/>
            <w:shd w:val="clear" w:color="auto" w:fill="auto"/>
          </w:tcPr>
          <w:p w14:paraId="50403F57" w14:textId="77777777" w:rsidR="005A2183" w:rsidRPr="00583379" w:rsidRDefault="005A2183" w:rsidP="006B778B">
            <w:pPr>
              <w:rPr>
                <w:b/>
              </w:rPr>
            </w:pPr>
            <w:r w:rsidRPr="00892BCE">
              <w:t>Full official name:</w:t>
            </w:r>
          </w:p>
          <w:p w14:paraId="4BCADD72" w14:textId="77777777" w:rsidR="005A2183" w:rsidRPr="00892BCE" w:rsidRDefault="005A2183" w:rsidP="006B778B">
            <w:r w:rsidRPr="00892BCE">
              <w:t>Official legal form</w:t>
            </w:r>
            <w:r>
              <w:t xml:space="preserve">: </w:t>
            </w:r>
          </w:p>
          <w:p w14:paraId="409E4D62" w14:textId="77777777" w:rsidR="005A2183" w:rsidRPr="00583379" w:rsidRDefault="005A2183" w:rsidP="006B778B">
            <w:pPr>
              <w:rPr>
                <w:b/>
              </w:rPr>
            </w:pPr>
            <w:r w:rsidRPr="00892BCE">
              <w:t>Statutory registration number</w:t>
            </w:r>
            <w:r w:rsidRPr="00583379">
              <w:rPr>
                <w:b/>
              </w:rPr>
              <w:t xml:space="preserve">: </w:t>
            </w:r>
          </w:p>
          <w:p w14:paraId="140B82D1" w14:textId="77777777" w:rsidR="005A2183" w:rsidRPr="00583379" w:rsidRDefault="005A2183" w:rsidP="006B778B">
            <w:pPr>
              <w:rPr>
                <w:b/>
              </w:rPr>
            </w:pPr>
            <w:r w:rsidRPr="00892BCE">
              <w:t>Full official address</w:t>
            </w:r>
            <w:r>
              <w:t xml:space="preserve">: </w:t>
            </w:r>
          </w:p>
          <w:p w14:paraId="18A65A14" w14:textId="77777777" w:rsidR="005A2183" w:rsidRDefault="005A2183" w:rsidP="006B778B">
            <w:r w:rsidRPr="00892BCE">
              <w:t>VAT registration number</w:t>
            </w:r>
            <w:r>
              <w:t xml:space="preserve">: </w:t>
            </w:r>
          </w:p>
          <w:p w14:paraId="40DA760D" w14:textId="77777777" w:rsidR="005A2183" w:rsidRDefault="005A2183" w:rsidP="006B778B">
            <w:pPr>
              <w:rPr>
                <w:noProof/>
              </w:rPr>
            </w:pPr>
          </w:p>
          <w:p w14:paraId="17EFA0D3" w14:textId="77777777" w:rsidR="005A2183" w:rsidRDefault="005A2183" w:rsidP="006B778B">
            <w:pPr>
              <w:rPr>
                <w:noProof/>
              </w:rPr>
            </w:pPr>
            <w:r>
              <w:rPr>
                <w:noProof/>
              </w:rPr>
              <w:t>(‘the person’)</w:t>
            </w:r>
          </w:p>
        </w:tc>
      </w:tr>
    </w:tbl>
    <w:p w14:paraId="239C0227" w14:textId="77777777" w:rsidR="005A2183" w:rsidRDefault="005A2183" w:rsidP="005A2183">
      <w:pPr>
        <w:rPr>
          <w:i/>
        </w:rPr>
      </w:pPr>
    </w:p>
    <w:p w14:paraId="330B560E" w14:textId="77777777" w:rsidR="005A2183" w:rsidRDefault="005A2183" w:rsidP="005A2183">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15"/>
      </w:r>
      <w:r w:rsidRPr="009857B0">
        <w:t>,</w:t>
      </w:r>
      <w:r w:rsidRPr="00FF6437">
        <w:t xml:space="preserve"> provided the situation has not changed, and that the time that has elapsed since the issuing date of the declaration does not exceed one year.</w:t>
      </w:r>
    </w:p>
    <w:p w14:paraId="54F1204A" w14:textId="77777777" w:rsidR="005A2183" w:rsidRDefault="005A2183" w:rsidP="005A2183">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A2183" w:rsidRPr="000C2EE8" w14:paraId="0045CB38" w14:textId="77777777" w:rsidTr="006B778B">
        <w:tc>
          <w:tcPr>
            <w:tcW w:w="2802" w:type="dxa"/>
            <w:shd w:val="clear" w:color="auto" w:fill="auto"/>
          </w:tcPr>
          <w:p w14:paraId="4170A27B" w14:textId="77777777" w:rsidR="005A2183" w:rsidRPr="00BF7F29" w:rsidRDefault="005A2183" w:rsidP="006B778B">
            <w:pPr>
              <w:jc w:val="center"/>
              <w:rPr>
                <w:b/>
                <w:sz w:val="22"/>
              </w:rPr>
            </w:pPr>
            <w:r>
              <w:rPr>
                <w:b/>
                <w:sz w:val="22"/>
              </w:rPr>
              <w:t>Date of the declaration</w:t>
            </w:r>
          </w:p>
        </w:tc>
        <w:tc>
          <w:tcPr>
            <w:tcW w:w="6662" w:type="dxa"/>
            <w:shd w:val="clear" w:color="auto" w:fill="auto"/>
          </w:tcPr>
          <w:p w14:paraId="19161C3B" w14:textId="77777777" w:rsidR="005A2183" w:rsidRPr="00BF7F29" w:rsidRDefault="005A2183" w:rsidP="006B778B">
            <w:pPr>
              <w:jc w:val="center"/>
              <w:rPr>
                <w:b/>
                <w:sz w:val="22"/>
              </w:rPr>
            </w:pPr>
            <w:r w:rsidRPr="00BF7F29">
              <w:rPr>
                <w:b/>
                <w:sz w:val="22"/>
              </w:rPr>
              <w:t>Full reference to previous procedure</w:t>
            </w:r>
          </w:p>
        </w:tc>
      </w:tr>
      <w:tr w:rsidR="005A2183" w14:paraId="7A43CB77" w14:textId="77777777" w:rsidTr="006B778B">
        <w:tc>
          <w:tcPr>
            <w:tcW w:w="2802" w:type="dxa"/>
            <w:shd w:val="clear" w:color="auto" w:fill="auto"/>
          </w:tcPr>
          <w:p w14:paraId="1091D746" w14:textId="77777777" w:rsidR="005A2183" w:rsidRPr="00AE5C0E" w:rsidRDefault="005A2183" w:rsidP="006B778B"/>
        </w:tc>
        <w:tc>
          <w:tcPr>
            <w:tcW w:w="6662" w:type="dxa"/>
            <w:shd w:val="clear" w:color="auto" w:fill="auto"/>
          </w:tcPr>
          <w:p w14:paraId="45FC4730" w14:textId="77777777" w:rsidR="005A2183" w:rsidRDefault="005A2183" w:rsidP="006B778B"/>
        </w:tc>
      </w:tr>
    </w:tbl>
    <w:p w14:paraId="15E18E24" w14:textId="77777777" w:rsidR="005A2183" w:rsidRDefault="005A2183" w:rsidP="005A2183">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5A2183" w14:paraId="1FB8C6FF" w14:textId="77777777" w:rsidTr="006B778B">
        <w:tc>
          <w:tcPr>
            <w:tcW w:w="8238" w:type="dxa"/>
            <w:shd w:val="clear" w:color="auto" w:fill="auto"/>
          </w:tcPr>
          <w:p w14:paraId="49412C15" w14:textId="77777777" w:rsidR="005A2183" w:rsidRDefault="005A2183" w:rsidP="005A2183">
            <w:pPr>
              <w:numPr>
                <w:ilvl w:val="0"/>
                <w:numId w:val="34"/>
              </w:numPr>
              <w:spacing w:before="40" w:beforeAutospacing="0" w:after="40" w:afterAutospacing="0"/>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6444F2A0" w14:textId="77777777" w:rsidR="005A2183" w:rsidRDefault="005A2183" w:rsidP="006B778B">
            <w:pPr>
              <w:spacing w:before="40" w:after="40"/>
              <w:ind w:left="142"/>
              <w:rPr>
                <w:noProof/>
              </w:rPr>
            </w:pPr>
            <w:r>
              <w:rPr>
                <w:noProof/>
              </w:rPr>
              <w:t>YES</w:t>
            </w:r>
          </w:p>
        </w:tc>
        <w:tc>
          <w:tcPr>
            <w:tcW w:w="705" w:type="dxa"/>
            <w:shd w:val="clear" w:color="auto" w:fill="auto"/>
          </w:tcPr>
          <w:p w14:paraId="441CCB87" w14:textId="77777777" w:rsidR="005A2183" w:rsidRDefault="005A2183" w:rsidP="006B778B">
            <w:pPr>
              <w:spacing w:before="40" w:after="40"/>
              <w:ind w:left="142"/>
              <w:rPr>
                <w:noProof/>
              </w:rPr>
            </w:pPr>
            <w:r>
              <w:rPr>
                <w:noProof/>
              </w:rPr>
              <w:t>NO</w:t>
            </w:r>
          </w:p>
        </w:tc>
      </w:tr>
      <w:tr w:rsidR="005A2183" w14:paraId="0CA884BE" w14:textId="77777777" w:rsidTr="006B778B">
        <w:tc>
          <w:tcPr>
            <w:tcW w:w="8238" w:type="dxa"/>
            <w:shd w:val="clear" w:color="auto" w:fill="auto"/>
          </w:tcPr>
          <w:p w14:paraId="0EB6ED05" w14:textId="77777777" w:rsidR="005A2183" w:rsidRPr="005A2183" w:rsidRDefault="005A2183" w:rsidP="005A2183">
            <w:pPr>
              <w:pStyle w:val="Text1"/>
              <w:numPr>
                <w:ilvl w:val="0"/>
                <w:numId w:val="33"/>
              </w:numPr>
              <w:spacing w:before="40" w:beforeAutospacing="0" w:after="40" w:afterAutospacing="0"/>
              <w:rPr>
                <w:b w:val="0"/>
                <w:noProof/>
              </w:rPr>
            </w:pPr>
            <w:r w:rsidRPr="005A2183">
              <w:rPr>
                <w:b w:val="0"/>
                <w:noProof/>
              </w:rPr>
              <w:t xml:space="preserve">it is bankrupt, subject to insolvency or winding-up procedures, its assets are </w:t>
            </w:r>
            <w:r w:rsidRPr="005A2183">
              <w:rPr>
                <w:b w:val="0"/>
                <w:noProof/>
              </w:rPr>
              <w:lastRenderedPageBreak/>
              <w:t>being administered by a liquidator or by a court, it is in an arrangement with creditors, its business activities are suspended or it is in any analogous situation arising from a similar procedure provided for under Union or national law;</w:t>
            </w:r>
          </w:p>
        </w:tc>
        <w:tc>
          <w:tcPr>
            <w:tcW w:w="812" w:type="dxa"/>
            <w:shd w:val="clear" w:color="auto" w:fill="auto"/>
          </w:tcPr>
          <w:p w14:paraId="1AAF9E21" w14:textId="77777777" w:rsidR="005A2183" w:rsidRDefault="005A2183" w:rsidP="006B778B">
            <w:pPr>
              <w:spacing w:before="240" w:after="120"/>
              <w:rPr>
                <w:noProof/>
              </w:rPr>
            </w:pPr>
            <w:r>
              <w:rPr>
                <w:noProof/>
              </w:rPr>
              <w:lastRenderedPageBreak/>
              <w:fldChar w:fldCharType="begin">
                <w:ffData>
                  <w:name w:val=""/>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5E520C23"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7D365054" w14:textId="77777777" w:rsidTr="006B778B">
        <w:tc>
          <w:tcPr>
            <w:tcW w:w="8238" w:type="dxa"/>
            <w:shd w:val="clear" w:color="auto" w:fill="auto"/>
          </w:tcPr>
          <w:p w14:paraId="37F92153" w14:textId="77777777" w:rsidR="005A2183" w:rsidRPr="005A2183" w:rsidRDefault="005A2183" w:rsidP="005A2183">
            <w:pPr>
              <w:pStyle w:val="Text1"/>
              <w:numPr>
                <w:ilvl w:val="0"/>
                <w:numId w:val="33"/>
              </w:numPr>
              <w:spacing w:before="40" w:beforeAutospacing="0" w:after="40" w:afterAutospacing="0"/>
              <w:rPr>
                <w:b w:val="0"/>
                <w:noProof/>
              </w:rPr>
            </w:pPr>
            <w:r w:rsidRPr="005A2183">
              <w:rPr>
                <w:b w:val="0"/>
                <w:noProof/>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6B803EBF"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bookmarkStart w:id="71" w:name="Check1"/>
            <w:r>
              <w:rPr>
                <w:noProof/>
              </w:rPr>
              <w:instrText xml:space="preserve"> FORMCHECKBOX </w:instrText>
            </w:r>
            <w:r w:rsidR="00DE2DA1">
              <w:rPr>
                <w:noProof/>
              </w:rPr>
            </w:r>
            <w:r w:rsidR="00DE2DA1">
              <w:rPr>
                <w:noProof/>
              </w:rPr>
              <w:fldChar w:fldCharType="separate"/>
            </w:r>
            <w:r>
              <w:rPr>
                <w:noProof/>
              </w:rPr>
              <w:fldChar w:fldCharType="end"/>
            </w:r>
            <w:bookmarkEnd w:id="71"/>
          </w:p>
        </w:tc>
        <w:tc>
          <w:tcPr>
            <w:tcW w:w="705" w:type="dxa"/>
            <w:shd w:val="clear" w:color="auto" w:fill="auto"/>
          </w:tcPr>
          <w:p w14:paraId="31F41E2C"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39F93630" w14:textId="77777777" w:rsidTr="006B778B">
        <w:tc>
          <w:tcPr>
            <w:tcW w:w="8238" w:type="dxa"/>
            <w:shd w:val="clear" w:color="auto" w:fill="auto"/>
          </w:tcPr>
          <w:p w14:paraId="27B49842" w14:textId="77777777" w:rsidR="005A2183" w:rsidRPr="005A2183" w:rsidRDefault="005A2183" w:rsidP="005A2183">
            <w:pPr>
              <w:pStyle w:val="Text1"/>
              <w:numPr>
                <w:ilvl w:val="0"/>
                <w:numId w:val="33"/>
              </w:numPr>
              <w:spacing w:before="40" w:beforeAutospacing="0" w:after="40" w:afterAutospacing="0"/>
              <w:rPr>
                <w:b w:val="0"/>
                <w:noProof/>
              </w:rPr>
            </w:pPr>
            <w:r w:rsidRPr="005A2183">
              <w:rPr>
                <w:b w:val="0"/>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5641EBA0" w14:textId="77777777" w:rsidR="005A2183" w:rsidRDefault="005A2183" w:rsidP="006B778B">
            <w:pPr>
              <w:spacing w:before="240" w:after="120"/>
              <w:rPr>
                <w:noProof/>
              </w:rPr>
            </w:pPr>
          </w:p>
        </w:tc>
      </w:tr>
      <w:tr w:rsidR="005A2183" w14:paraId="57AC7837" w14:textId="77777777" w:rsidTr="006B778B">
        <w:tc>
          <w:tcPr>
            <w:tcW w:w="8238" w:type="dxa"/>
            <w:shd w:val="clear" w:color="auto" w:fill="auto"/>
          </w:tcPr>
          <w:p w14:paraId="28A099D8" w14:textId="77777777" w:rsidR="005A2183" w:rsidRPr="005A2183" w:rsidRDefault="005A2183" w:rsidP="006B778B">
            <w:pPr>
              <w:pStyle w:val="Text1"/>
              <w:spacing w:before="40" w:after="40"/>
              <w:ind w:left="709"/>
              <w:rPr>
                <w:b w:val="0"/>
                <w:noProof/>
              </w:rPr>
            </w:pPr>
            <w:bookmarkStart w:id="72" w:name="_DV_C368"/>
            <w:r w:rsidRPr="005A2183">
              <w:rPr>
                <w:b w:val="0"/>
                <w:color w:val="000000"/>
              </w:rPr>
              <w:t>(i) fraudulently or negligently misrepresenting information required for the verification of the absence of grounds for exclusion or the fulfilment of eligibility or selection criteria or in the performance of a contract or an agreement;</w:t>
            </w:r>
            <w:bookmarkEnd w:id="72"/>
          </w:p>
        </w:tc>
        <w:tc>
          <w:tcPr>
            <w:tcW w:w="812" w:type="dxa"/>
            <w:shd w:val="clear" w:color="auto" w:fill="auto"/>
          </w:tcPr>
          <w:p w14:paraId="343AB51B"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4B42AB25"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5F3DD312" w14:textId="77777777" w:rsidTr="006B778B">
        <w:tc>
          <w:tcPr>
            <w:tcW w:w="8238" w:type="dxa"/>
            <w:shd w:val="clear" w:color="auto" w:fill="auto"/>
          </w:tcPr>
          <w:p w14:paraId="0E8CC4A7" w14:textId="77777777" w:rsidR="005A2183" w:rsidRPr="005A2183" w:rsidRDefault="005A2183" w:rsidP="006B778B">
            <w:pPr>
              <w:pStyle w:val="Text1"/>
              <w:spacing w:before="40" w:after="40"/>
              <w:ind w:left="709"/>
              <w:rPr>
                <w:b w:val="0"/>
                <w:noProof/>
              </w:rPr>
            </w:pPr>
            <w:bookmarkStart w:id="73" w:name="_DV_C369"/>
            <w:r w:rsidRPr="005A2183">
              <w:rPr>
                <w:b w:val="0"/>
                <w:color w:val="000000"/>
              </w:rPr>
              <w:t>(ii) entering into agreement with other persons with the aim of distorting competition;</w:t>
            </w:r>
            <w:bookmarkEnd w:id="73"/>
          </w:p>
        </w:tc>
        <w:tc>
          <w:tcPr>
            <w:tcW w:w="812" w:type="dxa"/>
            <w:shd w:val="clear" w:color="auto" w:fill="auto"/>
          </w:tcPr>
          <w:p w14:paraId="4960F902"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283DA05D"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03C23042" w14:textId="77777777" w:rsidTr="006B778B">
        <w:tc>
          <w:tcPr>
            <w:tcW w:w="8238" w:type="dxa"/>
            <w:shd w:val="clear" w:color="auto" w:fill="auto"/>
          </w:tcPr>
          <w:p w14:paraId="61D737B9" w14:textId="77777777" w:rsidR="005A2183" w:rsidRPr="005A2183" w:rsidRDefault="005A2183" w:rsidP="006B778B">
            <w:pPr>
              <w:pStyle w:val="Text1"/>
              <w:spacing w:before="40" w:after="40"/>
              <w:ind w:left="709"/>
              <w:rPr>
                <w:b w:val="0"/>
                <w:noProof/>
              </w:rPr>
            </w:pPr>
            <w:bookmarkStart w:id="74" w:name="_DV_C371"/>
            <w:r w:rsidRPr="005A2183">
              <w:rPr>
                <w:b w:val="0"/>
                <w:color w:val="000000"/>
              </w:rPr>
              <w:t>(iii) violating intellectual property rights;</w:t>
            </w:r>
            <w:bookmarkEnd w:id="74"/>
          </w:p>
        </w:tc>
        <w:tc>
          <w:tcPr>
            <w:tcW w:w="812" w:type="dxa"/>
            <w:shd w:val="clear" w:color="auto" w:fill="auto"/>
          </w:tcPr>
          <w:p w14:paraId="18819A69"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3F0D7EB1"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047F80FB" w14:textId="77777777" w:rsidTr="006B778B">
        <w:tc>
          <w:tcPr>
            <w:tcW w:w="8238" w:type="dxa"/>
            <w:shd w:val="clear" w:color="auto" w:fill="auto"/>
          </w:tcPr>
          <w:p w14:paraId="4BC2134A" w14:textId="77777777" w:rsidR="005A2183" w:rsidRPr="005A2183" w:rsidRDefault="005A2183" w:rsidP="006B778B">
            <w:pPr>
              <w:pStyle w:val="Text1"/>
              <w:spacing w:before="40" w:after="40"/>
              <w:ind w:left="709"/>
              <w:rPr>
                <w:b w:val="0"/>
                <w:noProof/>
              </w:rPr>
            </w:pPr>
            <w:bookmarkStart w:id="75" w:name="_DV_C372"/>
            <w:r w:rsidRPr="005A2183">
              <w:rPr>
                <w:b w:val="0"/>
                <w:color w:val="000000"/>
              </w:rPr>
              <w:t>(iv) attempting to influence the decision-making process of the contracting authority during the award procedure;</w:t>
            </w:r>
            <w:bookmarkEnd w:id="75"/>
          </w:p>
        </w:tc>
        <w:tc>
          <w:tcPr>
            <w:tcW w:w="812" w:type="dxa"/>
            <w:shd w:val="clear" w:color="auto" w:fill="auto"/>
          </w:tcPr>
          <w:p w14:paraId="6F6AEA60"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73AE65AD"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1CC17759" w14:textId="77777777" w:rsidTr="006B778B">
        <w:tc>
          <w:tcPr>
            <w:tcW w:w="8238" w:type="dxa"/>
            <w:shd w:val="clear" w:color="auto" w:fill="auto"/>
          </w:tcPr>
          <w:p w14:paraId="2A83DCA6" w14:textId="77777777" w:rsidR="005A2183" w:rsidRPr="005A2183" w:rsidRDefault="005A2183" w:rsidP="006B778B">
            <w:pPr>
              <w:pStyle w:val="Text1"/>
              <w:spacing w:before="40" w:after="40"/>
              <w:ind w:left="709"/>
              <w:rPr>
                <w:b w:val="0"/>
                <w:color w:val="000000"/>
              </w:rPr>
            </w:pPr>
            <w:bookmarkStart w:id="76" w:name="_DV_C373"/>
            <w:r w:rsidRPr="005A2183">
              <w:rPr>
                <w:b w:val="0"/>
                <w:color w:val="000000"/>
              </w:rPr>
              <w:t>(v) attempting to obtain confidential information that may confer upon it undue advantages in the award procedure</w:t>
            </w:r>
            <w:bookmarkEnd w:id="76"/>
            <w:r w:rsidRPr="005A2183">
              <w:rPr>
                <w:b w:val="0"/>
                <w:i/>
                <w:color w:val="000000"/>
              </w:rPr>
              <w:t xml:space="preserve">; </w:t>
            </w:r>
          </w:p>
        </w:tc>
        <w:tc>
          <w:tcPr>
            <w:tcW w:w="812" w:type="dxa"/>
            <w:shd w:val="clear" w:color="auto" w:fill="auto"/>
          </w:tcPr>
          <w:p w14:paraId="1FB4A060"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6F795512"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6D00D176" w14:textId="77777777" w:rsidTr="006B778B">
        <w:tc>
          <w:tcPr>
            <w:tcW w:w="8238" w:type="dxa"/>
            <w:shd w:val="clear" w:color="auto" w:fill="auto"/>
          </w:tcPr>
          <w:p w14:paraId="450C42B6" w14:textId="77777777" w:rsidR="005A2183" w:rsidRPr="005A2183" w:rsidRDefault="005A2183" w:rsidP="005A2183">
            <w:pPr>
              <w:pStyle w:val="Text1"/>
              <w:numPr>
                <w:ilvl w:val="0"/>
                <w:numId w:val="33"/>
              </w:numPr>
              <w:spacing w:before="40" w:beforeAutospacing="0" w:after="40" w:afterAutospacing="0"/>
              <w:ind w:left="357" w:hanging="357"/>
              <w:rPr>
                <w:b w:val="0"/>
                <w:color w:val="000000"/>
              </w:rPr>
            </w:pPr>
            <w:r w:rsidRPr="005A2183">
              <w:rPr>
                <w:b w:val="0"/>
                <w:noProof/>
              </w:rPr>
              <w:t>it has been established by a final judgement that the person is guilty of any of the following:</w:t>
            </w:r>
          </w:p>
        </w:tc>
        <w:tc>
          <w:tcPr>
            <w:tcW w:w="1517" w:type="dxa"/>
            <w:gridSpan w:val="2"/>
            <w:shd w:val="clear" w:color="auto" w:fill="auto"/>
          </w:tcPr>
          <w:p w14:paraId="02680E7F" w14:textId="77777777" w:rsidR="005A2183" w:rsidRDefault="005A2183" w:rsidP="006B778B">
            <w:pPr>
              <w:spacing w:before="240" w:after="120"/>
              <w:rPr>
                <w:noProof/>
              </w:rPr>
            </w:pPr>
          </w:p>
        </w:tc>
      </w:tr>
      <w:tr w:rsidR="005A2183" w14:paraId="4BEB5276" w14:textId="77777777" w:rsidTr="006B778B">
        <w:tc>
          <w:tcPr>
            <w:tcW w:w="8238" w:type="dxa"/>
            <w:shd w:val="clear" w:color="auto" w:fill="auto"/>
          </w:tcPr>
          <w:p w14:paraId="537085F8" w14:textId="77777777" w:rsidR="005A2183" w:rsidRPr="005A2183" w:rsidRDefault="005A2183" w:rsidP="006B778B">
            <w:pPr>
              <w:pStyle w:val="Text1"/>
              <w:spacing w:before="40" w:after="40"/>
              <w:ind w:left="709"/>
              <w:rPr>
                <w:b w:val="0"/>
                <w:noProof/>
              </w:rPr>
            </w:pPr>
            <w:r w:rsidRPr="005A2183">
              <w:rPr>
                <w:b w:val="0"/>
                <w:color w:val="000000"/>
              </w:rPr>
              <w:t>(i) fraud, within the meaning of Article 3 of Directive (EU) 2017/1371 and Article 1 of the Convention on the protection of the European Communities' financial interests, drawn up by the Council Act of 26 July 1995</w:t>
            </w:r>
            <w:bookmarkStart w:id="77" w:name="_DV_C378"/>
            <w:r w:rsidRPr="005A2183">
              <w:rPr>
                <w:b w:val="0"/>
                <w:color w:val="000000"/>
              </w:rPr>
              <w:t>;</w:t>
            </w:r>
            <w:bookmarkEnd w:id="77"/>
          </w:p>
        </w:tc>
        <w:tc>
          <w:tcPr>
            <w:tcW w:w="812" w:type="dxa"/>
            <w:shd w:val="clear" w:color="auto" w:fill="auto"/>
          </w:tcPr>
          <w:p w14:paraId="1ED04D71"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3837B36E"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733D7423" w14:textId="77777777" w:rsidTr="006B778B">
        <w:tc>
          <w:tcPr>
            <w:tcW w:w="8238" w:type="dxa"/>
            <w:shd w:val="clear" w:color="auto" w:fill="auto"/>
          </w:tcPr>
          <w:p w14:paraId="1DC747FE" w14:textId="77777777" w:rsidR="005A2183" w:rsidRPr="005A2183" w:rsidRDefault="005A2183" w:rsidP="006B778B">
            <w:pPr>
              <w:pStyle w:val="Text1"/>
              <w:spacing w:before="40" w:after="40"/>
              <w:ind w:left="709"/>
              <w:rPr>
                <w:b w:val="0"/>
                <w:noProof/>
              </w:rPr>
            </w:pPr>
            <w:bookmarkStart w:id="78" w:name="_DV_C379"/>
            <w:r w:rsidRPr="005A2183">
              <w:rPr>
                <w:b w:val="0"/>
                <w:color w:val="000000"/>
              </w:rPr>
              <w:t>(ii) corruption, as defined in Article 4(2) of Directive (EU) 2017/1371 or active corruption within the meaning of Article 3 of the Convention on the fight against corruption involving officials of the European Communities or officials of Member States</w:t>
            </w:r>
            <w:bookmarkStart w:id="79" w:name="_DV_C381"/>
            <w:bookmarkEnd w:id="78"/>
            <w:r w:rsidRPr="005A2183">
              <w:rPr>
                <w:b w:val="0"/>
                <w:color w:val="000000"/>
              </w:rPr>
              <w:t xml:space="preserve"> of the European Union, drawn up by the Council Act of 26 May 1997, or conduct referred to in Article 2(1) of Council Framework Decision 2003/568/JHA</w:t>
            </w:r>
            <w:bookmarkStart w:id="80" w:name="_DV_C383"/>
            <w:bookmarkEnd w:id="79"/>
            <w:r w:rsidRPr="005A2183">
              <w:rPr>
                <w:b w:val="0"/>
                <w:color w:val="000000"/>
              </w:rPr>
              <w:t>, as well as corruption as defined in other applicable laws;</w:t>
            </w:r>
            <w:bookmarkEnd w:id="80"/>
          </w:p>
        </w:tc>
        <w:tc>
          <w:tcPr>
            <w:tcW w:w="812" w:type="dxa"/>
            <w:shd w:val="clear" w:color="auto" w:fill="auto"/>
          </w:tcPr>
          <w:p w14:paraId="0121ADEC"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0419F7A0"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2C118C74" w14:textId="77777777" w:rsidTr="006B778B">
        <w:tc>
          <w:tcPr>
            <w:tcW w:w="8238" w:type="dxa"/>
            <w:shd w:val="clear" w:color="auto" w:fill="auto"/>
          </w:tcPr>
          <w:p w14:paraId="179D6533" w14:textId="77777777" w:rsidR="005A2183" w:rsidRPr="005A2183" w:rsidRDefault="005A2183" w:rsidP="006B778B">
            <w:pPr>
              <w:pStyle w:val="Text1"/>
              <w:spacing w:before="40" w:after="40"/>
              <w:ind w:left="709"/>
              <w:rPr>
                <w:b w:val="0"/>
                <w:noProof/>
              </w:rPr>
            </w:pPr>
            <w:bookmarkStart w:id="81" w:name="_DV_C384"/>
            <w:r w:rsidRPr="005A2183">
              <w:rPr>
                <w:b w:val="0"/>
                <w:color w:val="000000"/>
              </w:rPr>
              <w:t>(iii)</w:t>
            </w:r>
            <w:bookmarkStart w:id="82" w:name="_DV_M250"/>
            <w:bookmarkEnd w:id="81"/>
            <w:bookmarkEnd w:id="82"/>
            <w:r w:rsidRPr="005A2183">
              <w:rPr>
                <w:b w:val="0"/>
                <w:color w:val="000000"/>
              </w:rPr>
              <w:t xml:space="preserve"> conduct related to a criminal organisation, </w:t>
            </w:r>
            <w:bookmarkStart w:id="83" w:name="_DV_C385"/>
            <w:r w:rsidRPr="005A2183">
              <w:rPr>
                <w:b w:val="0"/>
                <w:color w:val="000000"/>
              </w:rPr>
              <w:t>as referred to in Article 2 of Council Framework Decision 2008/841/JHA</w:t>
            </w:r>
            <w:bookmarkStart w:id="84" w:name="_DV_C387"/>
            <w:bookmarkEnd w:id="83"/>
            <w:r w:rsidRPr="005A2183">
              <w:rPr>
                <w:b w:val="0"/>
                <w:color w:val="000000"/>
              </w:rPr>
              <w:t>;</w:t>
            </w:r>
            <w:bookmarkEnd w:id="84"/>
          </w:p>
        </w:tc>
        <w:tc>
          <w:tcPr>
            <w:tcW w:w="812" w:type="dxa"/>
            <w:shd w:val="clear" w:color="auto" w:fill="auto"/>
          </w:tcPr>
          <w:p w14:paraId="0C402122"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1343D365"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2F036B14" w14:textId="77777777" w:rsidTr="006B778B">
        <w:tc>
          <w:tcPr>
            <w:tcW w:w="8238" w:type="dxa"/>
            <w:shd w:val="clear" w:color="auto" w:fill="auto"/>
          </w:tcPr>
          <w:p w14:paraId="384611E9" w14:textId="77777777" w:rsidR="005A2183" w:rsidRPr="005A2183" w:rsidRDefault="005A2183" w:rsidP="006B778B">
            <w:pPr>
              <w:pStyle w:val="Text1"/>
              <w:spacing w:before="40" w:after="40"/>
              <w:ind w:left="709"/>
              <w:rPr>
                <w:b w:val="0"/>
                <w:noProof/>
              </w:rPr>
            </w:pPr>
            <w:r w:rsidRPr="005A2183">
              <w:rPr>
                <w:b w:val="0"/>
                <w:color w:val="000000"/>
              </w:rPr>
              <w:t>(iv)</w:t>
            </w:r>
            <w:bookmarkStart w:id="85" w:name="_DV_M251"/>
            <w:bookmarkEnd w:id="85"/>
            <w:r w:rsidRPr="005A2183">
              <w:rPr>
                <w:b w:val="0"/>
                <w:color w:val="000000"/>
              </w:rPr>
              <w:t xml:space="preserve"> </w:t>
            </w:r>
            <w:r w:rsidRPr="005A2183">
              <w:rPr>
                <w:b w:val="0"/>
                <w:bCs/>
                <w:iCs/>
              </w:rPr>
              <w:t>money laundering</w:t>
            </w:r>
            <w:bookmarkStart w:id="86" w:name="_DV_C391"/>
            <w:r w:rsidRPr="005A2183">
              <w:rPr>
                <w:b w:val="0"/>
                <w:color w:val="000000"/>
              </w:rPr>
              <w:t xml:space="preserve"> or</w:t>
            </w:r>
            <w:bookmarkStart w:id="87" w:name="_DV_M252"/>
            <w:bookmarkEnd w:id="86"/>
            <w:bookmarkEnd w:id="87"/>
            <w:r w:rsidRPr="005A2183">
              <w:rPr>
                <w:b w:val="0"/>
                <w:bCs/>
                <w:iCs/>
              </w:rPr>
              <w:t xml:space="preserve"> terrorist financing,</w:t>
            </w:r>
            <w:r w:rsidRPr="005A2183">
              <w:rPr>
                <w:b w:val="0"/>
              </w:rPr>
              <w:t xml:space="preserve"> </w:t>
            </w:r>
            <w:bookmarkStart w:id="88" w:name="_DV_C392"/>
            <w:r w:rsidRPr="005A2183">
              <w:rPr>
                <w:b w:val="0"/>
                <w:color w:val="000000"/>
              </w:rPr>
              <w:t>within the meaning of Article 1(3), (4) and (5) of Directive (EU) 2015/849 of the European Parliament and of the Council</w:t>
            </w:r>
            <w:bookmarkStart w:id="89" w:name="_DV_C394"/>
            <w:bookmarkEnd w:id="88"/>
            <w:r w:rsidRPr="005A2183">
              <w:rPr>
                <w:b w:val="0"/>
                <w:color w:val="000000"/>
              </w:rPr>
              <w:t>;</w:t>
            </w:r>
            <w:bookmarkEnd w:id="89"/>
          </w:p>
        </w:tc>
        <w:tc>
          <w:tcPr>
            <w:tcW w:w="812" w:type="dxa"/>
            <w:shd w:val="clear" w:color="auto" w:fill="auto"/>
          </w:tcPr>
          <w:p w14:paraId="7329F454"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2B8F2ECE"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09A0E33A" w14:textId="77777777" w:rsidTr="006B778B">
        <w:tc>
          <w:tcPr>
            <w:tcW w:w="8238" w:type="dxa"/>
            <w:shd w:val="clear" w:color="auto" w:fill="auto"/>
          </w:tcPr>
          <w:p w14:paraId="312FBABA" w14:textId="77777777" w:rsidR="005A2183" w:rsidRPr="005A2183" w:rsidRDefault="005A2183" w:rsidP="006B778B">
            <w:pPr>
              <w:pStyle w:val="Text1"/>
              <w:spacing w:before="40" w:after="40"/>
              <w:ind w:left="709"/>
              <w:rPr>
                <w:b w:val="0"/>
                <w:noProof/>
              </w:rPr>
            </w:pPr>
            <w:bookmarkStart w:id="90" w:name="_DV_C395"/>
            <w:r w:rsidRPr="005A2183">
              <w:rPr>
                <w:b w:val="0"/>
                <w:color w:val="000000"/>
              </w:rPr>
              <w:t xml:space="preserve">(v) </w:t>
            </w:r>
            <w:bookmarkStart w:id="91" w:name="_DV_M253"/>
            <w:bookmarkEnd w:id="90"/>
            <w:bookmarkEnd w:id="91"/>
            <w:r w:rsidRPr="005A2183">
              <w:rPr>
                <w:b w:val="0"/>
                <w:bCs/>
                <w:iCs/>
              </w:rPr>
              <w:t>terrorist offences</w:t>
            </w:r>
            <w:bookmarkStart w:id="92" w:name="_DV_C397"/>
            <w:r w:rsidRPr="005A2183">
              <w:rPr>
                <w:b w:val="0"/>
                <w:color w:val="000000"/>
              </w:rPr>
              <w:t xml:space="preserve"> or offences linked to terrorist activities, as defined in Articles 1 and 3 of Council Framework Decision 2002/475/JHA</w:t>
            </w:r>
            <w:bookmarkStart w:id="93" w:name="_DV_C399"/>
            <w:bookmarkEnd w:id="92"/>
            <w:r w:rsidRPr="005A2183">
              <w:rPr>
                <w:b w:val="0"/>
                <w:color w:val="000000"/>
              </w:rPr>
              <w:t>, respectively, or inciting, aiding, abetting or attempting to commit such offences, as referred to in Article 4 of that Decision;</w:t>
            </w:r>
            <w:bookmarkEnd w:id="93"/>
          </w:p>
        </w:tc>
        <w:tc>
          <w:tcPr>
            <w:tcW w:w="812" w:type="dxa"/>
            <w:shd w:val="clear" w:color="auto" w:fill="auto"/>
          </w:tcPr>
          <w:p w14:paraId="0F1B50F5"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25FD8340"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405220CD" w14:textId="77777777" w:rsidTr="006B778B">
        <w:tc>
          <w:tcPr>
            <w:tcW w:w="8238" w:type="dxa"/>
            <w:shd w:val="clear" w:color="auto" w:fill="auto"/>
          </w:tcPr>
          <w:p w14:paraId="7C39EBA7" w14:textId="77777777" w:rsidR="005A2183" w:rsidRPr="005A2183" w:rsidRDefault="005A2183" w:rsidP="006B778B">
            <w:pPr>
              <w:pStyle w:val="Text1"/>
              <w:spacing w:before="40" w:after="40"/>
              <w:ind w:left="709"/>
              <w:rPr>
                <w:b w:val="0"/>
                <w:color w:val="000000"/>
              </w:rPr>
            </w:pPr>
            <w:bookmarkStart w:id="94" w:name="_DV_C400"/>
            <w:r w:rsidRPr="005A2183">
              <w:rPr>
                <w:b w:val="0"/>
                <w:color w:val="000000"/>
              </w:rPr>
              <w:t xml:space="preserve">(vi) </w:t>
            </w:r>
            <w:bookmarkStart w:id="95" w:name="_DV_M254"/>
            <w:bookmarkEnd w:id="94"/>
            <w:bookmarkEnd w:id="95"/>
            <w:r w:rsidRPr="005A2183">
              <w:rPr>
                <w:b w:val="0"/>
                <w:bCs/>
                <w:iCs/>
              </w:rPr>
              <w:t>child labour or other offences concerning trafficking in human beings</w:t>
            </w:r>
            <w:r w:rsidRPr="005A2183">
              <w:rPr>
                <w:b w:val="0"/>
              </w:rPr>
              <w:t xml:space="preserve"> </w:t>
            </w:r>
            <w:bookmarkStart w:id="96" w:name="_DV_C402"/>
            <w:r w:rsidRPr="005A2183">
              <w:rPr>
                <w:b w:val="0"/>
                <w:color w:val="000000"/>
              </w:rPr>
              <w:t>as referred to in Article 2 of Directive 2011/36/EU of the European Parliament and of the Council</w:t>
            </w:r>
            <w:bookmarkStart w:id="97" w:name="_DV_C404"/>
            <w:bookmarkEnd w:id="96"/>
            <w:r w:rsidRPr="005A2183">
              <w:rPr>
                <w:b w:val="0"/>
                <w:color w:val="000000"/>
              </w:rPr>
              <w:t>;</w:t>
            </w:r>
            <w:bookmarkEnd w:id="97"/>
          </w:p>
        </w:tc>
        <w:tc>
          <w:tcPr>
            <w:tcW w:w="812" w:type="dxa"/>
            <w:shd w:val="clear" w:color="auto" w:fill="auto"/>
          </w:tcPr>
          <w:p w14:paraId="55125FBA"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3CEF385D"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69FFE156" w14:textId="77777777" w:rsidTr="006B778B">
        <w:tc>
          <w:tcPr>
            <w:tcW w:w="8238" w:type="dxa"/>
            <w:shd w:val="clear" w:color="auto" w:fill="auto"/>
          </w:tcPr>
          <w:p w14:paraId="29C12A39" w14:textId="77777777" w:rsidR="005A2183" w:rsidRPr="005A2183" w:rsidRDefault="005A2183" w:rsidP="005A2183">
            <w:pPr>
              <w:pStyle w:val="Text1"/>
              <w:numPr>
                <w:ilvl w:val="0"/>
                <w:numId w:val="33"/>
              </w:numPr>
              <w:spacing w:before="40" w:beforeAutospacing="0" w:after="40" w:afterAutospacing="0"/>
              <w:rPr>
                <w:b w:val="0"/>
                <w:color w:val="000000"/>
              </w:rPr>
            </w:pPr>
            <w:r w:rsidRPr="005A2183">
              <w:rPr>
                <w:b w:val="0"/>
                <w:noProof/>
              </w:rPr>
              <w:lastRenderedPageBreak/>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5A2183">
              <w:rPr>
                <w:b w:val="0"/>
                <w:color w:val="000000"/>
              </w:rPr>
              <w:t>the European Anti-Fraud Office (OLAF)</w:t>
            </w:r>
            <w:r w:rsidRPr="005A2183">
              <w:rPr>
                <w:b w:val="0"/>
                <w:noProof/>
              </w:rPr>
              <w:t xml:space="preserve"> or the Court of Auditors; </w:t>
            </w:r>
          </w:p>
        </w:tc>
        <w:tc>
          <w:tcPr>
            <w:tcW w:w="812" w:type="dxa"/>
            <w:shd w:val="clear" w:color="auto" w:fill="auto"/>
          </w:tcPr>
          <w:p w14:paraId="727D86B3"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54A5717E"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3953E1A5" w14:textId="77777777" w:rsidTr="006B778B">
        <w:tc>
          <w:tcPr>
            <w:tcW w:w="8238" w:type="dxa"/>
            <w:shd w:val="clear" w:color="auto" w:fill="auto"/>
          </w:tcPr>
          <w:p w14:paraId="18749608" w14:textId="77777777" w:rsidR="005A2183" w:rsidRPr="005A2183" w:rsidRDefault="005A2183" w:rsidP="005A2183">
            <w:pPr>
              <w:pStyle w:val="Text1"/>
              <w:numPr>
                <w:ilvl w:val="0"/>
                <w:numId w:val="33"/>
              </w:numPr>
              <w:spacing w:before="40" w:beforeAutospacing="0" w:after="40" w:afterAutospacing="0"/>
              <w:rPr>
                <w:b w:val="0"/>
                <w:noProof/>
              </w:rPr>
            </w:pPr>
            <w:bookmarkStart w:id="98" w:name="_DV_C410"/>
            <w:r w:rsidRPr="005A2183">
              <w:rPr>
                <w:b w:val="0"/>
                <w:color w:val="000000"/>
              </w:rPr>
              <w:t>it has been established by a final judgment or final administrative decision that the person has committed an irregularity within the meaning of Article 1(2) of Council Regulation (EC, Euratom) No 2988/95</w:t>
            </w:r>
            <w:bookmarkEnd w:id="98"/>
            <w:r w:rsidRPr="005A2183">
              <w:rPr>
                <w:b w:val="0"/>
                <w:color w:val="000000"/>
              </w:rPr>
              <w:t>;</w:t>
            </w:r>
          </w:p>
        </w:tc>
        <w:tc>
          <w:tcPr>
            <w:tcW w:w="812" w:type="dxa"/>
            <w:shd w:val="clear" w:color="auto" w:fill="auto"/>
          </w:tcPr>
          <w:p w14:paraId="4BAC7910"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32AD3195"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1281A073" w14:textId="77777777" w:rsidTr="006B778B">
        <w:tc>
          <w:tcPr>
            <w:tcW w:w="8238" w:type="dxa"/>
            <w:shd w:val="clear" w:color="auto" w:fill="auto"/>
          </w:tcPr>
          <w:p w14:paraId="6204397A" w14:textId="77777777" w:rsidR="005A2183" w:rsidRPr="005A2183" w:rsidRDefault="005A2183" w:rsidP="005A2183">
            <w:pPr>
              <w:pStyle w:val="Text1"/>
              <w:numPr>
                <w:ilvl w:val="0"/>
                <w:numId w:val="33"/>
              </w:numPr>
              <w:spacing w:before="40" w:beforeAutospacing="0" w:after="40" w:afterAutospacing="0"/>
              <w:rPr>
                <w:b w:val="0"/>
                <w:color w:val="000000"/>
              </w:rPr>
            </w:pPr>
            <w:r w:rsidRPr="005A2183">
              <w:rPr>
                <w:b w:val="0"/>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571DE28C"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3088FDE9"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752D72BA" w14:textId="77777777" w:rsidTr="006B778B">
        <w:tc>
          <w:tcPr>
            <w:tcW w:w="8238" w:type="dxa"/>
            <w:shd w:val="clear" w:color="auto" w:fill="auto"/>
          </w:tcPr>
          <w:p w14:paraId="11F51639" w14:textId="77777777" w:rsidR="005A2183" w:rsidRPr="005A2183" w:rsidRDefault="005A2183" w:rsidP="005A2183">
            <w:pPr>
              <w:pStyle w:val="Text1"/>
              <w:numPr>
                <w:ilvl w:val="0"/>
                <w:numId w:val="33"/>
              </w:numPr>
              <w:spacing w:before="40" w:beforeAutospacing="0" w:after="40" w:afterAutospacing="0"/>
              <w:rPr>
                <w:b w:val="0"/>
                <w:color w:val="000000"/>
              </w:rPr>
            </w:pPr>
            <w:r w:rsidRPr="005A2183">
              <w:rPr>
                <w:b w:val="0"/>
                <w:noProof/>
              </w:rPr>
              <w:t>(</w:t>
            </w:r>
            <w:r w:rsidRPr="005A2183">
              <w:rPr>
                <w:b w:val="0"/>
                <w:i/>
                <w:noProof/>
              </w:rPr>
              <w:t>only for legal persons</w:t>
            </w:r>
            <w:r w:rsidRPr="005A2183">
              <w:rPr>
                <w:b w:val="0"/>
                <w:noProof/>
              </w:rPr>
              <w:t xml:space="preserve">) </w:t>
            </w:r>
            <w:r w:rsidRPr="005A2183">
              <w:rPr>
                <w:b w:val="0"/>
                <w:color w:val="000000"/>
              </w:rPr>
              <w:t>it has been established by a final judgment or final administrative decision that the person has been created with the intent provided for in point (g).</w:t>
            </w:r>
          </w:p>
        </w:tc>
        <w:tc>
          <w:tcPr>
            <w:tcW w:w="812" w:type="dxa"/>
            <w:shd w:val="clear" w:color="auto" w:fill="auto"/>
          </w:tcPr>
          <w:p w14:paraId="02625643"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1193FBBE"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2A48E2FD" w14:textId="77777777" w:rsidTr="006B778B">
        <w:tc>
          <w:tcPr>
            <w:tcW w:w="8238" w:type="dxa"/>
            <w:shd w:val="clear" w:color="auto" w:fill="auto"/>
          </w:tcPr>
          <w:p w14:paraId="6B973E15" w14:textId="77777777" w:rsidR="005A2183" w:rsidRPr="005A2183" w:rsidRDefault="005A2183" w:rsidP="005A2183">
            <w:pPr>
              <w:pStyle w:val="Text1"/>
              <w:numPr>
                <w:ilvl w:val="0"/>
                <w:numId w:val="33"/>
              </w:numPr>
              <w:spacing w:before="40" w:beforeAutospacing="0" w:after="40" w:afterAutospacing="0"/>
              <w:rPr>
                <w:b w:val="0"/>
                <w:color w:val="000000"/>
              </w:rPr>
            </w:pPr>
            <w:r w:rsidRPr="005A2183">
              <w:rPr>
                <w:b w:val="0"/>
                <w:color w:val="000000"/>
              </w:rPr>
              <w:t>for the situations referred to in points (c) to (h) above the person is subject to:</w:t>
            </w:r>
          </w:p>
          <w:p w14:paraId="243596DA" w14:textId="77777777" w:rsidR="005A2183" w:rsidRPr="005A2183" w:rsidRDefault="005A2183" w:rsidP="005A2183">
            <w:pPr>
              <w:pStyle w:val="Text1"/>
              <w:numPr>
                <w:ilvl w:val="0"/>
                <w:numId w:val="36"/>
              </w:numPr>
              <w:spacing w:before="40" w:beforeAutospacing="0" w:after="40" w:afterAutospacing="0"/>
              <w:ind w:left="709" w:firstLine="0"/>
              <w:rPr>
                <w:b w:val="0"/>
                <w:color w:val="000000"/>
              </w:rPr>
            </w:pPr>
            <w:r w:rsidRPr="005A2183">
              <w:rPr>
                <w:b w:val="0"/>
                <w:color w:val="000000"/>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36E90056" w14:textId="77777777" w:rsidR="005A2183" w:rsidRPr="005A2183" w:rsidRDefault="005A2183" w:rsidP="005A2183">
            <w:pPr>
              <w:pStyle w:val="Text1"/>
              <w:numPr>
                <w:ilvl w:val="0"/>
                <w:numId w:val="36"/>
              </w:numPr>
              <w:spacing w:before="40" w:beforeAutospacing="0" w:after="40" w:afterAutospacing="0"/>
              <w:ind w:left="709" w:firstLine="0"/>
              <w:rPr>
                <w:b w:val="0"/>
                <w:color w:val="000000"/>
              </w:rPr>
            </w:pPr>
            <w:r w:rsidRPr="005A2183">
              <w:rPr>
                <w:b w:val="0"/>
                <w:color w:val="000000"/>
              </w:rPr>
              <w:t>non-final judgments or non-final administrative decisions which may include disciplinary measures taken by the competent supervisory body responsible for the verification of the application of standards of professional ethics;</w:t>
            </w:r>
          </w:p>
          <w:p w14:paraId="23BEC699" w14:textId="77777777" w:rsidR="005A2183" w:rsidRPr="005A2183" w:rsidRDefault="005A2183" w:rsidP="005A2183">
            <w:pPr>
              <w:pStyle w:val="Text1"/>
              <w:numPr>
                <w:ilvl w:val="0"/>
                <w:numId w:val="36"/>
              </w:numPr>
              <w:spacing w:before="40" w:beforeAutospacing="0" w:after="40" w:afterAutospacing="0"/>
              <w:ind w:left="709" w:firstLine="0"/>
              <w:rPr>
                <w:b w:val="0"/>
                <w:color w:val="000000"/>
              </w:rPr>
            </w:pPr>
            <w:r w:rsidRPr="005A2183">
              <w:rPr>
                <w:b w:val="0"/>
                <w:color w:val="000000"/>
              </w:rPr>
              <w:t xml:space="preserve"> facts referred to in decisions of entities or persons being entrusted with EU budget implementation tasks;</w:t>
            </w:r>
          </w:p>
          <w:p w14:paraId="68D5AFE0" w14:textId="77777777" w:rsidR="005A2183" w:rsidRPr="005A2183" w:rsidRDefault="005A2183" w:rsidP="005A2183">
            <w:pPr>
              <w:pStyle w:val="Text1"/>
              <w:numPr>
                <w:ilvl w:val="0"/>
                <w:numId w:val="36"/>
              </w:numPr>
              <w:spacing w:before="40" w:beforeAutospacing="0" w:after="40" w:afterAutospacing="0"/>
              <w:ind w:left="709" w:firstLine="0"/>
              <w:rPr>
                <w:b w:val="0"/>
                <w:color w:val="000000"/>
              </w:rPr>
            </w:pPr>
            <w:r w:rsidRPr="005A2183">
              <w:rPr>
                <w:b w:val="0"/>
                <w:color w:val="000000"/>
              </w:rPr>
              <w:t>information transmitted by Member States implementing Union funds;</w:t>
            </w:r>
          </w:p>
          <w:p w14:paraId="68C90B79" w14:textId="77777777" w:rsidR="005A2183" w:rsidRPr="005A2183" w:rsidRDefault="005A2183" w:rsidP="005A2183">
            <w:pPr>
              <w:pStyle w:val="Text1"/>
              <w:numPr>
                <w:ilvl w:val="0"/>
                <w:numId w:val="36"/>
              </w:numPr>
              <w:spacing w:before="40" w:beforeAutospacing="0" w:after="40" w:afterAutospacing="0"/>
              <w:ind w:left="709" w:firstLine="0"/>
              <w:rPr>
                <w:b w:val="0"/>
                <w:color w:val="000000"/>
              </w:rPr>
            </w:pPr>
            <w:r w:rsidRPr="005A2183">
              <w:rPr>
                <w:b w:val="0"/>
                <w:color w:val="000000"/>
              </w:rPr>
              <w:t>decisions of the Commission relating to the infringement of Union competition law or of a national competent authority relating to the infringement of Union or national competition law; or</w:t>
            </w:r>
          </w:p>
          <w:p w14:paraId="03CA1EC4" w14:textId="77777777" w:rsidR="005A2183" w:rsidRPr="005A2183" w:rsidRDefault="005A2183" w:rsidP="005A2183">
            <w:pPr>
              <w:pStyle w:val="Text1"/>
              <w:numPr>
                <w:ilvl w:val="0"/>
                <w:numId w:val="36"/>
              </w:numPr>
              <w:spacing w:before="40" w:beforeAutospacing="0" w:after="40" w:afterAutospacing="0"/>
              <w:ind w:left="709" w:firstLine="0"/>
              <w:rPr>
                <w:b w:val="0"/>
                <w:color w:val="000000"/>
              </w:rPr>
            </w:pPr>
            <w:r w:rsidRPr="005A2183">
              <w:rPr>
                <w:b w:val="0"/>
                <w:color w:val="000000"/>
              </w:rPr>
              <w:t xml:space="preserve"> decisions of exclusion by an authorising officer of an EU institution, of a European office or of an EU agency or body. </w:t>
            </w:r>
          </w:p>
        </w:tc>
        <w:tc>
          <w:tcPr>
            <w:tcW w:w="812" w:type="dxa"/>
            <w:shd w:val="clear" w:color="auto" w:fill="auto"/>
          </w:tcPr>
          <w:p w14:paraId="7C0AF7B4"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705" w:type="dxa"/>
            <w:shd w:val="clear" w:color="auto" w:fill="auto"/>
          </w:tcPr>
          <w:p w14:paraId="4BCD9E90"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bl>
    <w:p w14:paraId="4938D43C" w14:textId="77777777" w:rsidR="005A2183" w:rsidRPr="0024225B" w:rsidRDefault="005A2183" w:rsidP="005A2183">
      <w:pPr>
        <w:pStyle w:val="Title"/>
        <w:jc w:val="both"/>
        <w:rPr>
          <w:b w:val="0"/>
          <w:smallCaps/>
        </w:rPr>
      </w:pPr>
      <w:bookmarkStart w:id="99" w:name="_DV_C376"/>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2432D0D9" w14:textId="77777777" w:rsidR="005A2183" w:rsidRPr="0024225B" w:rsidRDefault="005A2183" w:rsidP="005A2183">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5A2183" w14:paraId="2C015C62" w14:textId="77777777" w:rsidTr="006B778B">
        <w:tc>
          <w:tcPr>
            <w:tcW w:w="7747" w:type="dxa"/>
            <w:shd w:val="clear" w:color="auto" w:fill="auto"/>
            <w:vAlign w:val="center"/>
          </w:tcPr>
          <w:p w14:paraId="4C82E082" w14:textId="77777777" w:rsidR="005A2183" w:rsidRPr="003E5E5C" w:rsidRDefault="005A2183" w:rsidP="005A2183">
            <w:pPr>
              <w:numPr>
                <w:ilvl w:val="0"/>
                <w:numId w:val="34"/>
              </w:numPr>
              <w:spacing w:before="40" w:beforeAutospacing="0" w:after="40" w:afterAutospacing="0"/>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w:t>
            </w:r>
            <w:r w:rsidRPr="00F82423">
              <w:lastRenderedPageBreak/>
              <w:t xml:space="preserve">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53EBC699" w14:textId="77777777" w:rsidR="005A2183" w:rsidRDefault="005A2183" w:rsidP="006B778B">
            <w:pPr>
              <w:spacing w:before="240" w:after="120"/>
              <w:rPr>
                <w:noProof/>
              </w:rPr>
            </w:pPr>
            <w:r>
              <w:rPr>
                <w:noProof/>
              </w:rPr>
              <w:lastRenderedPageBreak/>
              <w:t>YES</w:t>
            </w:r>
          </w:p>
        </w:tc>
        <w:tc>
          <w:tcPr>
            <w:tcW w:w="614" w:type="dxa"/>
            <w:shd w:val="clear" w:color="auto" w:fill="auto"/>
          </w:tcPr>
          <w:p w14:paraId="172EC097" w14:textId="77777777" w:rsidR="005A2183" w:rsidRDefault="005A2183" w:rsidP="006B778B">
            <w:pPr>
              <w:spacing w:before="240" w:after="120"/>
              <w:rPr>
                <w:noProof/>
              </w:rPr>
            </w:pPr>
            <w:r>
              <w:rPr>
                <w:noProof/>
              </w:rPr>
              <w:t>NO</w:t>
            </w:r>
          </w:p>
        </w:tc>
        <w:tc>
          <w:tcPr>
            <w:tcW w:w="630" w:type="dxa"/>
          </w:tcPr>
          <w:p w14:paraId="779F0EA2" w14:textId="77777777" w:rsidR="005A2183" w:rsidRDefault="005A2183" w:rsidP="006B778B">
            <w:pPr>
              <w:spacing w:before="240" w:after="120"/>
              <w:rPr>
                <w:noProof/>
              </w:rPr>
            </w:pPr>
            <w:r>
              <w:rPr>
                <w:noProof/>
              </w:rPr>
              <w:t>N/A</w:t>
            </w:r>
          </w:p>
        </w:tc>
      </w:tr>
      <w:tr w:rsidR="005A2183" w14:paraId="6A22B78B" w14:textId="77777777" w:rsidTr="006B778B">
        <w:tc>
          <w:tcPr>
            <w:tcW w:w="7747" w:type="dxa"/>
            <w:shd w:val="clear" w:color="auto" w:fill="auto"/>
            <w:vAlign w:val="center"/>
          </w:tcPr>
          <w:p w14:paraId="4B41D512" w14:textId="77777777" w:rsidR="005A2183" w:rsidRPr="005A2183" w:rsidRDefault="005A2183" w:rsidP="006B778B">
            <w:pPr>
              <w:pStyle w:val="Text1"/>
              <w:spacing w:before="40" w:after="40"/>
              <w:ind w:left="360"/>
              <w:rPr>
                <w:b w:val="0"/>
                <w:noProof/>
              </w:rPr>
            </w:pPr>
            <w:r w:rsidRPr="005A2183">
              <w:rPr>
                <w:b w:val="0"/>
                <w:noProof/>
              </w:rPr>
              <w:t>Situation (c) above (grave professional misconduct)</w:t>
            </w:r>
          </w:p>
        </w:tc>
        <w:tc>
          <w:tcPr>
            <w:tcW w:w="670" w:type="dxa"/>
            <w:shd w:val="clear" w:color="auto" w:fill="auto"/>
            <w:vAlign w:val="center"/>
          </w:tcPr>
          <w:p w14:paraId="3797F998"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14" w:type="dxa"/>
            <w:shd w:val="clear" w:color="auto" w:fill="auto"/>
            <w:vAlign w:val="center"/>
          </w:tcPr>
          <w:p w14:paraId="5C4EFED4"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30" w:type="dxa"/>
          </w:tcPr>
          <w:p w14:paraId="5D92F736"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5DC03779" w14:textId="77777777" w:rsidTr="006B778B">
        <w:tc>
          <w:tcPr>
            <w:tcW w:w="7747" w:type="dxa"/>
            <w:shd w:val="clear" w:color="auto" w:fill="auto"/>
            <w:vAlign w:val="center"/>
          </w:tcPr>
          <w:p w14:paraId="50E84309" w14:textId="77777777" w:rsidR="005A2183" w:rsidRPr="005A2183" w:rsidRDefault="005A2183" w:rsidP="006B778B">
            <w:pPr>
              <w:pStyle w:val="Text1"/>
              <w:spacing w:before="40" w:after="40"/>
              <w:ind w:left="360"/>
              <w:rPr>
                <w:b w:val="0"/>
                <w:noProof/>
              </w:rPr>
            </w:pPr>
            <w:r w:rsidRPr="005A2183">
              <w:rPr>
                <w:b w:val="0"/>
                <w:noProof/>
              </w:rPr>
              <w:t>Situation (d) above (fraud, corruption or other criminal offence)</w:t>
            </w:r>
          </w:p>
        </w:tc>
        <w:tc>
          <w:tcPr>
            <w:tcW w:w="670" w:type="dxa"/>
            <w:shd w:val="clear" w:color="auto" w:fill="auto"/>
            <w:vAlign w:val="center"/>
          </w:tcPr>
          <w:p w14:paraId="79608D8D"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14" w:type="dxa"/>
            <w:shd w:val="clear" w:color="auto" w:fill="auto"/>
            <w:vAlign w:val="center"/>
          </w:tcPr>
          <w:p w14:paraId="08235FE6"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30" w:type="dxa"/>
          </w:tcPr>
          <w:p w14:paraId="5022AFD4"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00B68ABD" w14:textId="77777777" w:rsidTr="006B778B">
        <w:tc>
          <w:tcPr>
            <w:tcW w:w="7747" w:type="dxa"/>
            <w:shd w:val="clear" w:color="auto" w:fill="auto"/>
            <w:vAlign w:val="center"/>
          </w:tcPr>
          <w:p w14:paraId="321D0688" w14:textId="77777777" w:rsidR="005A2183" w:rsidRPr="005A2183" w:rsidRDefault="005A2183" w:rsidP="006B778B">
            <w:pPr>
              <w:pStyle w:val="Text1"/>
              <w:spacing w:before="40" w:after="40"/>
              <w:ind w:left="360"/>
              <w:rPr>
                <w:b w:val="0"/>
                <w:noProof/>
              </w:rPr>
            </w:pPr>
            <w:r w:rsidRPr="005A2183">
              <w:rPr>
                <w:b w:val="0"/>
                <w:noProof/>
              </w:rPr>
              <w:t>Situation (e) above (significant deficiencies in performance of a contract )</w:t>
            </w:r>
          </w:p>
        </w:tc>
        <w:tc>
          <w:tcPr>
            <w:tcW w:w="670" w:type="dxa"/>
            <w:shd w:val="clear" w:color="auto" w:fill="auto"/>
            <w:vAlign w:val="center"/>
          </w:tcPr>
          <w:p w14:paraId="1E9066A0"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14" w:type="dxa"/>
            <w:shd w:val="clear" w:color="auto" w:fill="auto"/>
            <w:vAlign w:val="center"/>
          </w:tcPr>
          <w:p w14:paraId="24BDCC16"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30" w:type="dxa"/>
          </w:tcPr>
          <w:p w14:paraId="204B382B"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277FCF2D" w14:textId="77777777" w:rsidTr="006B778B">
        <w:tc>
          <w:tcPr>
            <w:tcW w:w="7747" w:type="dxa"/>
            <w:shd w:val="clear" w:color="auto" w:fill="auto"/>
            <w:vAlign w:val="center"/>
          </w:tcPr>
          <w:p w14:paraId="75F52237" w14:textId="77777777" w:rsidR="005A2183" w:rsidRPr="005A2183" w:rsidRDefault="005A2183" w:rsidP="006B778B">
            <w:pPr>
              <w:pStyle w:val="Text1"/>
              <w:spacing w:before="40" w:after="40"/>
              <w:ind w:left="360"/>
              <w:rPr>
                <w:b w:val="0"/>
                <w:noProof/>
              </w:rPr>
            </w:pPr>
            <w:r w:rsidRPr="005A2183">
              <w:rPr>
                <w:b w:val="0"/>
                <w:noProof/>
              </w:rPr>
              <w:t>Situation (f) above (irregularity)</w:t>
            </w:r>
          </w:p>
        </w:tc>
        <w:tc>
          <w:tcPr>
            <w:tcW w:w="670" w:type="dxa"/>
            <w:shd w:val="clear" w:color="auto" w:fill="auto"/>
            <w:vAlign w:val="center"/>
          </w:tcPr>
          <w:p w14:paraId="582E829A"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14" w:type="dxa"/>
            <w:shd w:val="clear" w:color="auto" w:fill="auto"/>
            <w:vAlign w:val="center"/>
          </w:tcPr>
          <w:p w14:paraId="0B55459C"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30" w:type="dxa"/>
          </w:tcPr>
          <w:p w14:paraId="615C2838"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4558B92E" w14:textId="77777777" w:rsidTr="006B778B">
        <w:tc>
          <w:tcPr>
            <w:tcW w:w="7747" w:type="dxa"/>
            <w:shd w:val="clear" w:color="auto" w:fill="auto"/>
            <w:vAlign w:val="center"/>
          </w:tcPr>
          <w:p w14:paraId="6D3BBB39" w14:textId="77777777" w:rsidR="005A2183" w:rsidRPr="005A2183" w:rsidRDefault="005A2183" w:rsidP="006B778B">
            <w:pPr>
              <w:pStyle w:val="Text1"/>
              <w:spacing w:before="40" w:after="40"/>
              <w:ind w:left="360"/>
              <w:rPr>
                <w:b w:val="0"/>
                <w:noProof/>
              </w:rPr>
            </w:pPr>
            <w:r w:rsidRPr="005A2183">
              <w:rPr>
                <w:b w:val="0"/>
                <w:noProof/>
              </w:rPr>
              <w:t>Situation (g) above (creation of an entity with the intent to circumvent legal obligations)</w:t>
            </w:r>
          </w:p>
        </w:tc>
        <w:tc>
          <w:tcPr>
            <w:tcW w:w="670" w:type="dxa"/>
            <w:shd w:val="clear" w:color="auto" w:fill="auto"/>
            <w:vAlign w:val="center"/>
          </w:tcPr>
          <w:p w14:paraId="278A7DA8"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14" w:type="dxa"/>
            <w:shd w:val="clear" w:color="auto" w:fill="auto"/>
            <w:vAlign w:val="center"/>
          </w:tcPr>
          <w:p w14:paraId="07036AEE"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30" w:type="dxa"/>
          </w:tcPr>
          <w:p w14:paraId="2929D839"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377A00AA" w14:textId="77777777" w:rsidTr="006B778B">
        <w:tc>
          <w:tcPr>
            <w:tcW w:w="7747" w:type="dxa"/>
            <w:shd w:val="clear" w:color="auto" w:fill="auto"/>
            <w:vAlign w:val="center"/>
          </w:tcPr>
          <w:p w14:paraId="77C4F592" w14:textId="77777777" w:rsidR="005A2183" w:rsidRPr="005A2183" w:rsidRDefault="005A2183" w:rsidP="006B778B">
            <w:pPr>
              <w:pStyle w:val="Text1"/>
              <w:spacing w:before="40" w:after="40"/>
              <w:ind w:left="360"/>
              <w:rPr>
                <w:b w:val="0"/>
                <w:noProof/>
              </w:rPr>
            </w:pPr>
            <w:r w:rsidRPr="005A2183">
              <w:rPr>
                <w:b w:val="0"/>
                <w:noProof/>
              </w:rPr>
              <w:t>Situation (h) above (person created with the intent to circumvent legal obligations)</w:t>
            </w:r>
          </w:p>
        </w:tc>
        <w:tc>
          <w:tcPr>
            <w:tcW w:w="670" w:type="dxa"/>
            <w:shd w:val="clear" w:color="auto" w:fill="auto"/>
            <w:vAlign w:val="center"/>
          </w:tcPr>
          <w:p w14:paraId="5A0DD667"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14" w:type="dxa"/>
            <w:shd w:val="clear" w:color="auto" w:fill="auto"/>
            <w:vAlign w:val="center"/>
          </w:tcPr>
          <w:p w14:paraId="5FE70AB4"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30" w:type="dxa"/>
          </w:tcPr>
          <w:p w14:paraId="3D927AB3"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32F23649" w14:textId="77777777" w:rsidTr="006B778B">
        <w:tc>
          <w:tcPr>
            <w:tcW w:w="7747" w:type="dxa"/>
            <w:shd w:val="clear" w:color="auto" w:fill="auto"/>
            <w:vAlign w:val="center"/>
          </w:tcPr>
          <w:p w14:paraId="5E785937" w14:textId="77777777" w:rsidR="005A2183" w:rsidRPr="005A2183" w:rsidRDefault="005A2183" w:rsidP="006B778B">
            <w:pPr>
              <w:pStyle w:val="Text1"/>
              <w:spacing w:before="40" w:after="40"/>
              <w:ind w:left="360"/>
              <w:rPr>
                <w:b w:val="0"/>
                <w:noProof/>
              </w:rPr>
            </w:pPr>
            <w:r w:rsidRPr="005A2183">
              <w:rPr>
                <w:b w:val="0"/>
                <w:noProof/>
              </w:rPr>
              <w:t>Situation (i) above</w:t>
            </w:r>
          </w:p>
        </w:tc>
        <w:tc>
          <w:tcPr>
            <w:tcW w:w="670" w:type="dxa"/>
            <w:shd w:val="clear" w:color="auto" w:fill="auto"/>
            <w:vAlign w:val="center"/>
          </w:tcPr>
          <w:p w14:paraId="4A037C8E"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14" w:type="dxa"/>
            <w:shd w:val="clear" w:color="auto" w:fill="auto"/>
            <w:vAlign w:val="center"/>
          </w:tcPr>
          <w:p w14:paraId="02CE2ACE"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30" w:type="dxa"/>
          </w:tcPr>
          <w:p w14:paraId="3A4CE4CC"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bl>
    <w:p w14:paraId="111966A3" w14:textId="77777777" w:rsidR="005A2183" w:rsidRDefault="005A2183" w:rsidP="005A2183">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5A2183" w14:paraId="23DD1F55" w14:textId="77777777" w:rsidTr="006B778B">
        <w:tc>
          <w:tcPr>
            <w:tcW w:w="7747" w:type="dxa"/>
            <w:shd w:val="clear" w:color="auto" w:fill="auto"/>
          </w:tcPr>
          <w:p w14:paraId="16834612" w14:textId="77777777" w:rsidR="005A2183" w:rsidRDefault="005A2183" w:rsidP="005A2183">
            <w:pPr>
              <w:numPr>
                <w:ilvl w:val="0"/>
                <w:numId w:val="34"/>
              </w:numPr>
              <w:spacing w:before="40" w:beforeAutospacing="0" w:after="40" w:afterAutospacing="0"/>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4523E59F" w14:textId="77777777" w:rsidR="005A2183" w:rsidRDefault="005A2183" w:rsidP="006B778B">
            <w:pPr>
              <w:spacing w:before="240" w:after="120"/>
              <w:rPr>
                <w:noProof/>
              </w:rPr>
            </w:pPr>
            <w:r>
              <w:rPr>
                <w:noProof/>
              </w:rPr>
              <w:t>YES</w:t>
            </w:r>
          </w:p>
        </w:tc>
        <w:tc>
          <w:tcPr>
            <w:tcW w:w="614" w:type="dxa"/>
          </w:tcPr>
          <w:p w14:paraId="0D2CF0BD" w14:textId="77777777" w:rsidR="005A2183" w:rsidRDefault="005A2183" w:rsidP="006B778B">
            <w:pPr>
              <w:spacing w:before="240" w:after="120"/>
              <w:rPr>
                <w:noProof/>
              </w:rPr>
            </w:pPr>
            <w:r>
              <w:rPr>
                <w:noProof/>
              </w:rPr>
              <w:t>NO</w:t>
            </w:r>
          </w:p>
        </w:tc>
        <w:tc>
          <w:tcPr>
            <w:tcW w:w="630" w:type="dxa"/>
            <w:shd w:val="clear" w:color="auto" w:fill="auto"/>
          </w:tcPr>
          <w:p w14:paraId="101C2C53" w14:textId="77777777" w:rsidR="005A2183" w:rsidRDefault="005A2183" w:rsidP="006B778B">
            <w:pPr>
              <w:spacing w:before="240" w:after="120"/>
              <w:rPr>
                <w:noProof/>
              </w:rPr>
            </w:pPr>
            <w:r>
              <w:rPr>
                <w:noProof/>
              </w:rPr>
              <w:t>N/A</w:t>
            </w:r>
          </w:p>
        </w:tc>
      </w:tr>
      <w:tr w:rsidR="005A2183" w:rsidRPr="005A2183" w14:paraId="2167D753" w14:textId="77777777" w:rsidTr="006B778B">
        <w:tc>
          <w:tcPr>
            <w:tcW w:w="7747" w:type="dxa"/>
            <w:shd w:val="clear" w:color="auto" w:fill="auto"/>
            <w:vAlign w:val="center"/>
          </w:tcPr>
          <w:p w14:paraId="7507B5AD" w14:textId="77777777" w:rsidR="005A2183" w:rsidRPr="005A2183" w:rsidRDefault="005A2183" w:rsidP="006B778B">
            <w:pPr>
              <w:pStyle w:val="Text1"/>
              <w:spacing w:before="40" w:after="40"/>
              <w:ind w:left="360"/>
              <w:rPr>
                <w:b w:val="0"/>
                <w:noProof/>
              </w:rPr>
            </w:pPr>
            <w:r w:rsidRPr="005A2183">
              <w:rPr>
                <w:b w:val="0"/>
                <w:noProof/>
              </w:rPr>
              <w:t>Situation (a) above (bankruptcy)</w:t>
            </w:r>
          </w:p>
        </w:tc>
        <w:tc>
          <w:tcPr>
            <w:tcW w:w="670" w:type="dxa"/>
            <w:shd w:val="clear" w:color="auto" w:fill="auto"/>
            <w:vAlign w:val="center"/>
          </w:tcPr>
          <w:p w14:paraId="43D197B9" w14:textId="77777777" w:rsidR="005A2183" w:rsidRPr="005A2183" w:rsidRDefault="005A2183" w:rsidP="006B778B">
            <w:pPr>
              <w:spacing w:before="240" w:after="120"/>
              <w:rPr>
                <w:noProof/>
              </w:rPr>
            </w:pPr>
            <w:r w:rsidRPr="005A2183">
              <w:rPr>
                <w:noProof/>
              </w:rPr>
              <w:fldChar w:fldCharType="begin">
                <w:ffData>
                  <w:name w:val="Check1"/>
                  <w:enabled/>
                  <w:calcOnExit w:val="0"/>
                  <w:checkBox>
                    <w:sizeAuto/>
                    <w:default w:val="0"/>
                  </w:checkBox>
                </w:ffData>
              </w:fldChar>
            </w:r>
            <w:r w:rsidRPr="005A2183">
              <w:rPr>
                <w:noProof/>
              </w:rPr>
              <w:instrText xml:space="preserve"> FORMCHECKBOX </w:instrText>
            </w:r>
            <w:r w:rsidR="00DE2DA1">
              <w:rPr>
                <w:noProof/>
              </w:rPr>
            </w:r>
            <w:r w:rsidR="00DE2DA1">
              <w:rPr>
                <w:noProof/>
              </w:rPr>
              <w:fldChar w:fldCharType="separate"/>
            </w:r>
            <w:r w:rsidRPr="005A2183">
              <w:rPr>
                <w:noProof/>
              </w:rPr>
              <w:fldChar w:fldCharType="end"/>
            </w:r>
          </w:p>
        </w:tc>
        <w:tc>
          <w:tcPr>
            <w:tcW w:w="614" w:type="dxa"/>
          </w:tcPr>
          <w:p w14:paraId="5AB66102" w14:textId="77777777" w:rsidR="005A2183" w:rsidRPr="005A2183" w:rsidRDefault="005A2183" w:rsidP="006B778B">
            <w:pPr>
              <w:spacing w:before="240" w:after="120"/>
              <w:rPr>
                <w:noProof/>
              </w:rPr>
            </w:pPr>
            <w:r w:rsidRPr="005A2183">
              <w:rPr>
                <w:noProof/>
              </w:rPr>
              <w:fldChar w:fldCharType="begin">
                <w:ffData>
                  <w:name w:val="Check1"/>
                  <w:enabled/>
                  <w:calcOnExit w:val="0"/>
                  <w:checkBox>
                    <w:sizeAuto/>
                    <w:default w:val="0"/>
                  </w:checkBox>
                </w:ffData>
              </w:fldChar>
            </w:r>
            <w:r w:rsidRPr="005A2183">
              <w:rPr>
                <w:noProof/>
              </w:rPr>
              <w:instrText xml:space="preserve"> FORMCHECKBOX </w:instrText>
            </w:r>
            <w:r w:rsidR="00DE2DA1">
              <w:rPr>
                <w:noProof/>
              </w:rPr>
            </w:r>
            <w:r w:rsidR="00DE2DA1">
              <w:rPr>
                <w:noProof/>
              </w:rPr>
              <w:fldChar w:fldCharType="separate"/>
            </w:r>
            <w:r w:rsidRPr="005A2183">
              <w:rPr>
                <w:noProof/>
              </w:rPr>
              <w:fldChar w:fldCharType="end"/>
            </w:r>
          </w:p>
        </w:tc>
        <w:tc>
          <w:tcPr>
            <w:tcW w:w="630" w:type="dxa"/>
            <w:shd w:val="clear" w:color="auto" w:fill="auto"/>
            <w:vAlign w:val="center"/>
          </w:tcPr>
          <w:p w14:paraId="21B46A89" w14:textId="77777777" w:rsidR="005A2183" w:rsidRPr="005A2183" w:rsidRDefault="005A2183" w:rsidP="006B778B">
            <w:pPr>
              <w:spacing w:before="240" w:after="120"/>
              <w:rPr>
                <w:noProof/>
              </w:rPr>
            </w:pPr>
            <w:r w:rsidRPr="005A2183">
              <w:rPr>
                <w:noProof/>
              </w:rPr>
              <w:fldChar w:fldCharType="begin">
                <w:ffData>
                  <w:name w:val="Check1"/>
                  <w:enabled/>
                  <w:calcOnExit w:val="0"/>
                  <w:checkBox>
                    <w:sizeAuto/>
                    <w:default w:val="0"/>
                  </w:checkBox>
                </w:ffData>
              </w:fldChar>
            </w:r>
            <w:r w:rsidRPr="005A2183">
              <w:rPr>
                <w:noProof/>
              </w:rPr>
              <w:instrText xml:space="preserve"> FORMCHECKBOX </w:instrText>
            </w:r>
            <w:r w:rsidR="00DE2DA1">
              <w:rPr>
                <w:noProof/>
              </w:rPr>
            </w:r>
            <w:r w:rsidR="00DE2DA1">
              <w:rPr>
                <w:noProof/>
              </w:rPr>
              <w:fldChar w:fldCharType="separate"/>
            </w:r>
            <w:r w:rsidRPr="005A2183">
              <w:rPr>
                <w:noProof/>
              </w:rPr>
              <w:fldChar w:fldCharType="end"/>
            </w:r>
          </w:p>
        </w:tc>
      </w:tr>
      <w:tr w:rsidR="005A2183" w:rsidRPr="005A2183" w14:paraId="04355FD9" w14:textId="77777777" w:rsidTr="006B778B">
        <w:tc>
          <w:tcPr>
            <w:tcW w:w="7747" w:type="dxa"/>
            <w:shd w:val="clear" w:color="auto" w:fill="auto"/>
            <w:vAlign w:val="center"/>
          </w:tcPr>
          <w:p w14:paraId="27BC3E8E" w14:textId="77777777" w:rsidR="005A2183" w:rsidRPr="005A2183" w:rsidRDefault="005A2183" w:rsidP="006B778B">
            <w:pPr>
              <w:pStyle w:val="Text1"/>
              <w:spacing w:before="40" w:after="40"/>
              <w:ind w:left="360"/>
              <w:rPr>
                <w:b w:val="0"/>
                <w:noProof/>
              </w:rPr>
            </w:pPr>
            <w:r w:rsidRPr="005A2183">
              <w:rPr>
                <w:b w:val="0"/>
                <w:noProof/>
              </w:rPr>
              <w:t>Situation (b) above (breach in payment of taxes or social security contributions)</w:t>
            </w:r>
          </w:p>
        </w:tc>
        <w:tc>
          <w:tcPr>
            <w:tcW w:w="670" w:type="dxa"/>
            <w:shd w:val="clear" w:color="auto" w:fill="auto"/>
            <w:vAlign w:val="center"/>
          </w:tcPr>
          <w:p w14:paraId="7BB89849" w14:textId="77777777" w:rsidR="005A2183" w:rsidRPr="005A2183" w:rsidRDefault="005A2183" w:rsidP="006B778B">
            <w:pPr>
              <w:spacing w:before="240" w:after="120"/>
              <w:rPr>
                <w:noProof/>
              </w:rPr>
            </w:pPr>
            <w:r w:rsidRPr="005A2183">
              <w:rPr>
                <w:noProof/>
              </w:rPr>
              <w:fldChar w:fldCharType="begin">
                <w:ffData>
                  <w:name w:val="Check1"/>
                  <w:enabled/>
                  <w:calcOnExit w:val="0"/>
                  <w:checkBox>
                    <w:sizeAuto/>
                    <w:default w:val="0"/>
                  </w:checkBox>
                </w:ffData>
              </w:fldChar>
            </w:r>
            <w:r w:rsidRPr="005A2183">
              <w:rPr>
                <w:noProof/>
              </w:rPr>
              <w:instrText xml:space="preserve"> FORMCHECKBOX </w:instrText>
            </w:r>
            <w:r w:rsidR="00DE2DA1">
              <w:rPr>
                <w:noProof/>
              </w:rPr>
            </w:r>
            <w:r w:rsidR="00DE2DA1">
              <w:rPr>
                <w:noProof/>
              </w:rPr>
              <w:fldChar w:fldCharType="separate"/>
            </w:r>
            <w:r w:rsidRPr="005A2183">
              <w:rPr>
                <w:noProof/>
              </w:rPr>
              <w:fldChar w:fldCharType="end"/>
            </w:r>
          </w:p>
        </w:tc>
        <w:tc>
          <w:tcPr>
            <w:tcW w:w="614" w:type="dxa"/>
          </w:tcPr>
          <w:p w14:paraId="73B72C64" w14:textId="77777777" w:rsidR="005A2183" w:rsidRPr="005A2183" w:rsidRDefault="005A2183" w:rsidP="006B778B">
            <w:pPr>
              <w:spacing w:before="240" w:after="120"/>
              <w:rPr>
                <w:noProof/>
              </w:rPr>
            </w:pPr>
            <w:r w:rsidRPr="005A2183">
              <w:rPr>
                <w:noProof/>
              </w:rPr>
              <w:fldChar w:fldCharType="begin">
                <w:ffData>
                  <w:name w:val="Check1"/>
                  <w:enabled/>
                  <w:calcOnExit w:val="0"/>
                  <w:checkBox>
                    <w:sizeAuto/>
                    <w:default w:val="0"/>
                  </w:checkBox>
                </w:ffData>
              </w:fldChar>
            </w:r>
            <w:r w:rsidRPr="005A2183">
              <w:rPr>
                <w:noProof/>
              </w:rPr>
              <w:instrText xml:space="preserve"> FORMCHECKBOX </w:instrText>
            </w:r>
            <w:r w:rsidR="00DE2DA1">
              <w:rPr>
                <w:noProof/>
              </w:rPr>
            </w:r>
            <w:r w:rsidR="00DE2DA1">
              <w:rPr>
                <w:noProof/>
              </w:rPr>
              <w:fldChar w:fldCharType="separate"/>
            </w:r>
            <w:r w:rsidRPr="005A2183">
              <w:rPr>
                <w:noProof/>
              </w:rPr>
              <w:fldChar w:fldCharType="end"/>
            </w:r>
          </w:p>
        </w:tc>
        <w:tc>
          <w:tcPr>
            <w:tcW w:w="630" w:type="dxa"/>
            <w:shd w:val="clear" w:color="auto" w:fill="auto"/>
            <w:vAlign w:val="center"/>
          </w:tcPr>
          <w:p w14:paraId="552EEC8A" w14:textId="77777777" w:rsidR="005A2183" w:rsidRPr="005A2183" w:rsidRDefault="005A2183" w:rsidP="006B778B">
            <w:pPr>
              <w:spacing w:before="240" w:after="120"/>
              <w:rPr>
                <w:noProof/>
              </w:rPr>
            </w:pPr>
            <w:r w:rsidRPr="005A2183">
              <w:rPr>
                <w:noProof/>
              </w:rPr>
              <w:fldChar w:fldCharType="begin">
                <w:ffData>
                  <w:name w:val="Check1"/>
                  <w:enabled/>
                  <w:calcOnExit w:val="0"/>
                  <w:checkBox>
                    <w:sizeAuto/>
                    <w:default w:val="0"/>
                  </w:checkBox>
                </w:ffData>
              </w:fldChar>
            </w:r>
            <w:r w:rsidRPr="005A2183">
              <w:rPr>
                <w:noProof/>
              </w:rPr>
              <w:instrText xml:space="preserve"> FORMCHECKBOX </w:instrText>
            </w:r>
            <w:r w:rsidR="00DE2DA1">
              <w:rPr>
                <w:noProof/>
              </w:rPr>
            </w:r>
            <w:r w:rsidR="00DE2DA1">
              <w:rPr>
                <w:noProof/>
              </w:rPr>
              <w:fldChar w:fldCharType="separate"/>
            </w:r>
            <w:r w:rsidRPr="005A2183">
              <w:rPr>
                <w:noProof/>
              </w:rPr>
              <w:fldChar w:fldCharType="end"/>
            </w:r>
          </w:p>
        </w:tc>
      </w:tr>
    </w:tbl>
    <w:p w14:paraId="0EAAC906" w14:textId="77777777" w:rsidR="005A2183" w:rsidRPr="005A2183" w:rsidRDefault="005A2183" w:rsidP="005A2183"/>
    <w:p w14:paraId="48EE9FB4" w14:textId="77777777" w:rsidR="005A2183" w:rsidRPr="005A2183" w:rsidRDefault="005A2183" w:rsidP="005A2183">
      <w:pPr>
        <w:pStyle w:val="Title"/>
        <w:rPr>
          <w:noProof/>
        </w:rPr>
      </w:pPr>
      <w:r w:rsidRPr="005A2183">
        <w:rPr>
          <w:noProof/>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5A2183" w:rsidRPr="005A2183" w14:paraId="72C5352B" w14:textId="77777777" w:rsidTr="006B778B">
        <w:tc>
          <w:tcPr>
            <w:tcW w:w="8327" w:type="dxa"/>
            <w:shd w:val="clear" w:color="auto" w:fill="auto"/>
          </w:tcPr>
          <w:p w14:paraId="0571A2E5" w14:textId="77777777" w:rsidR="005A2183" w:rsidRPr="005A2183" w:rsidRDefault="005A2183" w:rsidP="005A2183">
            <w:pPr>
              <w:pStyle w:val="ListParagraph"/>
              <w:numPr>
                <w:ilvl w:val="0"/>
                <w:numId w:val="34"/>
              </w:numPr>
              <w:spacing w:before="40" w:beforeAutospacing="0" w:after="40" w:afterAutospacing="0"/>
              <w:contextualSpacing/>
              <w:rPr>
                <w:noProof/>
              </w:rPr>
            </w:pPr>
            <w:r w:rsidRPr="005A2183">
              <w:rPr>
                <w:noProof/>
              </w:rPr>
              <w:t xml:space="preserve"> declares that the above-mentioned person:</w:t>
            </w:r>
          </w:p>
        </w:tc>
        <w:tc>
          <w:tcPr>
            <w:tcW w:w="670" w:type="dxa"/>
            <w:shd w:val="clear" w:color="auto" w:fill="auto"/>
          </w:tcPr>
          <w:p w14:paraId="7382F13F" w14:textId="77777777" w:rsidR="005A2183" w:rsidRPr="005A2183" w:rsidRDefault="005A2183" w:rsidP="006B778B">
            <w:pPr>
              <w:spacing w:before="240" w:after="120"/>
              <w:rPr>
                <w:noProof/>
              </w:rPr>
            </w:pPr>
            <w:r w:rsidRPr="005A2183">
              <w:rPr>
                <w:noProof/>
              </w:rPr>
              <w:t>YES</w:t>
            </w:r>
          </w:p>
        </w:tc>
        <w:tc>
          <w:tcPr>
            <w:tcW w:w="759" w:type="dxa"/>
            <w:shd w:val="clear" w:color="auto" w:fill="auto"/>
          </w:tcPr>
          <w:p w14:paraId="016DF7B9" w14:textId="77777777" w:rsidR="005A2183" w:rsidRPr="005A2183" w:rsidRDefault="005A2183" w:rsidP="006B778B">
            <w:pPr>
              <w:spacing w:before="240" w:after="120"/>
              <w:rPr>
                <w:noProof/>
              </w:rPr>
            </w:pPr>
            <w:r w:rsidRPr="005A2183">
              <w:rPr>
                <w:noProof/>
              </w:rPr>
              <w:t>NO</w:t>
            </w:r>
          </w:p>
        </w:tc>
      </w:tr>
      <w:tr w:rsidR="005A2183" w:rsidRPr="005A2183" w14:paraId="5B143F26" w14:textId="77777777" w:rsidTr="006B778B">
        <w:tc>
          <w:tcPr>
            <w:tcW w:w="8327" w:type="dxa"/>
            <w:shd w:val="clear" w:color="auto" w:fill="auto"/>
          </w:tcPr>
          <w:p w14:paraId="12959EF9" w14:textId="77777777" w:rsidR="005A2183" w:rsidRPr="005A2183" w:rsidRDefault="005A2183" w:rsidP="006B778B">
            <w:pPr>
              <w:pStyle w:val="Text1"/>
              <w:spacing w:before="40" w:after="40"/>
              <w:ind w:left="360"/>
              <w:rPr>
                <w:b w:val="0"/>
                <w:noProof/>
              </w:rPr>
            </w:pPr>
            <w:r w:rsidRPr="005A2183">
              <w:rPr>
                <w:b w:val="0"/>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11006823" w14:textId="77777777" w:rsidR="005A2183" w:rsidRPr="005A2183" w:rsidRDefault="005A2183" w:rsidP="006B778B">
            <w:pPr>
              <w:spacing w:before="240" w:after="120"/>
              <w:rPr>
                <w:noProof/>
              </w:rPr>
            </w:pPr>
            <w:r w:rsidRPr="005A2183">
              <w:rPr>
                <w:noProof/>
              </w:rPr>
              <w:fldChar w:fldCharType="begin">
                <w:ffData>
                  <w:name w:val="Check1"/>
                  <w:enabled/>
                  <w:calcOnExit w:val="0"/>
                  <w:checkBox>
                    <w:sizeAuto/>
                    <w:default w:val="0"/>
                  </w:checkBox>
                </w:ffData>
              </w:fldChar>
            </w:r>
            <w:r w:rsidRPr="005A2183">
              <w:rPr>
                <w:noProof/>
              </w:rPr>
              <w:instrText xml:space="preserve"> FORMCHECKBOX </w:instrText>
            </w:r>
            <w:r w:rsidR="00DE2DA1">
              <w:rPr>
                <w:noProof/>
              </w:rPr>
            </w:r>
            <w:r w:rsidR="00DE2DA1">
              <w:rPr>
                <w:noProof/>
              </w:rPr>
              <w:fldChar w:fldCharType="separate"/>
            </w:r>
            <w:r w:rsidRPr="005A2183">
              <w:rPr>
                <w:noProof/>
              </w:rPr>
              <w:fldChar w:fldCharType="end"/>
            </w:r>
          </w:p>
        </w:tc>
        <w:tc>
          <w:tcPr>
            <w:tcW w:w="759" w:type="dxa"/>
            <w:shd w:val="clear" w:color="auto" w:fill="auto"/>
          </w:tcPr>
          <w:p w14:paraId="57A7CA99" w14:textId="77777777" w:rsidR="005A2183" w:rsidRPr="005A2183" w:rsidRDefault="005A2183" w:rsidP="006B778B">
            <w:pPr>
              <w:spacing w:before="240" w:after="120"/>
              <w:rPr>
                <w:noProof/>
              </w:rPr>
            </w:pPr>
            <w:r w:rsidRPr="005A2183">
              <w:rPr>
                <w:noProof/>
              </w:rPr>
              <w:fldChar w:fldCharType="begin">
                <w:ffData>
                  <w:name w:val="Check1"/>
                  <w:enabled/>
                  <w:calcOnExit w:val="0"/>
                  <w:checkBox>
                    <w:sizeAuto/>
                    <w:default w:val="0"/>
                  </w:checkBox>
                </w:ffData>
              </w:fldChar>
            </w:r>
            <w:r w:rsidRPr="005A2183">
              <w:rPr>
                <w:noProof/>
              </w:rPr>
              <w:instrText xml:space="preserve"> FORMCHECKBOX </w:instrText>
            </w:r>
            <w:r w:rsidR="00DE2DA1">
              <w:rPr>
                <w:noProof/>
              </w:rPr>
            </w:r>
            <w:r w:rsidR="00DE2DA1">
              <w:rPr>
                <w:noProof/>
              </w:rPr>
              <w:fldChar w:fldCharType="separate"/>
            </w:r>
            <w:r w:rsidRPr="005A2183">
              <w:rPr>
                <w:noProof/>
              </w:rPr>
              <w:fldChar w:fldCharType="end"/>
            </w:r>
          </w:p>
        </w:tc>
      </w:tr>
    </w:tbl>
    <w:bookmarkEnd w:id="99"/>
    <w:p w14:paraId="32C78067" w14:textId="77777777" w:rsidR="005A2183" w:rsidRPr="006C6DFD" w:rsidRDefault="005A2183" w:rsidP="005A2183">
      <w:pPr>
        <w:pStyle w:val="Title"/>
        <w:rPr>
          <w:noProof/>
        </w:rPr>
      </w:pPr>
      <w:r>
        <w:rPr>
          <w:noProof/>
        </w:rPr>
        <w:t xml:space="preserve">V – </w:t>
      </w:r>
      <w:r w:rsidRPr="006C6DFD">
        <w:rPr>
          <w:noProof/>
        </w:rPr>
        <w:t>Remedial measures</w:t>
      </w:r>
    </w:p>
    <w:p w14:paraId="2A95C2F7" w14:textId="77777777" w:rsidR="005A2183" w:rsidRDefault="005A2183" w:rsidP="005A2183">
      <w:pPr>
        <w:spacing w:before="120" w:after="120"/>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E654583" w14:textId="77777777" w:rsidR="005A2183" w:rsidRPr="007D7A5F" w:rsidRDefault="005A2183" w:rsidP="005A2183">
      <w:pPr>
        <w:pStyle w:val="Title"/>
        <w:rPr>
          <w:noProof/>
        </w:rPr>
      </w:pPr>
      <w:r>
        <w:rPr>
          <w:noProof/>
        </w:rPr>
        <w:t>VI – Evidence upon request</w:t>
      </w:r>
    </w:p>
    <w:p w14:paraId="1E288CE1" w14:textId="77777777" w:rsidR="005A2183" w:rsidRDefault="005A2183" w:rsidP="005A2183">
      <w:pPr>
        <w:spacing w:before="120" w:after="120"/>
        <w:ind w:firstLine="11"/>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 xml:space="preserve">members of the administrative, management or </w:t>
      </w:r>
      <w:r w:rsidRPr="0011512C">
        <w:rPr>
          <w:noProof/>
        </w:rPr>
        <w:lastRenderedPageBreak/>
        <w:t>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14B168DC" w14:textId="77777777" w:rsidR="005A2183" w:rsidRPr="00F76ABA" w:rsidRDefault="005A2183" w:rsidP="005A2183">
      <w:pPr>
        <w:spacing w:before="120" w:after="120"/>
        <w:ind w:firstLine="11"/>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75108095" w14:textId="77777777" w:rsidR="005A2183" w:rsidRPr="00583379" w:rsidRDefault="005A2183" w:rsidP="005A2183">
      <w:pPr>
        <w:pStyle w:val="Text1"/>
        <w:ind w:left="284"/>
        <w:rPr>
          <w:rFonts w:ascii="Arial Narrow" w:hAnsi="Arial Narrow"/>
          <w:noProof/>
        </w:rPr>
      </w:pPr>
      <w:r w:rsidRPr="00583379">
        <w:rPr>
          <w:rFonts w:ascii="Arial Narrow" w:hAnsi="Arial Narrow"/>
          <w:noProof/>
        </w:rPr>
        <w:t>For situations described in (a), (c), (d)</w:t>
      </w:r>
      <w:r>
        <w:rPr>
          <w:rFonts w:ascii="Arial Narrow" w:hAnsi="Arial Narrow"/>
          <w:noProof/>
        </w:rPr>
        <w:t xml:space="preserve">, </w:t>
      </w:r>
      <w:r w:rsidRPr="00583379">
        <w:rPr>
          <w:rFonts w:ascii="Arial Narrow" w:hAnsi="Arial Narrow"/>
          <w:noProof/>
        </w:rPr>
        <w:t xml:space="preserve">(f), </w:t>
      </w:r>
      <w:r>
        <w:rPr>
          <w:rFonts w:ascii="Arial Narrow" w:hAnsi="Arial Narrow"/>
          <w:noProof/>
        </w:rPr>
        <w:t xml:space="preserve">(g) and (h), </w:t>
      </w:r>
      <w:r w:rsidRPr="00583379">
        <w:rPr>
          <w:rFonts w:ascii="Arial Narrow" w:hAnsi="Arial Narrow"/>
          <w:noProof/>
        </w:rPr>
        <w:t>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14:paraId="1521CAF8" w14:textId="77777777" w:rsidR="005A2183" w:rsidRPr="00583379" w:rsidRDefault="005A2183" w:rsidP="005A2183">
      <w:pPr>
        <w:tabs>
          <w:tab w:val="left" w:pos="-480"/>
          <w:tab w:val="left" w:pos="-142"/>
          <w:tab w:val="left" w:pos="426"/>
          <w:tab w:val="left" w:pos="4680"/>
          <w:tab w:val="left" w:pos="8400"/>
        </w:tabs>
        <w:ind w:left="284"/>
        <w:rPr>
          <w:rFonts w:ascii="Arial Narrow" w:hAnsi="Arial Narrow"/>
          <w:noProof/>
          <w:snapToGrid w:val="0"/>
          <w:lang w:eastAsia="en-US"/>
        </w:rPr>
      </w:pPr>
      <w:r w:rsidRPr="00583379">
        <w:rPr>
          <w:rFonts w:ascii="Arial Narrow" w:hAnsi="Arial Narrow"/>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w:t>
      </w:r>
      <w:r w:rsidRPr="00583379">
        <w:rPr>
          <w:rFonts w:ascii="Arial Narrow" w:hAnsi="Arial Narrow"/>
          <w:noProof/>
          <w:snapToGrid w:val="0"/>
          <w:lang w:eastAsia="en-US"/>
        </w:rPr>
        <w:t xml:space="preserve"> Where any document described above is not issued in the country concerned, it may be replaced by a sworn stateme</w:t>
      </w:r>
      <w:r>
        <w:rPr>
          <w:rFonts w:ascii="Arial Narrow" w:hAnsi="Arial Narrow"/>
          <w:noProof/>
          <w:snapToGrid w:val="0"/>
          <w:lang w:eastAsia="en-US"/>
        </w:rPr>
        <w:t>n</w:t>
      </w:r>
      <w:r w:rsidRPr="00583379">
        <w:rPr>
          <w:rFonts w:ascii="Arial Narrow" w:hAnsi="Arial Narrow"/>
          <w:noProof/>
          <w:snapToGrid w:val="0"/>
          <w:lang w:eastAsia="en-US"/>
        </w:rPr>
        <w:t xml:space="preserve">t made before </w:t>
      </w:r>
      <w:r>
        <w:rPr>
          <w:rFonts w:ascii="Arial Narrow" w:hAnsi="Arial Narrow"/>
          <w:noProof/>
          <w:snapToGrid w:val="0"/>
          <w:lang w:eastAsia="en-US"/>
        </w:rPr>
        <w:t>a</w:t>
      </w:r>
      <w:r w:rsidRPr="00583379">
        <w:rPr>
          <w:rFonts w:ascii="Arial Narrow" w:hAnsi="Arial Narrow"/>
          <w:noProof/>
          <w:snapToGrid w:val="0"/>
          <w:lang w:eastAsia="en-US"/>
        </w:rPr>
        <w:t xml:space="preserve"> judicial authority or notary or, failing that, a solemn statement made before an administrative authority or a qualified professional body in its country of establishment.</w:t>
      </w:r>
    </w:p>
    <w:p w14:paraId="4C7442DE" w14:textId="77777777" w:rsidR="005A2183" w:rsidRDefault="005A2183" w:rsidP="005A2183">
      <w:r>
        <w:t xml:space="preserve">The person is not required </w:t>
      </w:r>
      <w:r w:rsidRPr="006E17D5">
        <w:t xml:space="preserve">to submit the evidence if it has already been submitted for another </w:t>
      </w:r>
      <w:r w:rsidRPr="00F4376C">
        <w:t>award procedure of the same contracting authority</w:t>
      </w:r>
      <w:r>
        <w:rPr>
          <w:rStyle w:val="FootnoteReference"/>
        </w:rPr>
        <w:footnoteReference w:id="16"/>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23361006" w14:textId="77777777" w:rsidR="005A2183" w:rsidRDefault="005A2183" w:rsidP="005A2183">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A2183" w:rsidRPr="000C2EE8" w14:paraId="5FB4F721" w14:textId="77777777" w:rsidTr="006B778B">
        <w:tc>
          <w:tcPr>
            <w:tcW w:w="4786" w:type="dxa"/>
            <w:shd w:val="clear" w:color="auto" w:fill="auto"/>
          </w:tcPr>
          <w:p w14:paraId="6C1173B2" w14:textId="77777777" w:rsidR="005A2183" w:rsidRPr="00BF7F29" w:rsidRDefault="005A2183" w:rsidP="006B778B">
            <w:pPr>
              <w:jc w:val="center"/>
              <w:rPr>
                <w:b/>
                <w:sz w:val="22"/>
              </w:rPr>
            </w:pPr>
            <w:r w:rsidRPr="00BF7F29">
              <w:rPr>
                <w:b/>
                <w:sz w:val="22"/>
              </w:rPr>
              <w:t>Document</w:t>
            </w:r>
          </w:p>
        </w:tc>
        <w:tc>
          <w:tcPr>
            <w:tcW w:w="4678" w:type="dxa"/>
            <w:shd w:val="clear" w:color="auto" w:fill="auto"/>
          </w:tcPr>
          <w:p w14:paraId="7490525F" w14:textId="77777777" w:rsidR="005A2183" w:rsidRPr="00BF7F29" w:rsidRDefault="005A2183" w:rsidP="006B778B">
            <w:pPr>
              <w:jc w:val="center"/>
              <w:rPr>
                <w:b/>
                <w:sz w:val="22"/>
              </w:rPr>
            </w:pPr>
            <w:r w:rsidRPr="00BF7F29">
              <w:rPr>
                <w:b/>
                <w:sz w:val="22"/>
              </w:rPr>
              <w:t>Full reference to previous procedure</w:t>
            </w:r>
          </w:p>
        </w:tc>
      </w:tr>
      <w:tr w:rsidR="005A2183" w14:paraId="7F0F94E3" w14:textId="77777777" w:rsidTr="006B778B">
        <w:tc>
          <w:tcPr>
            <w:tcW w:w="4786" w:type="dxa"/>
            <w:shd w:val="clear" w:color="auto" w:fill="auto"/>
          </w:tcPr>
          <w:p w14:paraId="3C798721" w14:textId="77777777" w:rsidR="005A2183" w:rsidRDefault="005A2183" w:rsidP="006B778B">
            <w:r w:rsidRPr="00BF7F29">
              <w:rPr>
                <w:i/>
                <w:highlight w:val="lightGray"/>
              </w:rPr>
              <w:t>Insert as many lines as necessary.</w:t>
            </w:r>
          </w:p>
        </w:tc>
        <w:tc>
          <w:tcPr>
            <w:tcW w:w="4678" w:type="dxa"/>
            <w:shd w:val="clear" w:color="auto" w:fill="auto"/>
          </w:tcPr>
          <w:p w14:paraId="1D41C42C" w14:textId="77777777" w:rsidR="005A2183" w:rsidRDefault="005A2183" w:rsidP="006B778B"/>
        </w:tc>
      </w:tr>
    </w:tbl>
    <w:p w14:paraId="13CFBE8E" w14:textId="77777777" w:rsidR="005A2183" w:rsidRPr="00BC61E2" w:rsidRDefault="005A2183" w:rsidP="005A2183">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5A2183" w14:paraId="6D6306F1" w14:textId="77777777" w:rsidTr="006B778B">
        <w:tc>
          <w:tcPr>
            <w:tcW w:w="7344" w:type="dxa"/>
            <w:shd w:val="clear" w:color="auto" w:fill="auto"/>
          </w:tcPr>
          <w:p w14:paraId="23CE0B41" w14:textId="77777777" w:rsidR="005A2183" w:rsidRPr="00C475D8" w:rsidRDefault="005A2183" w:rsidP="005A2183">
            <w:pPr>
              <w:numPr>
                <w:ilvl w:val="0"/>
                <w:numId w:val="37"/>
              </w:numPr>
              <w:spacing w:before="120" w:beforeAutospacing="0" w:after="120" w:afterAutospacing="0"/>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329282E6" w14:textId="77777777" w:rsidR="005A2183" w:rsidRDefault="005A2183" w:rsidP="006B778B">
            <w:pPr>
              <w:spacing w:before="240" w:after="120"/>
              <w:rPr>
                <w:noProof/>
              </w:rPr>
            </w:pPr>
            <w:r>
              <w:rPr>
                <w:noProof/>
              </w:rPr>
              <w:t>YES</w:t>
            </w:r>
          </w:p>
        </w:tc>
        <w:tc>
          <w:tcPr>
            <w:tcW w:w="608" w:type="dxa"/>
            <w:shd w:val="clear" w:color="auto" w:fill="auto"/>
          </w:tcPr>
          <w:p w14:paraId="39B47391" w14:textId="77777777" w:rsidR="005A2183" w:rsidRDefault="005A2183" w:rsidP="006B778B">
            <w:pPr>
              <w:spacing w:before="240" w:after="120"/>
              <w:rPr>
                <w:noProof/>
              </w:rPr>
            </w:pPr>
            <w:r>
              <w:rPr>
                <w:noProof/>
              </w:rPr>
              <w:t>NO</w:t>
            </w:r>
          </w:p>
        </w:tc>
        <w:tc>
          <w:tcPr>
            <w:tcW w:w="630" w:type="dxa"/>
            <w:shd w:val="clear" w:color="auto" w:fill="auto"/>
          </w:tcPr>
          <w:p w14:paraId="5AC25C7D" w14:textId="77777777" w:rsidR="005A2183" w:rsidRDefault="005A2183" w:rsidP="006B778B">
            <w:pPr>
              <w:spacing w:before="240" w:after="120"/>
              <w:rPr>
                <w:noProof/>
              </w:rPr>
            </w:pPr>
            <w:r>
              <w:rPr>
                <w:noProof/>
              </w:rPr>
              <w:t>N/A</w:t>
            </w:r>
          </w:p>
        </w:tc>
      </w:tr>
      <w:tr w:rsidR="005A2183" w14:paraId="75639A8C" w14:textId="77777777" w:rsidTr="006B778B">
        <w:tc>
          <w:tcPr>
            <w:tcW w:w="7344" w:type="dxa"/>
            <w:shd w:val="clear" w:color="auto" w:fill="auto"/>
          </w:tcPr>
          <w:p w14:paraId="0B0E3C19" w14:textId="7FC1105C" w:rsidR="005A2183" w:rsidRPr="005A2183" w:rsidRDefault="005A2183" w:rsidP="005A2183">
            <w:pPr>
              <w:pStyle w:val="Text1"/>
              <w:numPr>
                <w:ilvl w:val="0"/>
                <w:numId w:val="35"/>
              </w:numPr>
              <w:spacing w:before="40" w:beforeAutospacing="0" w:after="40" w:afterAutospacing="0"/>
              <w:rPr>
                <w:b w:val="0"/>
                <w:noProof/>
              </w:rPr>
            </w:pPr>
            <w:r w:rsidRPr="005A2183">
              <w:rPr>
                <w:b w:val="0"/>
                <w:noProof/>
              </w:rPr>
              <w:t>It has the legal and regulatory capacity to pursue the professional activity needed for performing the contract as required in section 3.2.1 of the tender specifications;</w:t>
            </w:r>
          </w:p>
        </w:tc>
        <w:tc>
          <w:tcPr>
            <w:tcW w:w="704" w:type="dxa"/>
            <w:shd w:val="clear" w:color="auto" w:fill="auto"/>
          </w:tcPr>
          <w:p w14:paraId="3C2437F7"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08" w:type="dxa"/>
            <w:shd w:val="clear" w:color="auto" w:fill="auto"/>
          </w:tcPr>
          <w:p w14:paraId="5483D100"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30" w:type="dxa"/>
          </w:tcPr>
          <w:p w14:paraId="5FF5D7C5"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09B3165B" w14:textId="77777777" w:rsidTr="006B778B">
        <w:tc>
          <w:tcPr>
            <w:tcW w:w="7344" w:type="dxa"/>
            <w:shd w:val="clear" w:color="auto" w:fill="auto"/>
          </w:tcPr>
          <w:p w14:paraId="092CE1FA" w14:textId="61A15FC3" w:rsidR="005A2183" w:rsidRPr="005A2183" w:rsidRDefault="005A2183" w:rsidP="005A2183">
            <w:pPr>
              <w:pStyle w:val="Text1"/>
              <w:numPr>
                <w:ilvl w:val="0"/>
                <w:numId w:val="35"/>
              </w:numPr>
              <w:spacing w:before="40" w:beforeAutospacing="0" w:after="40" w:afterAutospacing="0"/>
              <w:rPr>
                <w:b w:val="0"/>
                <w:noProof/>
              </w:rPr>
            </w:pPr>
            <w:r w:rsidRPr="005A2183">
              <w:rPr>
                <w:b w:val="0"/>
                <w:noProof/>
              </w:rPr>
              <w:t>It fulfills the applicable economic and financial criteria indicated in section 3.2.2 of the tender specifications;</w:t>
            </w:r>
          </w:p>
        </w:tc>
        <w:tc>
          <w:tcPr>
            <w:tcW w:w="704" w:type="dxa"/>
            <w:shd w:val="clear" w:color="auto" w:fill="auto"/>
          </w:tcPr>
          <w:p w14:paraId="19E5E3B4"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08" w:type="dxa"/>
            <w:shd w:val="clear" w:color="auto" w:fill="auto"/>
          </w:tcPr>
          <w:p w14:paraId="235D267E"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30" w:type="dxa"/>
          </w:tcPr>
          <w:p w14:paraId="479A68CB"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r w:rsidR="005A2183" w14:paraId="3ECA44ED" w14:textId="77777777" w:rsidTr="006B778B">
        <w:tc>
          <w:tcPr>
            <w:tcW w:w="7344" w:type="dxa"/>
            <w:shd w:val="clear" w:color="auto" w:fill="auto"/>
          </w:tcPr>
          <w:p w14:paraId="366D5609" w14:textId="410FF003" w:rsidR="005A2183" w:rsidRPr="005A2183" w:rsidRDefault="005A2183" w:rsidP="005A2183">
            <w:pPr>
              <w:pStyle w:val="Text1"/>
              <w:numPr>
                <w:ilvl w:val="0"/>
                <w:numId w:val="35"/>
              </w:numPr>
              <w:spacing w:before="40" w:beforeAutospacing="0" w:after="40" w:afterAutospacing="0"/>
              <w:rPr>
                <w:b w:val="0"/>
                <w:noProof/>
              </w:rPr>
            </w:pPr>
            <w:r w:rsidRPr="005A2183">
              <w:rPr>
                <w:b w:val="0"/>
                <w:noProof/>
              </w:rPr>
              <w:t xml:space="preserve">It fulfills the applicable technical and professional criteria indicated in </w:t>
            </w:r>
            <w:r w:rsidRPr="005A2183">
              <w:rPr>
                <w:b w:val="0"/>
                <w:noProof/>
              </w:rPr>
              <w:lastRenderedPageBreak/>
              <w:t>section 3.2.3 of the tender specifications.</w:t>
            </w:r>
          </w:p>
        </w:tc>
        <w:tc>
          <w:tcPr>
            <w:tcW w:w="704" w:type="dxa"/>
            <w:shd w:val="clear" w:color="auto" w:fill="auto"/>
          </w:tcPr>
          <w:p w14:paraId="1B8A5ADB" w14:textId="77777777" w:rsidR="005A2183" w:rsidRDefault="005A2183" w:rsidP="006B778B">
            <w:pPr>
              <w:spacing w:before="240" w:after="120"/>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08" w:type="dxa"/>
            <w:shd w:val="clear" w:color="auto" w:fill="auto"/>
          </w:tcPr>
          <w:p w14:paraId="25CC5741"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30" w:type="dxa"/>
          </w:tcPr>
          <w:p w14:paraId="2B3C2E55"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bl>
    <w:p w14:paraId="20B7E62F" w14:textId="77777777" w:rsidR="005A2183" w:rsidRDefault="005A2183" w:rsidP="005A2183"/>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5A2183" w14:paraId="72A6EBD0" w14:textId="77777777" w:rsidTr="006B778B">
        <w:tc>
          <w:tcPr>
            <w:tcW w:w="7344" w:type="dxa"/>
            <w:shd w:val="clear" w:color="auto" w:fill="auto"/>
          </w:tcPr>
          <w:p w14:paraId="4A065A69" w14:textId="77777777" w:rsidR="005A2183" w:rsidRPr="005A2183" w:rsidRDefault="005A2183" w:rsidP="005A2183">
            <w:pPr>
              <w:numPr>
                <w:ilvl w:val="0"/>
                <w:numId w:val="37"/>
              </w:numPr>
              <w:spacing w:before="120" w:beforeAutospacing="0" w:after="120" w:afterAutospacing="0"/>
              <w:rPr>
                <w:noProof/>
              </w:rPr>
            </w:pPr>
            <w:r w:rsidRPr="005A2183">
              <w:rPr>
                <w:noProof/>
              </w:rPr>
              <w:t xml:space="preserve"> if the above-mentioned person is the sole tenderer or the leader in case of joint tender, declares that:</w:t>
            </w:r>
          </w:p>
        </w:tc>
        <w:tc>
          <w:tcPr>
            <w:tcW w:w="704" w:type="dxa"/>
            <w:shd w:val="clear" w:color="auto" w:fill="auto"/>
          </w:tcPr>
          <w:p w14:paraId="70C756F7" w14:textId="77777777" w:rsidR="005A2183" w:rsidRDefault="005A2183" w:rsidP="006B778B">
            <w:pPr>
              <w:spacing w:before="240" w:after="120"/>
              <w:rPr>
                <w:noProof/>
              </w:rPr>
            </w:pPr>
            <w:r>
              <w:rPr>
                <w:noProof/>
              </w:rPr>
              <w:t>YES</w:t>
            </w:r>
          </w:p>
        </w:tc>
        <w:tc>
          <w:tcPr>
            <w:tcW w:w="602" w:type="dxa"/>
            <w:shd w:val="clear" w:color="auto" w:fill="auto"/>
          </w:tcPr>
          <w:p w14:paraId="2A60465B" w14:textId="77777777" w:rsidR="005A2183" w:rsidRDefault="005A2183" w:rsidP="006B778B">
            <w:pPr>
              <w:spacing w:before="240" w:after="120"/>
              <w:rPr>
                <w:noProof/>
              </w:rPr>
            </w:pPr>
            <w:r>
              <w:rPr>
                <w:noProof/>
              </w:rPr>
              <w:t>NO</w:t>
            </w:r>
          </w:p>
        </w:tc>
        <w:tc>
          <w:tcPr>
            <w:tcW w:w="636" w:type="dxa"/>
            <w:gridSpan w:val="2"/>
            <w:shd w:val="clear" w:color="auto" w:fill="auto"/>
          </w:tcPr>
          <w:p w14:paraId="4A77D804" w14:textId="77777777" w:rsidR="005A2183" w:rsidRDefault="005A2183" w:rsidP="006B778B">
            <w:pPr>
              <w:spacing w:before="240" w:after="120"/>
              <w:rPr>
                <w:noProof/>
              </w:rPr>
            </w:pPr>
            <w:r>
              <w:rPr>
                <w:noProof/>
              </w:rPr>
              <w:t>N/A</w:t>
            </w:r>
          </w:p>
        </w:tc>
      </w:tr>
      <w:tr w:rsidR="005A2183" w14:paraId="0CC101FD" w14:textId="77777777" w:rsidTr="006B778B">
        <w:tc>
          <w:tcPr>
            <w:tcW w:w="7344" w:type="dxa"/>
            <w:shd w:val="clear" w:color="auto" w:fill="auto"/>
          </w:tcPr>
          <w:p w14:paraId="08B18D04" w14:textId="77777777" w:rsidR="005A2183" w:rsidRPr="005A2183" w:rsidRDefault="005A2183" w:rsidP="005A2183">
            <w:pPr>
              <w:pStyle w:val="Text1"/>
              <w:numPr>
                <w:ilvl w:val="0"/>
                <w:numId w:val="35"/>
              </w:numPr>
              <w:spacing w:before="40" w:beforeAutospacing="0" w:after="40" w:afterAutospacing="0"/>
              <w:rPr>
                <w:b w:val="0"/>
                <w:noProof/>
              </w:rPr>
            </w:pPr>
            <w:r w:rsidRPr="005A2183">
              <w:rPr>
                <w:b w:val="0"/>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E7B8F13"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08" w:type="dxa"/>
            <w:gridSpan w:val="2"/>
            <w:shd w:val="clear" w:color="auto" w:fill="auto"/>
          </w:tcPr>
          <w:p w14:paraId="052C7D5C"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c>
          <w:tcPr>
            <w:tcW w:w="630" w:type="dxa"/>
          </w:tcPr>
          <w:p w14:paraId="16D1E168" w14:textId="77777777" w:rsidR="005A2183" w:rsidRDefault="005A2183" w:rsidP="006B778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2DA1">
              <w:rPr>
                <w:noProof/>
              </w:rPr>
            </w:r>
            <w:r w:rsidR="00DE2DA1">
              <w:rPr>
                <w:noProof/>
              </w:rPr>
              <w:fldChar w:fldCharType="separate"/>
            </w:r>
            <w:r>
              <w:rPr>
                <w:noProof/>
              </w:rPr>
              <w:fldChar w:fldCharType="end"/>
            </w:r>
          </w:p>
        </w:tc>
      </w:tr>
    </w:tbl>
    <w:p w14:paraId="63760B05" w14:textId="77777777" w:rsidR="005A2183" w:rsidRPr="00BC61E2" w:rsidRDefault="005A2183" w:rsidP="005A2183">
      <w:pPr>
        <w:pStyle w:val="Title"/>
        <w:rPr>
          <w:i/>
        </w:rPr>
      </w:pPr>
      <w:r>
        <w:rPr>
          <w:noProof/>
        </w:rPr>
        <w:t>VIII</w:t>
      </w:r>
      <w:r w:rsidRPr="00BC61E2">
        <w:rPr>
          <w:noProof/>
        </w:rPr>
        <w:t xml:space="preserve"> – </w:t>
      </w:r>
      <w:r>
        <w:rPr>
          <w:noProof/>
        </w:rPr>
        <w:t>Evidence for selection</w:t>
      </w:r>
    </w:p>
    <w:p w14:paraId="42919CED" w14:textId="77777777" w:rsidR="005A2183" w:rsidRDefault="005A2183" w:rsidP="005A2183">
      <w:pPr>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673E0F54" w14:textId="77777777" w:rsidR="005A2183" w:rsidRDefault="005A2183" w:rsidP="005A2183">
      <w:r>
        <w:t xml:space="preserve">The person is not required </w:t>
      </w:r>
      <w:r w:rsidRPr="006E17D5">
        <w:t xml:space="preserve">to submit the evidence if it has already been submitted for </w:t>
      </w:r>
      <w:r w:rsidRPr="00F4376C">
        <w:t>another procurement procedure of the same contracting authority</w:t>
      </w:r>
      <w:r w:rsidRPr="00F4376C">
        <w:rPr>
          <w:rStyle w:val="FootnoteReference"/>
        </w:rPr>
        <w:footnoteReference w:id="17"/>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2DF048C" w14:textId="77777777" w:rsidR="005A2183" w:rsidRDefault="005A2183" w:rsidP="005A2183">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A2183" w:rsidRPr="000C2EE8" w14:paraId="73368E33" w14:textId="77777777" w:rsidTr="006B778B">
        <w:tc>
          <w:tcPr>
            <w:tcW w:w="4786" w:type="dxa"/>
            <w:shd w:val="clear" w:color="auto" w:fill="auto"/>
          </w:tcPr>
          <w:p w14:paraId="50BE5270" w14:textId="77777777" w:rsidR="005A2183" w:rsidRPr="00BF7F29" w:rsidRDefault="005A2183" w:rsidP="006B778B">
            <w:pPr>
              <w:jc w:val="center"/>
              <w:rPr>
                <w:b/>
                <w:sz w:val="22"/>
              </w:rPr>
            </w:pPr>
            <w:r w:rsidRPr="00BF7F29">
              <w:rPr>
                <w:b/>
                <w:sz w:val="22"/>
              </w:rPr>
              <w:t>Document</w:t>
            </w:r>
          </w:p>
        </w:tc>
        <w:tc>
          <w:tcPr>
            <w:tcW w:w="4678" w:type="dxa"/>
            <w:shd w:val="clear" w:color="auto" w:fill="auto"/>
          </w:tcPr>
          <w:p w14:paraId="306D7BE3" w14:textId="77777777" w:rsidR="005A2183" w:rsidRPr="00BF7F29" w:rsidRDefault="005A2183" w:rsidP="006B778B">
            <w:pPr>
              <w:jc w:val="center"/>
              <w:rPr>
                <w:b/>
                <w:sz w:val="22"/>
              </w:rPr>
            </w:pPr>
            <w:r w:rsidRPr="00BF7F29">
              <w:rPr>
                <w:b/>
                <w:sz w:val="22"/>
              </w:rPr>
              <w:t>Full reference to previous procedure</w:t>
            </w:r>
          </w:p>
        </w:tc>
      </w:tr>
      <w:tr w:rsidR="005A2183" w14:paraId="7B86704B" w14:textId="77777777" w:rsidTr="006B778B">
        <w:tc>
          <w:tcPr>
            <w:tcW w:w="4786" w:type="dxa"/>
            <w:shd w:val="clear" w:color="auto" w:fill="auto"/>
          </w:tcPr>
          <w:p w14:paraId="0EFA3976" w14:textId="77777777" w:rsidR="005A2183" w:rsidRDefault="005A2183" w:rsidP="006B778B">
            <w:r w:rsidRPr="00BF7F29">
              <w:rPr>
                <w:i/>
                <w:highlight w:val="lightGray"/>
              </w:rPr>
              <w:t>Insert as many lines as necessary.</w:t>
            </w:r>
          </w:p>
        </w:tc>
        <w:tc>
          <w:tcPr>
            <w:tcW w:w="4678" w:type="dxa"/>
            <w:shd w:val="clear" w:color="auto" w:fill="auto"/>
          </w:tcPr>
          <w:p w14:paraId="307B0BF5" w14:textId="77777777" w:rsidR="005A2183" w:rsidRDefault="005A2183" w:rsidP="006B778B"/>
        </w:tc>
      </w:tr>
    </w:tbl>
    <w:p w14:paraId="5B09D192" w14:textId="77777777" w:rsidR="005A2183" w:rsidRDefault="005A2183" w:rsidP="005A2183">
      <w:pPr>
        <w:spacing w:before="40" w:after="40"/>
        <w:rPr>
          <w:b/>
          <w:i/>
          <w:noProof/>
        </w:rPr>
      </w:pPr>
      <w:r>
        <w:rPr>
          <w:b/>
          <w:i/>
          <w:noProof/>
        </w:rPr>
        <w:t>The above-mentioned person must immediately inform the contracting authority of any changes in the situations as declared.</w:t>
      </w:r>
    </w:p>
    <w:p w14:paraId="4BD6C175" w14:textId="77777777" w:rsidR="005A2183" w:rsidRPr="0024225B" w:rsidRDefault="005A2183" w:rsidP="005A2183">
      <w:pPr>
        <w:spacing w:before="40" w:after="40"/>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CDBBAE3" w14:textId="77777777" w:rsidR="005A2183" w:rsidRPr="00F76ABA" w:rsidRDefault="005A2183" w:rsidP="005A2183">
      <w:pPr>
        <w:tabs>
          <w:tab w:val="left" w:pos="4395"/>
          <w:tab w:val="left" w:pos="7797"/>
        </w:tabs>
        <w:spacing w:before="40" w:after="40"/>
        <w:rPr>
          <w:noProof/>
        </w:rPr>
      </w:pPr>
      <w:r>
        <w:rPr>
          <w:noProof/>
        </w:rPr>
        <w:t>Full name</w:t>
      </w:r>
      <w:r>
        <w:rPr>
          <w:noProof/>
        </w:rPr>
        <w:tab/>
      </w:r>
      <w:r w:rsidRPr="00F76ABA">
        <w:rPr>
          <w:noProof/>
        </w:rPr>
        <w:t>Date</w:t>
      </w:r>
      <w:r w:rsidRPr="00F76ABA">
        <w:rPr>
          <w:noProof/>
        </w:rPr>
        <w:tab/>
        <w:t>Signature</w:t>
      </w:r>
    </w:p>
    <w:p w14:paraId="649D5BC6" w14:textId="77777777" w:rsidR="005A2183" w:rsidRPr="00F76ABA" w:rsidRDefault="005A2183" w:rsidP="005A2183">
      <w:pPr>
        <w:rPr>
          <w:noProof/>
        </w:rPr>
      </w:pPr>
    </w:p>
    <w:p w14:paraId="11D502B4" w14:textId="77777777" w:rsidR="00FA36B3" w:rsidRDefault="00FA36B3" w:rsidP="00FA36B3">
      <w:pPr>
        <w:pStyle w:val="Text1"/>
      </w:pPr>
    </w:p>
    <w:p w14:paraId="66EE914F" w14:textId="77777777" w:rsidR="00FA36B3" w:rsidRPr="00D4366B" w:rsidRDefault="00FA36B3" w:rsidP="00B72EBE">
      <w:pPr>
        <w:pStyle w:val="Heading2"/>
        <w:numPr>
          <w:ilvl w:val="0"/>
          <w:numId w:val="0"/>
        </w:numPr>
        <w:rPr>
          <w:u w:val="none"/>
        </w:rPr>
      </w:pPr>
      <w:bookmarkStart w:id="100" w:name="_Ref527983932"/>
      <w:bookmarkStart w:id="101" w:name="_Ref527983934"/>
      <w:bookmarkStart w:id="102" w:name="_Ref527984767"/>
      <w:bookmarkStart w:id="103" w:name="_Ref527984770"/>
      <w:bookmarkStart w:id="104" w:name="_Toc12530002"/>
      <w:r w:rsidRPr="00D4366B">
        <w:rPr>
          <w:u w:val="none"/>
        </w:rPr>
        <w:lastRenderedPageBreak/>
        <w:t>Annex 3</w:t>
      </w:r>
      <w:r w:rsidR="004016A6" w:rsidRPr="00D4366B">
        <w:rPr>
          <w:u w:val="none"/>
        </w:rPr>
        <w:t xml:space="preserve">. </w:t>
      </w:r>
      <w:r w:rsidRPr="00D4366B">
        <w:rPr>
          <w:u w:val="none"/>
        </w:rPr>
        <w:t>Power of attorney</w:t>
      </w:r>
      <w:bookmarkEnd w:id="100"/>
      <w:bookmarkEnd w:id="101"/>
      <w:bookmarkEnd w:id="102"/>
      <w:bookmarkEnd w:id="103"/>
      <w:bookmarkEnd w:id="104"/>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7761D" w:rsidRPr="00F37AD1" w14:paraId="38D17A70" w14:textId="77777777" w:rsidTr="00F7761D">
        <w:tc>
          <w:tcPr>
            <w:tcW w:w="9570" w:type="dxa"/>
          </w:tcPr>
          <w:p w14:paraId="69496268" w14:textId="7BB7C490" w:rsidR="00F7761D" w:rsidRPr="00D4366B" w:rsidRDefault="00F7761D" w:rsidP="00F7761D">
            <w:pPr>
              <w:spacing w:before="60" w:beforeAutospacing="0" w:after="60" w:afterAutospacing="0"/>
            </w:pPr>
            <w:r w:rsidRPr="00D4366B">
              <w:t>Call for tenders</w:t>
            </w:r>
            <w:r w:rsidR="00EB01CF">
              <w:t xml:space="preserve">: </w:t>
            </w:r>
            <w:r w:rsidR="00EB01CF" w:rsidRPr="0065246F">
              <w:rPr>
                <w:b/>
              </w:rPr>
              <w:t>AGRI-2019-EVAL-02</w:t>
            </w:r>
            <w:r w:rsidR="00EB01CF" w:rsidRPr="00D4366B" w:rsidDel="00EB01CF">
              <w:t xml:space="preserve"> </w:t>
            </w:r>
          </w:p>
          <w:p w14:paraId="2654C31F" w14:textId="1FFF1A0B" w:rsidR="00F7761D" w:rsidRPr="00D4366B" w:rsidRDefault="00EB01CF" w:rsidP="00F7761D">
            <w:pPr>
              <w:spacing w:before="60" w:beforeAutospacing="0" w:after="60" w:afterAutospacing="0"/>
            </w:pPr>
            <w:r>
              <w:rPr>
                <w:b/>
              </w:rPr>
              <w:t>“</w:t>
            </w:r>
            <w:r w:rsidRPr="0065246F">
              <w:rPr>
                <w:b/>
              </w:rPr>
              <w:t>Evaluation of Geographical Indications and Traditional Specialities Guaranteed protected in the EU”</w:t>
            </w:r>
          </w:p>
          <w:p w14:paraId="1CCE3C7A" w14:textId="77777777" w:rsidR="00F7761D" w:rsidRPr="00D4366B" w:rsidRDefault="00F7761D" w:rsidP="00F7761D">
            <w:pPr>
              <w:spacing w:before="60" w:beforeAutospacing="0" w:after="60" w:afterAutospacing="0"/>
              <w:jc w:val="center"/>
              <w:rPr>
                <w:b/>
              </w:rPr>
            </w:pPr>
            <w:r w:rsidRPr="00D4366B">
              <w:rPr>
                <w:b/>
              </w:rPr>
              <w:t>POWER OF ATTORNEY</w:t>
            </w:r>
          </w:p>
          <w:p w14:paraId="2EF2E159" w14:textId="77777777" w:rsidR="00F7761D" w:rsidRPr="00D4366B" w:rsidRDefault="00F7761D" w:rsidP="00F7761D">
            <w:pPr>
              <w:spacing w:before="60" w:beforeAutospacing="0" w:after="60" w:afterAutospacing="0"/>
              <w:jc w:val="left"/>
            </w:pPr>
          </w:p>
          <w:p w14:paraId="36BBE2AF" w14:textId="77777777" w:rsidR="00F7761D" w:rsidRPr="00F37AD1" w:rsidRDefault="00F7761D" w:rsidP="00F7761D">
            <w:pPr>
              <w:spacing w:before="60" w:beforeAutospacing="0" w:after="60" w:afterAutospacing="0"/>
              <w:jc w:val="left"/>
            </w:pPr>
            <w:r w:rsidRPr="00D4366B">
              <w:br/>
            </w:r>
            <w:r w:rsidRPr="00F37AD1">
              <w:t>The undersigned:</w:t>
            </w:r>
          </w:p>
          <w:p w14:paraId="60F414C3" w14:textId="77777777" w:rsidR="00F7761D" w:rsidRPr="00621466" w:rsidRDefault="00F7761D" w:rsidP="00F7761D">
            <w:pPr>
              <w:spacing w:before="60" w:beforeAutospacing="0" w:after="60" w:afterAutospacing="0"/>
              <w:rPr>
                <w:highlight w:val="lightGray"/>
              </w:rPr>
            </w:pPr>
            <w:r w:rsidRPr="00621466">
              <w:rPr>
                <w:highlight w:val="lightGray"/>
              </w:rPr>
              <w:t xml:space="preserve">– Signatory  (Name, Function, Company, Registered address, VAT Number) </w:t>
            </w:r>
          </w:p>
          <w:p w14:paraId="0ECD57BB" w14:textId="77777777" w:rsidR="00F7761D" w:rsidRPr="00D4366B" w:rsidRDefault="00F7761D" w:rsidP="00F7761D">
            <w:pPr>
              <w:spacing w:before="60" w:beforeAutospacing="0" w:after="60" w:afterAutospacing="0"/>
            </w:pPr>
            <w:r w:rsidRPr="00F37AD1">
              <w:t>having the legal capacity required to act on behalf of his/her company,</w:t>
            </w:r>
          </w:p>
          <w:p w14:paraId="76AB6112" w14:textId="77777777" w:rsidR="00F7761D" w:rsidRPr="00F37AD1" w:rsidRDefault="00F7761D" w:rsidP="00F7761D">
            <w:pPr>
              <w:spacing w:before="60" w:beforeAutospacing="0" w:after="60" w:afterAutospacing="0"/>
            </w:pPr>
          </w:p>
          <w:p w14:paraId="27B7DBF6" w14:textId="77777777" w:rsidR="00F7761D" w:rsidRPr="00D4366B" w:rsidRDefault="00F7761D" w:rsidP="00F7761D">
            <w:pPr>
              <w:spacing w:before="60" w:beforeAutospacing="0" w:after="60" w:afterAutospacing="0"/>
            </w:pPr>
            <w:r w:rsidRPr="00F37AD1">
              <w:t>HEREBY AGREES TO THE FOLLOWING:</w:t>
            </w:r>
          </w:p>
          <w:p w14:paraId="537E3FE9" w14:textId="77777777" w:rsidR="00F7761D" w:rsidRPr="00F37AD1" w:rsidRDefault="00F7761D" w:rsidP="00F7761D">
            <w:pPr>
              <w:spacing w:before="60" w:beforeAutospacing="0" w:after="60" w:afterAutospacing="0"/>
            </w:pPr>
          </w:p>
          <w:p w14:paraId="2D66BBCA" w14:textId="77777777" w:rsidR="0077148E" w:rsidRPr="002A1E30" w:rsidRDefault="00F7761D" w:rsidP="005A2183">
            <w:pPr>
              <w:numPr>
                <w:ilvl w:val="0"/>
                <w:numId w:val="29"/>
              </w:numPr>
              <w:spacing w:before="0" w:beforeAutospacing="0" w:after="0" w:afterAutospacing="0" w:line="276" w:lineRule="auto"/>
              <w:contextualSpacing/>
              <w:jc w:val="left"/>
            </w:pPr>
            <w:r w:rsidRPr="0077148E">
              <w:t xml:space="preserve">To submit a joint tender as a </w:t>
            </w:r>
            <w:r w:rsidR="00D4366B" w:rsidRPr="0077148E">
              <w:t>member</w:t>
            </w:r>
            <w:r w:rsidRPr="0077148E">
              <w:t xml:space="preserve"> </w:t>
            </w:r>
            <w:r w:rsidR="00D4366B" w:rsidRPr="0077148E">
              <w:t xml:space="preserve">of </w:t>
            </w:r>
            <w:r w:rsidRPr="0077148E">
              <w:t xml:space="preserve">a </w:t>
            </w:r>
            <w:r w:rsidR="005B129B" w:rsidRPr="0077148E">
              <w:t>g</w:t>
            </w:r>
            <w:r w:rsidRPr="0077148E">
              <w:t>roup of tenderers</w:t>
            </w:r>
            <w:r w:rsidR="00DB4DD8" w:rsidRPr="0077148E">
              <w:t xml:space="preserve"> (</w:t>
            </w:r>
            <w:r w:rsidR="005B129B" w:rsidRPr="0077148E">
              <w:t xml:space="preserve">the </w:t>
            </w:r>
            <w:r w:rsidR="005B129B" w:rsidRPr="002A1E30">
              <w:t>Group</w:t>
            </w:r>
            <w:r w:rsidR="00DB4DD8" w:rsidRPr="002A1E30">
              <w:t>)</w:t>
            </w:r>
            <w:r w:rsidR="005B129B" w:rsidRPr="0077148E">
              <w:t xml:space="preserve">, </w:t>
            </w:r>
            <w:r w:rsidRPr="0077148E">
              <w:t xml:space="preserve">constituted by </w:t>
            </w:r>
            <w:r w:rsidRPr="002A1E30">
              <w:t>Company 1, Company 2, Company N</w:t>
            </w:r>
            <w:r w:rsidR="00DB4DD8" w:rsidRPr="0077148E">
              <w:t xml:space="preserve"> (</w:t>
            </w:r>
            <w:r w:rsidR="005B129B" w:rsidRPr="002A1E30">
              <w:t>Group members</w:t>
            </w:r>
            <w:r w:rsidR="00DB4DD8" w:rsidRPr="002A1E30">
              <w:t>)</w:t>
            </w:r>
            <w:r w:rsidR="005B129B" w:rsidRPr="0077148E">
              <w:t xml:space="preserve">, </w:t>
            </w:r>
            <w:r w:rsidRPr="0077148E">
              <w:t xml:space="preserve">and led by </w:t>
            </w:r>
            <w:r w:rsidRPr="002A1E30">
              <w:t>Company 1</w:t>
            </w:r>
            <w:r w:rsidR="00DB4DD8" w:rsidRPr="0077148E">
              <w:t xml:space="preserve"> (</w:t>
            </w:r>
            <w:r w:rsidR="00D4366B" w:rsidRPr="002A1E30">
              <w:t>Group leader</w:t>
            </w:r>
            <w:r w:rsidR="00DB4DD8" w:rsidRPr="002A1E30">
              <w:t>)</w:t>
            </w:r>
            <w:r w:rsidRPr="0077148E">
              <w:t xml:space="preserve">, in accordance with the conditions specified in the Tender specifications and the terms specified in the tender to which this Power of attorney is attached. </w:t>
            </w:r>
          </w:p>
          <w:p w14:paraId="593F0EAC" w14:textId="77777777" w:rsidR="00F7761D" w:rsidRPr="00F37AD1" w:rsidRDefault="00F7761D" w:rsidP="005A2183">
            <w:pPr>
              <w:numPr>
                <w:ilvl w:val="0"/>
                <w:numId w:val="29"/>
              </w:numPr>
              <w:spacing w:before="0" w:beforeAutospacing="0" w:after="0" w:afterAutospacing="0" w:line="276" w:lineRule="auto"/>
              <w:jc w:val="left"/>
            </w:pPr>
            <w:r w:rsidRPr="00F37AD1">
              <w:t xml:space="preserve">If the </w:t>
            </w:r>
            <w:r w:rsidR="00D4366B" w:rsidRPr="00D4366B">
              <w:t>Contracting authority</w:t>
            </w:r>
            <w:r w:rsidRPr="00F37AD1">
              <w:t xml:space="preserve"> awards the </w:t>
            </w:r>
            <w:r w:rsidR="00D4366B" w:rsidRPr="00D4366B">
              <w:t>c</w:t>
            </w:r>
            <w:r w:rsidRPr="00F37AD1">
              <w:t xml:space="preserve">ontract </w:t>
            </w:r>
            <w:r w:rsidR="00D4366B" w:rsidRPr="00D4366B">
              <w:t xml:space="preserve">resulting from this call for tenders </w:t>
            </w:r>
            <w:r w:rsidRPr="00F37AD1">
              <w:t xml:space="preserve">to the </w:t>
            </w:r>
            <w:r w:rsidR="00DB4DD8" w:rsidRPr="00DB4DD8">
              <w:rPr>
                <w:i/>
              </w:rPr>
              <w:t>Group</w:t>
            </w:r>
            <w:r w:rsidR="00D4366B">
              <w:t xml:space="preserve"> </w:t>
            </w:r>
            <w:r w:rsidRPr="00F37AD1">
              <w:t xml:space="preserve">on the basis of the joint tender to which this power of attorney is attached, all </w:t>
            </w:r>
            <w:r w:rsidR="005B129B" w:rsidRPr="005B129B">
              <w:rPr>
                <w:i/>
              </w:rPr>
              <w:t>G</w:t>
            </w:r>
            <w:r w:rsidR="00D4366B" w:rsidRPr="005B129B">
              <w:rPr>
                <w:i/>
              </w:rPr>
              <w:t xml:space="preserve">roup </w:t>
            </w:r>
            <w:r w:rsidR="005B129B" w:rsidRPr="005B129B">
              <w:rPr>
                <w:i/>
              </w:rPr>
              <w:t>m</w:t>
            </w:r>
            <w:r w:rsidR="00D4366B" w:rsidRPr="005B129B">
              <w:rPr>
                <w:i/>
              </w:rPr>
              <w:t>embers</w:t>
            </w:r>
            <w:r w:rsidR="00D4366B">
              <w:t xml:space="preserve"> </w:t>
            </w:r>
            <w:r w:rsidRPr="00F37AD1">
              <w:t xml:space="preserve"> shall be </w:t>
            </w:r>
            <w:r w:rsidR="002A1E30">
              <w:t>considered parties to</w:t>
            </w:r>
            <w:r w:rsidRPr="00F37AD1">
              <w:t xml:space="preserve"> the </w:t>
            </w:r>
            <w:r w:rsidR="00D4366B" w:rsidRPr="00D4366B">
              <w:t>c</w:t>
            </w:r>
            <w:r w:rsidRPr="00F37AD1">
              <w:t>ontract in accordance with the following conditions:</w:t>
            </w:r>
          </w:p>
          <w:p w14:paraId="6322B19A" w14:textId="77777777" w:rsidR="00F7761D" w:rsidRPr="00F37AD1" w:rsidRDefault="00F7761D" w:rsidP="005A2183">
            <w:pPr>
              <w:numPr>
                <w:ilvl w:val="0"/>
                <w:numId w:val="27"/>
              </w:numPr>
              <w:spacing w:before="0" w:beforeAutospacing="0" w:after="0" w:afterAutospacing="0" w:line="276" w:lineRule="auto"/>
              <w:jc w:val="left"/>
            </w:pPr>
            <w:r w:rsidRPr="00F37AD1">
              <w:t xml:space="preserve">All </w:t>
            </w:r>
            <w:r w:rsidR="005B129B" w:rsidRPr="005B129B">
              <w:rPr>
                <w:i/>
              </w:rPr>
              <w:t>Group members</w:t>
            </w:r>
            <w:r w:rsidR="005B129B">
              <w:t xml:space="preserve"> </w:t>
            </w:r>
            <w:r w:rsidRPr="00F37AD1">
              <w:t xml:space="preserve">shall be jointly and severally liable towards the </w:t>
            </w:r>
            <w:r w:rsidR="00D4366B" w:rsidRPr="00D4366B">
              <w:t>Contracting authority</w:t>
            </w:r>
            <w:r w:rsidRPr="00F37AD1">
              <w:t xml:space="preserve"> for the performance of the </w:t>
            </w:r>
            <w:r w:rsidR="00D4366B" w:rsidRPr="00D4366B">
              <w:t>c</w:t>
            </w:r>
            <w:r w:rsidRPr="00F37AD1">
              <w:t>ontract.</w:t>
            </w:r>
          </w:p>
          <w:p w14:paraId="450447F9" w14:textId="77777777" w:rsidR="00F7761D" w:rsidRPr="00F37AD1" w:rsidRDefault="00F7761D" w:rsidP="005A2183">
            <w:pPr>
              <w:numPr>
                <w:ilvl w:val="0"/>
                <w:numId w:val="27"/>
              </w:numPr>
              <w:spacing w:before="0" w:beforeAutospacing="0" w:after="0" w:afterAutospacing="0" w:line="276" w:lineRule="auto"/>
              <w:jc w:val="left"/>
            </w:pPr>
            <w:r w:rsidRPr="00F37AD1">
              <w:t xml:space="preserve">All </w:t>
            </w:r>
            <w:r w:rsidR="005B129B" w:rsidRPr="005B129B">
              <w:rPr>
                <w:i/>
              </w:rPr>
              <w:t>Group members</w:t>
            </w:r>
            <w:r w:rsidR="005B129B">
              <w:t xml:space="preserve"> </w:t>
            </w:r>
            <w:r w:rsidRPr="00F37AD1">
              <w:t xml:space="preserve">shall comply with the terms and conditions of the </w:t>
            </w:r>
            <w:r w:rsidR="00D4366B" w:rsidRPr="00D4366B">
              <w:t>c</w:t>
            </w:r>
            <w:r w:rsidRPr="00F37AD1">
              <w:t xml:space="preserve">ontract and ensure the proper delivery of their respective share of the services and/or supplies subject to the </w:t>
            </w:r>
            <w:r w:rsidR="00D4366B" w:rsidRPr="00D4366B">
              <w:t>c</w:t>
            </w:r>
            <w:r w:rsidRPr="00F37AD1">
              <w:t>ontract.</w:t>
            </w:r>
          </w:p>
          <w:p w14:paraId="5049EBEE" w14:textId="77777777" w:rsidR="00F7761D" w:rsidRPr="00F37AD1" w:rsidRDefault="00F7761D" w:rsidP="005A2183">
            <w:pPr>
              <w:numPr>
                <w:ilvl w:val="0"/>
                <w:numId w:val="29"/>
              </w:numPr>
              <w:spacing w:before="0" w:beforeAutospacing="0" w:after="0" w:afterAutospacing="0" w:line="276" w:lineRule="auto"/>
              <w:contextualSpacing/>
              <w:jc w:val="left"/>
            </w:pPr>
            <w:r w:rsidRPr="00F37AD1">
              <w:t xml:space="preserve">Payments by the </w:t>
            </w:r>
            <w:r w:rsidR="00D4366B" w:rsidRPr="00D4366B">
              <w:t>Contracting authority</w:t>
            </w:r>
            <w:r w:rsidRPr="00F37AD1">
              <w:t xml:space="preserve"> related to the services and/or supplies subject to the Contract shall be made through the</w:t>
            </w:r>
            <w:r w:rsidR="005B129B" w:rsidRPr="00F37AD1">
              <w:t xml:space="preserve"> bank account</w:t>
            </w:r>
            <w:r w:rsidR="005B129B">
              <w:t xml:space="preserve"> of the </w:t>
            </w:r>
            <w:r w:rsidR="005B129B" w:rsidRPr="005B129B">
              <w:rPr>
                <w:i/>
              </w:rPr>
              <w:t>Group leader</w:t>
            </w:r>
            <w:r w:rsidRPr="00F37AD1">
              <w:t xml:space="preserve">: </w:t>
            </w:r>
            <w:r w:rsidRPr="00621466">
              <w:rPr>
                <w:highlight w:val="lightGray"/>
              </w:rPr>
              <w:t>[Provide details on bank, address, account number]</w:t>
            </w:r>
            <w:r w:rsidRPr="00F37AD1">
              <w:t>.</w:t>
            </w:r>
          </w:p>
          <w:p w14:paraId="3EECE673" w14:textId="77777777" w:rsidR="00F7761D" w:rsidRPr="00F37AD1" w:rsidRDefault="00F7761D" w:rsidP="005A2183">
            <w:pPr>
              <w:numPr>
                <w:ilvl w:val="0"/>
                <w:numId w:val="29"/>
              </w:numPr>
              <w:spacing w:before="0" w:beforeAutospacing="0" w:after="0" w:afterAutospacing="0" w:line="276" w:lineRule="auto"/>
              <w:jc w:val="left"/>
            </w:pPr>
            <w:r w:rsidRPr="00F37AD1">
              <w:t xml:space="preserve">The </w:t>
            </w:r>
            <w:r w:rsidR="005B129B" w:rsidRPr="005B129B">
              <w:rPr>
                <w:i/>
              </w:rPr>
              <w:t>Group members</w:t>
            </w:r>
            <w:r w:rsidRPr="00F37AD1">
              <w:t xml:space="preserve"> grant to the </w:t>
            </w:r>
            <w:r w:rsidR="00D4366B" w:rsidRPr="005B129B">
              <w:rPr>
                <w:i/>
              </w:rPr>
              <w:t>Group leader</w:t>
            </w:r>
            <w:r w:rsidRPr="00F37AD1">
              <w:t xml:space="preserve"> all the necessary powers to act on their behalf in the submission of the tender and </w:t>
            </w:r>
            <w:r w:rsidR="00DB4DD8">
              <w:t xml:space="preserve">the </w:t>
            </w:r>
            <w:r w:rsidRPr="00F37AD1">
              <w:t xml:space="preserve">conclusion of the </w:t>
            </w:r>
            <w:r w:rsidR="00D4366B" w:rsidRPr="00D4366B">
              <w:t>c</w:t>
            </w:r>
            <w:r w:rsidRPr="00F37AD1">
              <w:t xml:space="preserve">ontract, including: </w:t>
            </w:r>
          </w:p>
          <w:p w14:paraId="21518D37" w14:textId="77777777" w:rsidR="00DB4DD8" w:rsidRPr="002A1E30" w:rsidRDefault="00F7761D" w:rsidP="005A2183">
            <w:pPr>
              <w:numPr>
                <w:ilvl w:val="0"/>
                <w:numId w:val="28"/>
              </w:numPr>
              <w:spacing w:before="0" w:beforeAutospacing="0" w:after="0" w:afterAutospacing="0" w:line="276" w:lineRule="auto"/>
            </w:pPr>
            <w:r w:rsidRPr="00F37AD1">
              <w:t xml:space="preserve">The </w:t>
            </w:r>
            <w:r w:rsidR="00D4366B" w:rsidRPr="00DB4DD8">
              <w:rPr>
                <w:i/>
              </w:rPr>
              <w:t>Group leader</w:t>
            </w:r>
            <w:r w:rsidRPr="00F37AD1">
              <w:t xml:space="preserve"> shall submit the tender on behalf of </w:t>
            </w:r>
            <w:r w:rsidR="00D4366B" w:rsidRPr="00D4366B">
              <w:t xml:space="preserve">all </w:t>
            </w:r>
            <w:r w:rsidR="00DB4DD8" w:rsidRPr="00DB4DD8">
              <w:rPr>
                <w:i/>
              </w:rPr>
              <w:t>G</w:t>
            </w:r>
            <w:r w:rsidR="00D4366B" w:rsidRPr="00DB4DD8">
              <w:rPr>
                <w:i/>
              </w:rPr>
              <w:t>roup members</w:t>
            </w:r>
            <w:r w:rsidR="00DB4DD8">
              <w:t xml:space="preserve"> and indicate in the "Tender Contact Info" section in e-Submission the name and e-mail address of a</w:t>
            </w:r>
            <w:r w:rsidR="002A1E30">
              <w:t xml:space="preserve">n individual - </w:t>
            </w:r>
            <w:r w:rsidR="00DB4DD8">
              <w:t xml:space="preserve"> </w:t>
            </w:r>
            <w:r w:rsidR="00DB4DD8" w:rsidRPr="00DB4DD8">
              <w:t xml:space="preserve">single point of contact authorised to </w:t>
            </w:r>
            <w:r w:rsidR="00487AF1">
              <w:t>communicate officially with the Contracting authority in c</w:t>
            </w:r>
            <w:r w:rsidR="00487AF1" w:rsidRPr="00DB4DD8">
              <w:t xml:space="preserve">onnection with </w:t>
            </w:r>
            <w:r w:rsidR="00487AF1">
              <w:t xml:space="preserve">the submitted tender on behalf of all </w:t>
            </w:r>
            <w:r w:rsidR="00487AF1" w:rsidRPr="00487AF1">
              <w:rPr>
                <w:i/>
              </w:rPr>
              <w:t>Group members</w:t>
            </w:r>
            <w:r w:rsidR="004E5FAB">
              <w:rPr>
                <w:i/>
              </w:rPr>
              <w:t>,</w:t>
            </w:r>
            <w:r w:rsidR="002A1E30">
              <w:rPr>
                <w:i/>
              </w:rPr>
              <w:t xml:space="preserve"> </w:t>
            </w:r>
            <w:r w:rsidR="002A1E30" w:rsidRPr="002A1E30">
              <w:t>including in connection with  all relevant questions, clarification requests, notifications, etc., that may be received during the evaluation, award and until the contract signature</w:t>
            </w:r>
            <w:r w:rsidR="00487AF1" w:rsidRPr="002A1E30">
              <w:t>.</w:t>
            </w:r>
            <w:r w:rsidR="002A1E30" w:rsidRPr="002A1E30">
              <w:t xml:space="preserve"> </w:t>
            </w:r>
          </w:p>
          <w:p w14:paraId="50A33CBD" w14:textId="77777777" w:rsidR="00F7761D" w:rsidRPr="00F37AD1" w:rsidRDefault="00F7761D" w:rsidP="005A2183">
            <w:pPr>
              <w:numPr>
                <w:ilvl w:val="0"/>
                <w:numId w:val="28"/>
              </w:numPr>
              <w:spacing w:before="0" w:beforeAutospacing="0" w:after="0" w:afterAutospacing="0" w:line="276" w:lineRule="auto"/>
              <w:jc w:val="left"/>
            </w:pPr>
            <w:r w:rsidRPr="00F37AD1">
              <w:t xml:space="preserve">The </w:t>
            </w:r>
            <w:r w:rsidR="00D4366B" w:rsidRPr="005B129B">
              <w:rPr>
                <w:i/>
              </w:rPr>
              <w:t>Group leader</w:t>
            </w:r>
            <w:r w:rsidR="00D4366B" w:rsidRPr="00F37AD1">
              <w:t xml:space="preserve"> </w:t>
            </w:r>
            <w:r w:rsidRPr="00F37AD1">
              <w:t xml:space="preserve">shall sign any contractual documents — including the </w:t>
            </w:r>
            <w:r w:rsidR="00D4366B" w:rsidRPr="00D4366B">
              <w:t>c</w:t>
            </w:r>
            <w:r w:rsidRPr="00F37AD1">
              <w:t xml:space="preserve">ontract, and </w:t>
            </w:r>
            <w:r w:rsidR="00D4366B" w:rsidRPr="00D4366B">
              <w:t>a</w:t>
            </w:r>
            <w:r w:rsidRPr="00F37AD1">
              <w:t xml:space="preserve">mendments thereto — and issue any invoices related to the </w:t>
            </w:r>
            <w:r w:rsidR="00D4366B" w:rsidRPr="00D4366B">
              <w:t>performance of the contract</w:t>
            </w:r>
            <w:r w:rsidRPr="00F37AD1">
              <w:t xml:space="preserve"> on behalf of </w:t>
            </w:r>
            <w:r w:rsidR="00D4366B" w:rsidRPr="00D4366B">
              <w:t xml:space="preserve">all </w:t>
            </w:r>
            <w:r w:rsidR="00487AF1" w:rsidRPr="00487AF1">
              <w:rPr>
                <w:i/>
              </w:rPr>
              <w:t>Group members</w:t>
            </w:r>
            <w:r w:rsidRPr="00F37AD1">
              <w:t>.</w:t>
            </w:r>
          </w:p>
          <w:p w14:paraId="215DFC9F" w14:textId="77777777" w:rsidR="00F7761D" w:rsidRPr="00F37AD1" w:rsidRDefault="00F7761D" w:rsidP="005A2183">
            <w:pPr>
              <w:numPr>
                <w:ilvl w:val="0"/>
                <w:numId w:val="28"/>
              </w:numPr>
              <w:spacing w:before="0" w:beforeAutospacing="0" w:after="0" w:afterAutospacing="0" w:line="276" w:lineRule="auto"/>
              <w:jc w:val="left"/>
            </w:pPr>
            <w:r w:rsidRPr="00F37AD1">
              <w:t xml:space="preserve">The </w:t>
            </w:r>
            <w:r w:rsidR="00D4366B" w:rsidRPr="005B129B">
              <w:rPr>
                <w:i/>
              </w:rPr>
              <w:t>Group leader</w:t>
            </w:r>
            <w:r w:rsidR="00D4366B" w:rsidRPr="00F37AD1">
              <w:t xml:space="preserve"> </w:t>
            </w:r>
            <w:r w:rsidRPr="00F37AD1">
              <w:t xml:space="preserve">shall act as a single contact point with the </w:t>
            </w:r>
            <w:r w:rsidR="00D4366B" w:rsidRPr="00D4366B">
              <w:t>Contracting autho</w:t>
            </w:r>
            <w:r w:rsidR="005B129B">
              <w:t>r</w:t>
            </w:r>
            <w:r w:rsidR="00D4366B" w:rsidRPr="00D4366B">
              <w:t>ity</w:t>
            </w:r>
            <w:r w:rsidRPr="00F37AD1">
              <w:t xml:space="preserve"> in the </w:t>
            </w:r>
            <w:r w:rsidRPr="00F37AD1">
              <w:lastRenderedPageBreak/>
              <w:t xml:space="preserve">delivery of the services and/or supplies subject to the </w:t>
            </w:r>
            <w:r w:rsidR="00487AF1">
              <w:t>c</w:t>
            </w:r>
            <w:r w:rsidRPr="00F37AD1">
              <w:t xml:space="preserve">ontract. It shall co-ordinate the delivery of the services and/or supplies by the </w:t>
            </w:r>
            <w:r w:rsidR="00487AF1" w:rsidRPr="00487AF1">
              <w:rPr>
                <w:i/>
              </w:rPr>
              <w:t>Group</w:t>
            </w:r>
            <w:r w:rsidRPr="00F37AD1">
              <w:t xml:space="preserve"> to the </w:t>
            </w:r>
            <w:r w:rsidR="00DB4DD8">
              <w:t>Contracting authority</w:t>
            </w:r>
            <w:r w:rsidRPr="00F37AD1">
              <w:t xml:space="preserve">, and shall see to a proper administration of the </w:t>
            </w:r>
            <w:r w:rsidR="00487AF1">
              <w:t>c</w:t>
            </w:r>
            <w:r w:rsidRPr="00F37AD1">
              <w:t>ontract.</w:t>
            </w:r>
          </w:p>
          <w:p w14:paraId="2DB1310F" w14:textId="77777777" w:rsidR="00F7761D" w:rsidRPr="00F37AD1" w:rsidRDefault="00F7761D" w:rsidP="00F7761D">
            <w:r w:rsidRPr="00F37AD1">
              <w:t xml:space="preserve">Any modification to the present </w:t>
            </w:r>
            <w:r w:rsidR="005B129B">
              <w:t>P</w:t>
            </w:r>
            <w:r w:rsidRPr="00F37AD1">
              <w:t xml:space="preserve">ower of attorney shall be subject to the </w:t>
            </w:r>
            <w:r w:rsidR="005B129B">
              <w:t>Contracting authority</w:t>
            </w:r>
            <w:r w:rsidRPr="00F37AD1">
              <w:t xml:space="preserve">’s express approval. This </w:t>
            </w:r>
            <w:r w:rsidR="00487AF1">
              <w:t>P</w:t>
            </w:r>
            <w:r w:rsidRPr="00F37AD1">
              <w:t>ower of attorney shall expire when all the contract</w:t>
            </w:r>
            <w:r w:rsidR="005B129B">
              <w:t xml:space="preserve">ual obligations of the </w:t>
            </w:r>
            <w:r w:rsidR="00DB4DD8" w:rsidRPr="00DB4DD8">
              <w:rPr>
                <w:i/>
              </w:rPr>
              <w:t>Group</w:t>
            </w:r>
            <w:r w:rsidR="005B129B">
              <w:t xml:space="preserve"> </w:t>
            </w:r>
            <w:r w:rsidRPr="00F37AD1">
              <w:t xml:space="preserve">have ceased to exist. The parties cannot terminate it before that date without the </w:t>
            </w:r>
            <w:r w:rsidR="00487AF1">
              <w:t>Contracting authority</w:t>
            </w:r>
            <w:r w:rsidRPr="00F37AD1">
              <w:t>’s consent.</w:t>
            </w:r>
          </w:p>
          <w:p w14:paraId="01B3E95D" w14:textId="77777777" w:rsidR="00F7761D" w:rsidRPr="00F37AD1" w:rsidRDefault="00F7761D" w:rsidP="00F7761D">
            <w:pPr>
              <w:spacing w:after="120"/>
            </w:pPr>
            <w:r w:rsidRPr="00F37AD1">
              <w:t>Place and date:</w:t>
            </w:r>
          </w:p>
          <w:p w14:paraId="6E0C5140" w14:textId="77777777" w:rsidR="00F7761D" w:rsidRPr="00D4366B" w:rsidRDefault="00F7761D" w:rsidP="00F7761D">
            <w:pPr>
              <w:spacing w:after="120"/>
            </w:pPr>
            <w:r w:rsidRPr="00F37AD1">
              <w:t>Name (in capital letters), function, company and signature:</w:t>
            </w:r>
          </w:p>
          <w:p w14:paraId="6995F47E" w14:textId="77777777" w:rsidR="00F7761D" w:rsidRPr="00F37AD1" w:rsidRDefault="00F7761D" w:rsidP="00F7761D">
            <w:pPr>
              <w:spacing w:after="120"/>
            </w:pPr>
          </w:p>
        </w:tc>
      </w:tr>
    </w:tbl>
    <w:p w14:paraId="5752ED68" w14:textId="77777777" w:rsidR="00F7761D" w:rsidRPr="00D4366B" w:rsidRDefault="00F7761D" w:rsidP="00F7761D">
      <w:pPr>
        <w:pStyle w:val="Text2"/>
      </w:pPr>
    </w:p>
    <w:p w14:paraId="236A9D01" w14:textId="77777777" w:rsidR="00B211EA" w:rsidRPr="00D4366B" w:rsidRDefault="00B211EA" w:rsidP="00B211EA">
      <w:pPr>
        <w:pStyle w:val="Text2"/>
      </w:pPr>
    </w:p>
    <w:p w14:paraId="4C15EA42" w14:textId="77777777" w:rsidR="00B211EA" w:rsidRPr="00D4366B" w:rsidRDefault="00B211EA" w:rsidP="00B211EA">
      <w:pPr>
        <w:pStyle w:val="Text2"/>
      </w:pPr>
    </w:p>
    <w:p w14:paraId="7FC8B6F8" w14:textId="77777777" w:rsidR="00B211EA" w:rsidRDefault="00B211EA" w:rsidP="00B211EA">
      <w:pPr>
        <w:pStyle w:val="Text2"/>
      </w:pPr>
    </w:p>
    <w:p w14:paraId="522055DB" w14:textId="77777777" w:rsidR="00B211EA" w:rsidRDefault="00B211EA" w:rsidP="00B211EA">
      <w:pPr>
        <w:pStyle w:val="Text2"/>
      </w:pPr>
    </w:p>
    <w:p w14:paraId="3D8AA5E0" w14:textId="77777777" w:rsidR="00B211EA" w:rsidRDefault="00B211EA" w:rsidP="00B211EA">
      <w:pPr>
        <w:pStyle w:val="Text2"/>
      </w:pPr>
    </w:p>
    <w:p w14:paraId="0B0A4AC2" w14:textId="77777777" w:rsidR="00B211EA" w:rsidRDefault="00B211EA" w:rsidP="00B211EA">
      <w:pPr>
        <w:pStyle w:val="Text2"/>
      </w:pPr>
    </w:p>
    <w:p w14:paraId="24E2B9CA" w14:textId="77777777" w:rsidR="00B211EA" w:rsidRDefault="00B211EA" w:rsidP="00B211EA">
      <w:pPr>
        <w:pStyle w:val="Text2"/>
      </w:pPr>
    </w:p>
    <w:p w14:paraId="28FE2E89" w14:textId="77777777" w:rsidR="00B211EA" w:rsidRDefault="00B211EA" w:rsidP="00B211EA">
      <w:pPr>
        <w:pStyle w:val="Text2"/>
      </w:pPr>
    </w:p>
    <w:p w14:paraId="3A4C016E" w14:textId="77777777" w:rsidR="00B211EA" w:rsidRDefault="00B211EA" w:rsidP="00B211EA">
      <w:pPr>
        <w:pStyle w:val="Text2"/>
      </w:pPr>
    </w:p>
    <w:p w14:paraId="10DFB3A1" w14:textId="77777777" w:rsidR="00B211EA" w:rsidRDefault="00B211EA" w:rsidP="00B211EA">
      <w:pPr>
        <w:pStyle w:val="Text2"/>
      </w:pPr>
    </w:p>
    <w:p w14:paraId="70FAD2B8" w14:textId="77777777" w:rsidR="00B211EA" w:rsidRDefault="00B211EA" w:rsidP="00B211EA">
      <w:pPr>
        <w:pStyle w:val="Text2"/>
      </w:pPr>
    </w:p>
    <w:p w14:paraId="6172D5A0" w14:textId="77777777" w:rsidR="00B211EA" w:rsidRDefault="00B211EA" w:rsidP="00B211EA">
      <w:pPr>
        <w:pStyle w:val="Text2"/>
      </w:pPr>
    </w:p>
    <w:p w14:paraId="0D7A53D6" w14:textId="77777777" w:rsidR="00B211EA" w:rsidRDefault="00B211EA" w:rsidP="00B211EA">
      <w:pPr>
        <w:pStyle w:val="Text2"/>
      </w:pPr>
    </w:p>
    <w:p w14:paraId="28EF041F" w14:textId="77777777" w:rsidR="00B211EA" w:rsidRDefault="00B211EA" w:rsidP="00B211EA">
      <w:pPr>
        <w:pStyle w:val="Text2"/>
      </w:pPr>
    </w:p>
    <w:p w14:paraId="747DE8C2" w14:textId="77777777" w:rsidR="00B211EA" w:rsidRDefault="00B211EA" w:rsidP="00B211EA">
      <w:pPr>
        <w:pStyle w:val="Text2"/>
      </w:pPr>
    </w:p>
    <w:p w14:paraId="1D574FF7" w14:textId="77777777" w:rsidR="00B211EA" w:rsidRDefault="00B211EA" w:rsidP="00B211EA">
      <w:pPr>
        <w:pStyle w:val="Text2"/>
      </w:pPr>
    </w:p>
    <w:p w14:paraId="39A38961" w14:textId="77777777" w:rsidR="00B211EA" w:rsidRDefault="00B211EA" w:rsidP="00B211EA">
      <w:pPr>
        <w:pStyle w:val="Text2"/>
      </w:pPr>
    </w:p>
    <w:p w14:paraId="51DA0F20" w14:textId="77777777" w:rsidR="00B211EA" w:rsidRDefault="00B211EA" w:rsidP="00B211EA">
      <w:pPr>
        <w:pStyle w:val="Heading2"/>
        <w:numPr>
          <w:ilvl w:val="0"/>
          <w:numId w:val="0"/>
        </w:numPr>
        <w:rPr>
          <w:u w:val="none"/>
        </w:rPr>
      </w:pPr>
      <w:bookmarkStart w:id="105" w:name="_Toc12530003"/>
      <w:r w:rsidRPr="00B72EBE">
        <w:rPr>
          <w:u w:val="none"/>
        </w:rPr>
        <w:lastRenderedPageBreak/>
        <w:t xml:space="preserve">Annex </w:t>
      </w:r>
      <w:r>
        <w:rPr>
          <w:u w:val="none"/>
        </w:rPr>
        <w:t>4</w:t>
      </w:r>
      <w:r w:rsidRPr="00B72EBE">
        <w:rPr>
          <w:u w:val="none"/>
        </w:rPr>
        <w:t xml:space="preserve">. </w:t>
      </w:r>
      <w:r>
        <w:rPr>
          <w:u w:val="none"/>
        </w:rPr>
        <w:t>List of identified subcontractors</w:t>
      </w:r>
      <w:bookmarkEnd w:id="105"/>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998"/>
        <w:gridCol w:w="2382"/>
      </w:tblGrid>
      <w:tr w:rsidR="00B211EA" w14:paraId="06D6ED28" w14:textId="77777777" w:rsidTr="00B21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vAlign w:val="center"/>
          </w:tcPr>
          <w:p w14:paraId="35832401" w14:textId="77777777" w:rsidR="00B211EA" w:rsidRDefault="00B211EA" w:rsidP="00B211EA">
            <w:pPr>
              <w:pStyle w:val="Text2"/>
              <w:ind w:left="0"/>
              <w:jc w:val="center"/>
            </w:pPr>
            <w:r>
              <w:t>Identification details</w:t>
            </w:r>
          </w:p>
        </w:tc>
        <w:tc>
          <w:tcPr>
            <w:tcW w:w="3998" w:type="dxa"/>
            <w:vAlign w:val="center"/>
          </w:tcPr>
          <w:p w14:paraId="03090AFD" w14:textId="77777777" w:rsidR="00B211EA" w:rsidRDefault="00B211EA" w:rsidP="00B211EA">
            <w:pPr>
              <w:pStyle w:val="Text2"/>
              <w:ind w:left="0"/>
              <w:jc w:val="center"/>
              <w:cnfStyle w:val="100000000000" w:firstRow="1" w:lastRow="0" w:firstColumn="0" w:lastColumn="0" w:oddVBand="0" w:evenVBand="0" w:oddHBand="0" w:evenHBand="0" w:firstRowFirstColumn="0" w:firstRowLastColumn="0" w:lastRowFirstColumn="0" w:lastRowLastColumn="0"/>
            </w:pPr>
            <w:r>
              <w:t>Roles/tasks  during contract execution</w:t>
            </w:r>
          </w:p>
        </w:tc>
        <w:tc>
          <w:tcPr>
            <w:tcW w:w="2382" w:type="dxa"/>
            <w:vAlign w:val="center"/>
          </w:tcPr>
          <w:p w14:paraId="0CF75079" w14:textId="77777777" w:rsidR="00B211EA" w:rsidRDefault="00B211EA" w:rsidP="00B211EA">
            <w:pPr>
              <w:pStyle w:val="Text2"/>
              <w:ind w:left="0"/>
              <w:jc w:val="center"/>
              <w:cnfStyle w:val="100000000000" w:firstRow="1" w:lastRow="0" w:firstColumn="0" w:lastColumn="0" w:oddVBand="0" w:evenVBand="0" w:oddHBand="0" w:evenHBand="0" w:firstRowFirstColumn="0" w:firstRowLastColumn="0" w:lastRowFirstColumn="0" w:lastRowLastColumn="0"/>
            </w:pPr>
            <w:r w:rsidRPr="00B211EA">
              <w:t>Proportion of subcontracting (% of contract volume)</w:t>
            </w:r>
          </w:p>
        </w:tc>
      </w:tr>
      <w:tr w:rsidR="00B211EA" w14:paraId="4846EE88" w14:textId="77777777" w:rsidTr="00B21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none" w:sz="0" w:space="0" w:color="auto"/>
              <w:left w:val="none" w:sz="0" w:space="0" w:color="auto"/>
              <w:bottom w:val="none" w:sz="0" w:space="0" w:color="auto"/>
            </w:tcBorders>
          </w:tcPr>
          <w:p w14:paraId="7E54CEAA" w14:textId="77777777" w:rsidR="00B211EA" w:rsidRPr="00B211EA" w:rsidRDefault="00B211EA" w:rsidP="00B211EA">
            <w:pPr>
              <w:pStyle w:val="Text2"/>
              <w:ind w:left="0"/>
              <w:jc w:val="left"/>
              <w:rPr>
                <w:b w:val="0"/>
              </w:rPr>
            </w:pPr>
            <w:r w:rsidRPr="00B211EA">
              <w:rPr>
                <w:rFonts w:eastAsiaTheme="minorHAnsi"/>
                <w:b w:val="0"/>
                <w:i/>
                <w:iCs/>
                <w:color w:val="000000"/>
                <w:sz w:val="22"/>
                <w:szCs w:val="22"/>
                <w:lang w:eastAsia="en-US"/>
              </w:rPr>
              <w:t>[Full official name</w:t>
            </w:r>
            <w:r w:rsidRPr="00B211EA">
              <w:rPr>
                <w:rFonts w:eastAsiaTheme="minorHAnsi"/>
                <w:b w:val="0"/>
                <w:i/>
                <w:iCs/>
                <w:color w:val="000000"/>
                <w:sz w:val="22"/>
                <w:szCs w:val="22"/>
                <w:lang w:eastAsia="en-US"/>
              </w:rPr>
              <w:br/>
              <w:t>Registered address</w:t>
            </w:r>
            <w:r w:rsidRPr="00B211EA">
              <w:rPr>
                <w:rFonts w:eastAsiaTheme="minorHAnsi"/>
                <w:b w:val="0"/>
                <w:i/>
                <w:iCs/>
                <w:color w:val="000000"/>
                <w:sz w:val="22"/>
                <w:szCs w:val="22"/>
                <w:lang w:eastAsia="en-US"/>
              </w:rPr>
              <w:br/>
              <w:t>Statutory registration number</w:t>
            </w:r>
            <w:r w:rsidRPr="00B211EA">
              <w:rPr>
                <w:rFonts w:eastAsiaTheme="minorHAnsi"/>
                <w:b w:val="0"/>
                <w:i/>
                <w:iCs/>
                <w:color w:val="000000"/>
                <w:sz w:val="22"/>
                <w:szCs w:val="22"/>
                <w:lang w:eastAsia="en-US"/>
              </w:rPr>
              <w:br/>
              <w:t>VAT registration number]</w:t>
            </w:r>
          </w:p>
        </w:tc>
        <w:tc>
          <w:tcPr>
            <w:tcW w:w="3998" w:type="dxa"/>
            <w:tcBorders>
              <w:top w:val="none" w:sz="0" w:space="0" w:color="auto"/>
              <w:bottom w:val="none" w:sz="0" w:space="0" w:color="auto"/>
            </w:tcBorders>
          </w:tcPr>
          <w:p w14:paraId="16895B15" w14:textId="77777777" w:rsidR="00B211EA"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Borders>
              <w:top w:val="none" w:sz="0" w:space="0" w:color="auto"/>
              <w:bottom w:val="none" w:sz="0" w:space="0" w:color="auto"/>
              <w:right w:val="none" w:sz="0" w:space="0" w:color="auto"/>
            </w:tcBorders>
          </w:tcPr>
          <w:p w14:paraId="2E77E2DC" w14:textId="77777777" w:rsidR="00B211EA"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r>
      <w:tr w:rsidR="00B211EA" w14:paraId="42355E8D" w14:textId="77777777" w:rsidTr="00B211EA">
        <w:tc>
          <w:tcPr>
            <w:cnfStyle w:val="001000000000" w:firstRow="0" w:lastRow="0" w:firstColumn="1" w:lastColumn="0" w:oddVBand="0" w:evenVBand="0" w:oddHBand="0" w:evenHBand="0" w:firstRowFirstColumn="0" w:firstRowLastColumn="0" w:lastRowFirstColumn="0" w:lastRowLastColumn="0"/>
            <w:tcW w:w="3190" w:type="dxa"/>
          </w:tcPr>
          <w:p w14:paraId="6439C4BA" w14:textId="77777777" w:rsidR="00B211EA" w:rsidRPr="00B211EA" w:rsidRDefault="00B211EA" w:rsidP="00B211EA">
            <w:pPr>
              <w:pStyle w:val="Text2"/>
              <w:ind w:left="0"/>
              <w:rPr>
                <w:rFonts w:eastAsiaTheme="minorHAnsi"/>
                <w:i/>
                <w:iCs/>
                <w:color w:val="000000"/>
                <w:sz w:val="22"/>
                <w:szCs w:val="22"/>
                <w:lang w:eastAsia="en-US"/>
              </w:rPr>
            </w:pPr>
            <w:r w:rsidRPr="00B211EA">
              <w:rPr>
                <w:rFonts w:eastAsiaTheme="minorHAnsi"/>
                <w:b w:val="0"/>
                <w:i/>
                <w:iCs/>
                <w:color w:val="000000"/>
                <w:sz w:val="22"/>
                <w:szCs w:val="22"/>
                <w:lang w:eastAsia="en-US"/>
              </w:rPr>
              <w:t>[Full official name</w:t>
            </w:r>
            <w:r w:rsidRPr="00B211EA">
              <w:rPr>
                <w:rFonts w:eastAsiaTheme="minorHAnsi"/>
                <w:b w:val="0"/>
                <w:i/>
                <w:iCs/>
                <w:color w:val="000000"/>
                <w:sz w:val="22"/>
                <w:szCs w:val="22"/>
                <w:lang w:eastAsia="en-US"/>
              </w:rPr>
              <w:br/>
              <w:t>Registered address</w:t>
            </w:r>
            <w:r w:rsidRPr="00B211EA">
              <w:rPr>
                <w:rFonts w:eastAsiaTheme="minorHAnsi"/>
                <w:b w:val="0"/>
                <w:i/>
                <w:iCs/>
                <w:color w:val="000000"/>
                <w:sz w:val="22"/>
                <w:szCs w:val="22"/>
                <w:lang w:eastAsia="en-US"/>
              </w:rPr>
              <w:br/>
              <w:t>Statutory registration number</w:t>
            </w:r>
            <w:r w:rsidRPr="00B211EA">
              <w:rPr>
                <w:rFonts w:eastAsiaTheme="minorHAnsi"/>
                <w:b w:val="0"/>
                <w:i/>
                <w:iCs/>
                <w:color w:val="000000"/>
                <w:sz w:val="22"/>
                <w:szCs w:val="22"/>
                <w:lang w:eastAsia="en-US"/>
              </w:rPr>
              <w:br/>
              <w:t>VAT registration number]</w:t>
            </w:r>
          </w:p>
        </w:tc>
        <w:tc>
          <w:tcPr>
            <w:tcW w:w="3998" w:type="dxa"/>
          </w:tcPr>
          <w:p w14:paraId="173CEDF0" w14:textId="77777777" w:rsidR="00B211EA"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14:paraId="1780C5EA" w14:textId="77777777" w:rsidR="00B211EA"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r>
      <w:tr w:rsidR="00B211EA" w14:paraId="52C9C894" w14:textId="77777777" w:rsidTr="00B21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none" w:sz="0" w:space="0" w:color="auto"/>
              <w:left w:val="none" w:sz="0" w:space="0" w:color="auto"/>
              <w:bottom w:val="none" w:sz="0" w:space="0" w:color="auto"/>
            </w:tcBorders>
          </w:tcPr>
          <w:p w14:paraId="14791813" w14:textId="77777777" w:rsidR="00B211EA" w:rsidRPr="00B211EA" w:rsidRDefault="00B211EA" w:rsidP="00B211EA">
            <w:pPr>
              <w:pStyle w:val="Text2"/>
              <w:ind w:left="0"/>
              <w:rPr>
                <w:rFonts w:eastAsiaTheme="minorHAnsi"/>
                <w:b w:val="0"/>
                <w:i/>
                <w:iCs/>
                <w:color w:val="000000"/>
                <w:sz w:val="22"/>
                <w:szCs w:val="22"/>
                <w:lang w:eastAsia="en-US"/>
              </w:rPr>
            </w:pPr>
            <w:r w:rsidRPr="00B211EA">
              <w:rPr>
                <w:rFonts w:eastAsiaTheme="minorHAnsi"/>
                <w:b w:val="0"/>
                <w:i/>
                <w:iCs/>
                <w:color w:val="000000"/>
                <w:sz w:val="22"/>
                <w:szCs w:val="22"/>
                <w:lang w:eastAsia="en-US"/>
              </w:rPr>
              <w:t>[REPEAT AS MANY TIMES AS THE NUMBER OF IDENTIFIED SUBCONTRACTORS]</w:t>
            </w:r>
          </w:p>
        </w:tc>
        <w:tc>
          <w:tcPr>
            <w:tcW w:w="3998" w:type="dxa"/>
            <w:tcBorders>
              <w:top w:val="none" w:sz="0" w:space="0" w:color="auto"/>
              <w:bottom w:val="none" w:sz="0" w:space="0" w:color="auto"/>
            </w:tcBorders>
          </w:tcPr>
          <w:p w14:paraId="049D4402" w14:textId="77777777" w:rsidR="00B211EA"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Borders>
              <w:top w:val="none" w:sz="0" w:space="0" w:color="auto"/>
              <w:bottom w:val="none" w:sz="0" w:space="0" w:color="auto"/>
              <w:right w:val="none" w:sz="0" w:space="0" w:color="auto"/>
            </w:tcBorders>
          </w:tcPr>
          <w:p w14:paraId="2046AF8F" w14:textId="77777777" w:rsidR="00B211EA"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r>
      <w:tr w:rsidR="00B211EA" w14:paraId="51BAC4F2" w14:textId="77777777" w:rsidTr="00B211EA">
        <w:tc>
          <w:tcPr>
            <w:cnfStyle w:val="001000000000" w:firstRow="0" w:lastRow="0" w:firstColumn="1" w:lastColumn="0" w:oddVBand="0" w:evenVBand="0" w:oddHBand="0" w:evenHBand="0" w:firstRowFirstColumn="0" w:firstRowLastColumn="0" w:lastRowFirstColumn="0" w:lastRowLastColumn="0"/>
            <w:tcW w:w="3190" w:type="dxa"/>
          </w:tcPr>
          <w:p w14:paraId="2220C87C" w14:textId="77777777" w:rsidR="00B211EA" w:rsidRPr="00B211EA" w:rsidRDefault="00B211EA" w:rsidP="00B211EA">
            <w:pPr>
              <w:pStyle w:val="Text2"/>
              <w:ind w:left="0"/>
              <w:rPr>
                <w:rFonts w:eastAsiaTheme="minorHAnsi"/>
                <w:b w:val="0"/>
                <w:i/>
                <w:iCs/>
                <w:color w:val="000000"/>
                <w:sz w:val="22"/>
                <w:szCs w:val="22"/>
                <w:lang w:eastAsia="en-US"/>
              </w:rPr>
            </w:pPr>
            <w:r w:rsidRPr="00B211EA">
              <w:rPr>
                <w:rFonts w:eastAsiaTheme="minorHAnsi"/>
                <w:color w:val="000000"/>
                <w:sz w:val="22"/>
                <w:szCs w:val="22"/>
                <w:lang w:eastAsia="en-US"/>
              </w:rPr>
              <w:t xml:space="preserve">Other subcontractors </w:t>
            </w:r>
            <w:r>
              <w:rPr>
                <w:rFonts w:eastAsiaTheme="minorHAnsi"/>
                <w:color w:val="000000"/>
                <w:sz w:val="22"/>
                <w:szCs w:val="22"/>
                <w:lang w:eastAsia="en-US"/>
              </w:rPr>
              <w:t xml:space="preserve">that do not need to be identified under Section </w:t>
            </w:r>
            <w:r>
              <w:rPr>
                <w:rFonts w:eastAsiaTheme="minorHAnsi"/>
                <w:color w:val="000000"/>
                <w:sz w:val="22"/>
                <w:szCs w:val="22"/>
                <w:lang w:eastAsia="en-US"/>
              </w:rPr>
              <w:fldChar w:fldCharType="begin"/>
            </w:r>
            <w:r>
              <w:rPr>
                <w:rFonts w:eastAsiaTheme="minorHAnsi"/>
                <w:color w:val="000000"/>
                <w:sz w:val="22"/>
                <w:szCs w:val="22"/>
                <w:lang w:eastAsia="en-US"/>
              </w:rPr>
              <w:instrText xml:space="preserve"> REF _Ref527984838 \r \h </w:instrText>
            </w:r>
            <w:r>
              <w:rPr>
                <w:rFonts w:eastAsiaTheme="minorHAnsi"/>
                <w:color w:val="000000"/>
                <w:sz w:val="22"/>
                <w:szCs w:val="22"/>
                <w:lang w:eastAsia="en-US"/>
              </w:rPr>
            </w:r>
            <w:r>
              <w:rPr>
                <w:rFonts w:eastAsiaTheme="minorHAnsi"/>
                <w:color w:val="000000"/>
                <w:sz w:val="22"/>
                <w:szCs w:val="22"/>
                <w:lang w:eastAsia="en-US"/>
              </w:rPr>
              <w:fldChar w:fldCharType="separate"/>
            </w:r>
            <w:r w:rsidR="00852475">
              <w:rPr>
                <w:rFonts w:eastAsiaTheme="minorHAnsi"/>
                <w:color w:val="000000"/>
                <w:sz w:val="22"/>
                <w:szCs w:val="22"/>
                <w:lang w:eastAsia="en-US"/>
              </w:rPr>
              <w:t>2.4.2</w:t>
            </w:r>
            <w:r>
              <w:rPr>
                <w:rFonts w:eastAsiaTheme="minorHAnsi"/>
                <w:color w:val="000000"/>
                <w:sz w:val="22"/>
                <w:szCs w:val="22"/>
                <w:lang w:eastAsia="en-US"/>
              </w:rPr>
              <w:fldChar w:fldCharType="end"/>
            </w:r>
          </w:p>
        </w:tc>
        <w:tc>
          <w:tcPr>
            <w:tcW w:w="3998" w:type="dxa"/>
          </w:tcPr>
          <w:p w14:paraId="5EB7F40B" w14:textId="77777777" w:rsidR="00B211EA"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14:paraId="521A3046" w14:textId="77777777" w:rsidR="00B211EA"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r>
      <w:tr w:rsidR="00B211EA" w14:paraId="35A3AC98" w14:textId="77777777" w:rsidTr="00B21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none" w:sz="0" w:space="0" w:color="auto"/>
              <w:left w:val="nil"/>
              <w:bottom w:val="nil"/>
            </w:tcBorders>
          </w:tcPr>
          <w:p w14:paraId="052257C0" w14:textId="77777777" w:rsidR="00B211EA" w:rsidRPr="00B211EA" w:rsidRDefault="00B211EA" w:rsidP="00B211EA">
            <w:pPr>
              <w:pStyle w:val="Text2"/>
              <w:ind w:left="0"/>
              <w:rPr>
                <w:rFonts w:eastAsiaTheme="minorHAnsi"/>
                <w:color w:val="000000"/>
                <w:sz w:val="22"/>
                <w:szCs w:val="22"/>
                <w:lang w:eastAsia="en-US"/>
              </w:rPr>
            </w:pPr>
          </w:p>
        </w:tc>
        <w:tc>
          <w:tcPr>
            <w:tcW w:w="3998" w:type="dxa"/>
            <w:tcBorders>
              <w:top w:val="none" w:sz="0" w:space="0" w:color="auto"/>
              <w:bottom w:val="none" w:sz="0" w:space="0" w:color="auto"/>
            </w:tcBorders>
          </w:tcPr>
          <w:p w14:paraId="118D2071" w14:textId="77777777" w:rsidR="00B211EA"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r w:rsidRPr="00B211EA">
              <w:rPr>
                <w:rFonts w:eastAsiaTheme="minorHAnsi"/>
                <w:b/>
                <w:bCs/>
                <w:color w:val="000000"/>
                <w:sz w:val="22"/>
                <w:szCs w:val="22"/>
                <w:lang w:eastAsia="en-US"/>
              </w:rPr>
              <w:t>TOTAL % of subcontracting</w:t>
            </w:r>
          </w:p>
        </w:tc>
        <w:tc>
          <w:tcPr>
            <w:tcW w:w="2382" w:type="dxa"/>
            <w:tcBorders>
              <w:top w:val="none" w:sz="0" w:space="0" w:color="auto"/>
              <w:bottom w:val="none" w:sz="0" w:space="0" w:color="auto"/>
              <w:right w:val="none" w:sz="0" w:space="0" w:color="auto"/>
            </w:tcBorders>
            <w:shd w:val="clear" w:color="auto" w:fill="D9D9D9" w:themeFill="background1" w:themeFillShade="D9"/>
          </w:tcPr>
          <w:p w14:paraId="6E2251A9" w14:textId="77777777" w:rsidR="00B211EA" w:rsidRDefault="00B211EA" w:rsidP="00B211EA">
            <w:pPr>
              <w:pStyle w:val="Text2"/>
              <w:ind w:left="0"/>
              <w:jc w:val="right"/>
              <w:cnfStyle w:val="000000100000" w:firstRow="0" w:lastRow="0" w:firstColumn="0" w:lastColumn="0" w:oddVBand="0" w:evenVBand="0" w:oddHBand="1" w:evenHBand="0" w:firstRowFirstColumn="0" w:firstRowLastColumn="0" w:lastRowFirstColumn="0" w:lastRowLastColumn="0"/>
            </w:pPr>
            <w:r w:rsidRPr="00B211EA">
              <w:rPr>
                <w:rFonts w:eastAsiaTheme="minorHAnsi"/>
                <w:color w:val="000000"/>
                <w:sz w:val="22"/>
                <w:szCs w:val="22"/>
                <w:lang w:eastAsia="en-US"/>
              </w:rPr>
              <w:t>0,00%</w:t>
            </w:r>
          </w:p>
        </w:tc>
      </w:tr>
    </w:tbl>
    <w:p w14:paraId="632101C8" w14:textId="77777777" w:rsidR="00B211EA" w:rsidRDefault="00B211EA" w:rsidP="00B211EA">
      <w:pPr>
        <w:pStyle w:val="Text2"/>
      </w:pPr>
    </w:p>
    <w:p w14:paraId="044E4933" w14:textId="77777777" w:rsidR="00B211EA" w:rsidRPr="00B211EA" w:rsidRDefault="00B211EA" w:rsidP="00B211EA">
      <w:pPr>
        <w:pStyle w:val="Text2"/>
      </w:pPr>
    </w:p>
    <w:p w14:paraId="4A5AE073" w14:textId="77777777" w:rsidR="00B211EA" w:rsidRPr="00B211EA" w:rsidRDefault="00B211EA" w:rsidP="00B211EA">
      <w:pPr>
        <w:spacing w:before="0" w:beforeAutospacing="0" w:after="0" w:afterAutospacing="0"/>
        <w:jc w:val="left"/>
        <w:rPr>
          <w:rFonts w:eastAsiaTheme="minorHAnsi"/>
          <w:sz w:val="22"/>
          <w:szCs w:val="22"/>
          <w:lang w:eastAsia="en-US"/>
        </w:rPr>
      </w:pPr>
    </w:p>
    <w:p w14:paraId="1B617B17" w14:textId="77777777" w:rsidR="00B211EA" w:rsidRPr="00B211EA" w:rsidRDefault="00B211EA" w:rsidP="00B211EA">
      <w:pPr>
        <w:spacing w:before="0" w:beforeAutospacing="0" w:after="0" w:afterAutospacing="0"/>
        <w:jc w:val="left"/>
        <w:rPr>
          <w:rFonts w:eastAsiaTheme="minorHAnsi"/>
          <w:sz w:val="22"/>
          <w:szCs w:val="22"/>
          <w:lang w:eastAsia="en-US"/>
        </w:rPr>
        <w:sectPr w:rsidR="00B211EA" w:rsidRPr="00B211EA" w:rsidSect="00DE7DB9">
          <w:footerReference w:type="default" r:id="rId44"/>
          <w:pgSz w:w="11906" w:h="16838"/>
          <w:pgMar w:top="1134" w:right="1418" w:bottom="1134" w:left="1134" w:header="709" w:footer="709" w:gutter="0"/>
          <w:cols w:space="708"/>
          <w:docGrid w:linePitch="360"/>
        </w:sectPr>
      </w:pPr>
    </w:p>
    <w:p w14:paraId="05BBD6A2" w14:textId="77777777" w:rsidR="00FA36B3" w:rsidRPr="00B72EBE" w:rsidRDefault="00FA36B3" w:rsidP="00B72EBE">
      <w:pPr>
        <w:pStyle w:val="Heading2"/>
        <w:numPr>
          <w:ilvl w:val="0"/>
          <w:numId w:val="0"/>
        </w:numPr>
        <w:rPr>
          <w:u w:val="none"/>
        </w:rPr>
      </w:pPr>
      <w:bookmarkStart w:id="106" w:name="_Ref527984029"/>
      <w:bookmarkStart w:id="107" w:name="_Ref527984039"/>
      <w:bookmarkStart w:id="108" w:name="_Ref527984491"/>
      <w:bookmarkStart w:id="109" w:name="_Ref527984496"/>
      <w:bookmarkStart w:id="110" w:name="_Toc12530004"/>
      <w:r w:rsidRPr="00B72EBE">
        <w:rPr>
          <w:u w:val="none"/>
        </w:rPr>
        <w:lastRenderedPageBreak/>
        <w:t xml:space="preserve">Annex </w:t>
      </w:r>
      <w:r w:rsidR="00B211EA">
        <w:rPr>
          <w:u w:val="none"/>
        </w:rPr>
        <w:t>5</w:t>
      </w:r>
      <w:r w:rsidR="004016A6" w:rsidRPr="00B72EBE">
        <w:rPr>
          <w:u w:val="none"/>
        </w:rPr>
        <w:t>.</w:t>
      </w:r>
      <w:r w:rsidRPr="00B72EBE">
        <w:rPr>
          <w:u w:val="none"/>
        </w:rPr>
        <w:t>1</w:t>
      </w:r>
      <w:r w:rsidR="004016A6" w:rsidRPr="00B72EBE">
        <w:rPr>
          <w:u w:val="none"/>
        </w:rPr>
        <w:t xml:space="preserve">. </w:t>
      </w:r>
      <w:r w:rsidRPr="00B72EBE">
        <w:rPr>
          <w:u w:val="none"/>
        </w:rPr>
        <w:t xml:space="preserve">Commitment letter by </w:t>
      </w:r>
      <w:r w:rsidR="004016A6" w:rsidRPr="00B72EBE">
        <w:rPr>
          <w:u w:val="none"/>
        </w:rPr>
        <w:t xml:space="preserve">an </w:t>
      </w:r>
      <w:r w:rsidRPr="00B72EBE">
        <w:rPr>
          <w:u w:val="none"/>
        </w:rPr>
        <w:t>identified subcontractor</w:t>
      </w:r>
      <w:bookmarkEnd w:id="106"/>
      <w:bookmarkEnd w:id="107"/>
      <w:bookmarkEnd w:id="108"/>
      <w:bookmarkEnd w:id="109"/>
      <w:bookmarkEnd w:id="110"/>
    </w:p>
    <w:p w14:paraId="1225BDF3" w14:textId="77777777" w:rsidR="00487AF1" w:rsidRDefault="00487AF1" w:rsidP="00487AF1">
      <w:pPr>
        <w:pStyle w:val="Text1"/>
      </w:pPr>
      <w:r>
        <w:t>[Letterhead, if any]</w:t>
      </w:r>
    </w:p>
    <w:p w14:paraId="4CF4D67D" w14:textId="77777777" w:rsidR="00487AF1" w:rsidRDefault="00487AF1" w:rsidP="0087304D">
      <w:pPr>
        <w:pStyle w:val="Text1"/>
        <w:ind w:left="3600" w:firstLine="720"/>
      </w:pPr>
      <w:r>
        <w:t xml:space="preserve">EUROPEAN COMMISSION </w:t>
      </w:r>
    </w:p>
    <w:p w14:paraId="67D550A0" w14:textId="2CC3A55C" w:rsidR="00621466" w:rsidRDefault="00487AF1" w:rsidP="00621466">
      <w:pPr>
        <w:pStyle w:val="Text1"/>
        <w:ind w:left="3600" w:firstLine="720"/>
      </w:pPr>
      <w:r>
        <w:t xml:space="preserve">Call for tenders Ref. </w:t>
      </w:r>
      <w:r w:rsidR="00C85A6E">
        <w:t>AGRI-2019-EVAL-0</w:t>
      </w:r>
      <w:r w:rsidR="005035C0">
        <w:t>4</w:t>
      </w:r>
    </w:p>
    <w:p w14:paraId="7D82F472" w14:textId="77777777" w:rsidR="00487AF1" w:rsidRDefault="00487AF1" w:rsidP="0087304D">
      <w:pPr>
        <w:pStyle w:val="Text1"/>
        <w:ind w:left="3600" w:firstLine="720"/>
      </w:pPr>
      <w:r>
        <w:t xml:space="preserve">Attn: </w:t>
      </w:r>
    </w:p>
    <w:p w14:paraId="23E8AFF4" w14:textId="77777777" w:rsidR="00487AF1" w:rsidRPr="0087304D" w:rsidRDefault="00487AF1" w:rsidP="0087304D">
      <w:pPr>
        <w:pStyle w:val="Text1"/>
        <w:ind w:left="3600" w:firstLine="720"/>
        <w:rPr>
          <w:b w:val="0"/>
          <w:i/>
        </w:rPr>
      </w:pPr>
      <w:r w:rsidRPr="0087304D">
        <w:rPr>
          <w:b w:val="0"/>
          <w:i/>
        </w:rPr>
        <w:t>[Insert date]</w:t>
      </w:r>
    </w:p>
    <w:p w14:paraId="30B2E4E8" w14:textId="77777777" w:rsidR="00487AF1" w:rsidRPr="0087304D" w:rsidRDefault="00487AF1" w:rsidP="0087304D">
      <w:pPr>
        <w:pStyle w:val="Text1"/>
        <w:jc w:val="center"/>
        <w:rPr>
          <w:sz w:val="32"/>
          <w:szCs w:val="32"/>
          <w:u w:val="single"/>
        </w:rPr>
      </w:pPr>
      <w:r w:rsidRPr="0087304D">
        <w:rPr>
          <w:sz w:val="32"/>
          <w:szCs w:val="32"/>
          <w:u w:val="single"/>
        </w:rPr>
        <w:t>Commitment let</w:t>
      </w:r>
      <w:r w:rsidR="0087304D" w:rsidRPr="0087304D">
        <w:rPr>
          <w:sz w:val="32"/>
          <w:szCs w:val="32"/>
          <w:u w:val="single"/>
        </w:rPr>
        <w:t>ter by identified subcontractor</w:t>
      </w:r>
    </w:p>
    <w:p w14:paraId="5A0453C6" w14:textId="77777777" w:rsidR="00487AF1" w:rsidRPr="0087304D" w:rsidRDefault="00487AF1" w:rsidP="00487AF1">
      <w:pPr>
        <w:pStyle w:val="Text1"/>
        <w:rPr>
          <w:b w:val="0"/>
        </w:rPr>
      </w:pPr>
      <w:r w:rsidRPr="0087304D">
        <w:rPr>
          <w:b w:val="0"/>
        </w:rPr>
        <w:t xml:space="preserve">I, the undersigned, </w:t>
      </w:r>
    </w:p>
    <w:p w14:paraId="730EB54F" w14:textId="77777777" w:rsidR="00487AF1" w:rsidRPr="0087304D" w:rsidRDefault="00487AF1" w:rsidP="00487AF1">
      <w:pPr>
        <w:pStyle w:val="Text1"/>
        <w:rPr>
          <w:b w:val="0"/>
          <w:u w:val="single"/>
        </w:rPr>
      </w:pPr>
      <w:r w:rsidRPr="0087304D">
        <w:rPr>
          <w:b w:val="0"/>
          <w:u w:val="single"/>
        </w:rPr>
        <w:t>Name:</w:t>
      </w:r>
    </w:p>
    <w:p w14:paraId="164E847F" w14:textId="77777777" w:rsidR="00487AF1" w:rsidRPr="0087304D" w:rsidRDefault="00487AF1" w:rsidP="00487AF1">
      <w:pPr>
        <w:pStyle w:val="Text1"/>
        <w:rPr>
          <w:b w:val="0"/>
          <w:u w:val="single"/>
        </w:rPr>
      </w:pPr>
      <w:r w:rsidRPr="0087304D">
        <w:rPr>
          <w:b w:val="0"/>
          <w:u w:val="single"/>
        </w:rPr>
        <w:t>Function:</w:t>
      </w:r>
    </w:p>
    <w:p w14:paraId="5D3DCC15" w14:textId="77777777" w:rsidR="00487AF1" w:rsidRPr="0087304D" w:rsidRDefault="00487AF1" w:rsidP="00487AF1">
      <w:pPr>
        <w:pStyle w:val="Text1"/>
        <w:rPr>
          <w:b w:val="0"/>
          <w:u w:val="single"/>
        </w:rPr>
      </w:pPr>
      <w:r w:rsidRPr="0087304D">
        <w:rPr>
          <w:b w:val="0"/>
          <w:u w:val="single"/>
        </w:rPr>
        <w:t>Company:</w:t>
      </w:r>
    </w:p>
    <w:p w14:paraId="26CB3A91" w14:textId="77777777" w:rsidR="00487AF1" w:rsidRPr="0087304D" w:rsidRDefault="00487AF1" w:rsidP="00487AF1">
      <w:pPr>
        <w:pStyle w:val="Text1"/>
        <w:rPr>
          <w:b w:val="0"/>
          <w:u w:val="single"/>
        </w:rPr>
      </w:pPr>
      <w:r w:rsidRPr="0087304D">
        <w:rPr>
          <w:b w:val="0"/>
          <w:u w:val="single"/>
        </w:rPr>
        <w:t>Registered address:</w:t>
      </w:r>
    </w:p>
    <w:p w14:paraId="5D928698" w14:textId="77777777" w:rsidR="00487AF1" w:rsidRPr="0087304D" w:rsidRDefault="00487AF1" w:rsidP="00487AF1">
      <w:pPr>
        <w:pStyle w:val="Text1"/>
        <w:rPr>
          <w:b w:val="0"/>
          <w:u w:val="single"/>
        </w:rPr>
      </w:pPr>
      <w:r w:rsidRPr="0087304D">
        <w:rPr>
          <w:b w:val="0"/>
          <w:u w:val="single"/>
        </w:rPr>
        <w:t>VAT Number:</w:t>
      </w:r>
    </w:p>
    <w:p w14:paraId="59425EB7" w14:textId="340A77EE" w:rsidR="00621466" w:rsidRDefault="00487AF1" w:rsidP="00621466">
      <w:pPr>
        <w:pStyle w:val="Text1"/>
        <w:rPr>
          <w:b w:val="0"/>
        </w:rPr>
      </w:pPr>
      <w:r w:rsidRPr="0087304D">
        <w:rPr>
          <w:b w:val="0"/>
        </w:rPr>
        <w:t xml:space="preserve">having the legal capacity required to act on behalf of the company </w:t>
      </w:r>
      <w:r w:rsidRPr="00621466">
        <w:rPr>
          <w:i/>
          <w:highlight w:val="lightGray"/>
        </w:rPr>
        <w:t>[insert name of the entity]</w:t>
      </w:r>
      <w:r w:rsidRPr="0087304D">
        <w:rPr>
          <w:b w:val="0"/>
        </w:rPr>
        <w:t xml:space="preserve"> hereby confirm that our company agrees to participate as subcontractor in the offer of </w:t>
      </w:r>
      <w:r w:rsidRPr="0087304D">
        <w:rPr>
          <w:b w:val="0"/>
          <w:i/>
        </w:rPr>
        <w:t>[insert name of the tenderer]</w:t>
      </w:r>
      <w:r w:rsidRPr="0087304D">
        <w:rPr>
          <w:b w:val="0"/>
        </w:rPr>
        <w:t xml:space="preserve"> for the Call for Tenders </w:t>
      </w:r>
      <w:r w:rsidR="000B43BB" w:rsidRPr="0065246F">
        <w:rPr>
          <w:b w:val="0"/>
          <w:i/>
        </w:rPr>
        <w:t>AGRI-2019-EVAL-0</w:t>
      </w:r>
      <w:r w:rsidR="005035C0">
        <w:rPr>
          <w:b w:val="0"/>
          <w:i/>
        </w:rPr>
        <w:t>4</w:t>
      </w:r>
      <w:r w:rsidR="000B43BB" w:rsidRPr="0065246F">
        <w:rPr>
          <w:b w:val="0"/>
          <w:i/>
        </w:rPr>
        <w:t xml:space="preserve"> </w:t>
      </w:r>
      <w:r w:rsidR="00621466" w:rsidRPr="0065246F">
        <w:rPr>
          <w:b w:val="0"/>
        </w:rPr>
        <w:t>–</w:t>
      </w:r>
      <w:r w:rsidR="00621466" w:rsidRPr="0087304D">
        <w:rPr>
          <w:b w:val="0"/>
        </w:rPr>
        <w:t xml:space="preserve"> </w:t>
      </w:r>
      <w:r w:rsidR="000B43BB">
        <w:rPr>
          <w:b w:val="0"/>
        </w:rPr>
        <w:t>“</w:t>
      </w:r>
      <w:r w:rsidR="00F23350" w:rsidRPr="00F23350">
        <w:rPr>
          <w:b w:val="0"/>
        </w:rPr>
        <w:t>Preparatory action - Smart rural areas in the 21st century</w:t>
      </w:r>
      <w:r w:rsidR="000B43BB">
        <w:rPr>
          <w:b w:val="0"/>
        </w:rPr>
        <w:t>”</w:t>
      </w:r>
      <w:r w:rsidR="00367FCF">
        <w:rPr>
          <w:b w:val="0"/>
        </w:rPr>
        <w:t>.</w:t>
      </w:r>
    </w:p>
    <w:p w14:paraId="62388917" w14:textId="77777777" w:rsidR="00487AF1" w:rsidRPr="0087304D" w:rsidRDefault="00487AF1" w:rsidP="00487AF1">
      <w:pPr>
        <w:pStyle w:val="Text1"/>
        <w:rPr>
          <w:b w:val="0"/>
        </w:rPr>
      </w:pPr>
      <w:r w:rsidRPr="0087304D">
        <w:rPr>
          <w:b w:val="0"/>
        </w:rPr>
        <w:t xml:space="preserve">In the event that the tender of the aforementioned tenderer is successful, </w:t>
      </w:r>
      <w:r w:rsidRPr="00621466">
        <w:rPr>
          <w:i/>
          <w:highlight w:val="lightGray"/>
        </w:rPr>
        <w:t>[insert name of the subcontractor]</w:t>
      </w:r>
      <w:r w:rsidRPr="0087304D">
        <w:rPr>
          <w:i/>
        </w:rPr>
        <w:t xml:space="preserve"> </w:t>
      </w:r>
      <w:r w:rsidRPr="0087304D">
        <w:rPr>
          <w:b w:val="0"/>
        </w:rPr>
        <w:t>commits itself to make available the resources necessary for performance of the contract as a subcontractor and to carry out the services that will be subcontracted to it in compliance with the terms of the contract. It further declares that it is not subject to conflicting interests which may negatively affect the contract performance and that it accepts the general conditions attached to the Tender Specifications for the above call for tender, in particular the contractual provisions related to checks and audits.</w:t>
      </w:r>
    </w:p>
    <w:p w14:paraId="2DF025CD" w14:textId="77777777" w:rsidR="00487AF1" w:rsidRPr="0087304D" w:rsidRDefault="00487AF1" w:rsidP="00487AF1">
      <w:pPr>
        <w:pStyle w:val="Text1"/>
        <w:rPr>
          <w:b w:val="0"/>
        </w:rPr>
      </w:pPr>
    </w:p>
    <w:p w14:paraId="70E6F945" w14:textId="77777777" w:rsidR="00487AF1" w:rsidRPr="0087304D" w:rsidRDefault="00487AF1" w:rsidP="00487AF1">
      <w:pPr>
        <w:pStyle w:val="Text1"/>
        <w:rPr>
          <w:b w:val="0"/>
        </w:rPr>
      </w:pPr>
      <w:r w:rsidRPr="0087304D">
        <w:rPr>
          <w:b w:val="0"/>
        </w:rPr>
        <w:t>Done at:</w:t>
      </w:r>
    </w:p>
    <w:p w14:paraId="67F5B710" w14:textId="77777777" w:rsidR="00487AF1" w:rsidRPr="0087304D" w:rsidRDefault="00487AF1" w:rsidP="00487AF1">
      <w:pPr>
        <w:pStyle w:val="Text1"/>
        <w:rPr>
          <w:b w:val="0"/>
        </w:rPr>
      </w:pPr>
      <w:r w:rsidRPr="0087304D">
        <w:rPr>
          <w:b w:val="0"/>
        </w:rPr>
        <w:t xml:space="preserve">Name: </w:t>
      </w:r>
    </w:p>
    <w:p w14:paraId="587CC956" w14:textId="77777777" w:rsidR="00487AF1" w:rsidRPr="0087304D" w:rsidRDefault="00487AF1" w:rsidP="00487AF1">
      <w:pPr>
        <w:pStyle w:val="Text1"/>
        <w:rPr>
          <w:b w:val="0"/>
        </w:rPr>
      </w:pPr>
      <w:r w:rsidRPr="0087304D">
        <w:rPr>
          <w:b w:val="0"/>
        </w:rPr>
        <w:t>Position:</w:t>
      </w:r>
    </w:p>
    <w:p w14:paraId="4644D0FE" w14:textId="77777777" w:rsidR="00621466" w:rsidRDefault="00487AF1" w:rsidP="00621466">
      <w:pPr>
        <w:pStyle w:val="Text1"/>
        <w:rPr>
          <w:b w:val="0"/>
        </w:rPr>
      </w:pPr>
      <w:r w:rsidRPr="0087304D">
        <w:rPr>
          <w:b w:val="0"/>
        </w:rPr>
        <w:t>Signature:</w:t>
      </w:r>
      <w:bookmarkStart w:id="111" w:name="_Ref527984076"/>
    </w:p>
    <w:p w14:paraId="59127790" w14:textId="77777777" w:rsidR="00FA36B3" w:rsidRPr="00B72EBE" w:rsidRDefault="00FA36B3" w:rsidP="00621466">
      <w:pPr>
        <w:pStyle w:val="Text1"/>
      </w:pPr>
      <w:r w:rsidRPr="00B72EBE">
        <w:lastRenderedPageBreak/>
        <w:t xml:space="preserve">Annex </w:t>
      </w:r>
      <w:r w:rsidR="00B211EA">
        <w:t>5</w:t>
      </w:r>
      <w:r w:rsidR="004016A6" w:rsidRPr="00B72EBE">
        <w:t>.</w:t>
      </w:r>
      <w:r w:rsidRPr="00B72EBE">
        <w:t>2</w:t>
      </w:r>
      <w:r w:rsidR="004016A6" w:rsidRPr="00B72EBE">
        <w:t xml:space="preserve">. </w:t>
      </w:r>
      <w:r w:rsidRPr="00B72EBE">
        <w:t>Commitment letter by a</w:t>
      </w:r>
      <w:r w:rsidR="004016A6" w:rsidRPr="00B72EBE">
        <w:t>n</w:t>
      </w:r>
      <w:r w:rsidRPr="00B72EBE">
        <w:t xml:space="preserve"> entity</w:t>
      </w:r>
      <w:r w:rsidR="004016A6" w:rsidRPr="00B72EBE">
        <w:t xml:space="preserve"> on whose capacities is being relied</w:t>
      </w:r>
      <w:bookmarkEnd w:id="111"/>
      <w:r w:rsidR="004016A6" w:rsidRPr="00B72EBE">
        <w:t xml:space="preserve"> </w:t>
      </w:r>
    </w:p>
    <w:p w14:paraId="3481C09B" w14:textId="77777777" w:rsidR="0087304D" w:rsidRDefault="0087304D" w:rsidP="0087304D">
      <w:pPr>
        <w:pStyle w:val="Text1"/>
      </w:pPr>
      <w:r>
        <w:t>[Letterhead, if any]</w:t>
      </w:r>
    </w:p>
    <w:p w14:paraId="70C6C65C" w14:textId="77777777" w:rsidR="0087304D" w:rsidRDefault="0087304D" w:rsidP="0087304D">
      <w:pPr>
        <w:pStyle w:val="Text1"/>
        <w:ind w:left="3600" w:firstLine="720"/>
      </w:pPr>
      <w:r>
        <w:t xml:space="preserve">EUROPEAN COMMISSION </w:t>
      </w:r>
    </w:p>
    <w:p w14:paraId="14B49F47" w14:textId="613CC835" w:rsidR="0087304D" w:rsidRDefault="0087304D" w:rsidP="0065246F">
      <w:pPr>
        <w:pStyle w:val="Text1"/>
        <w:ind w:left="4320"/>
      </w:pPr>
      <w:r>
        <w:t xml:space="preserve">Call for tenders Ref. </w:t>
      </w:r>
      <w:r w:rsidR="00367FCF">
        <w:t>AGRI-2019-EVAL-0</w:t>
      </w:r>
      <w:r w:rsidR="005035C0">
        <w:t>4</w:t>
      </w:r>
    </w:p>
    <w:p w14:paraId="704F10FA" w14:textId="77777777" w:rsidR="0087304D" w:rsidRDefault="0087304D" w:rsidP="0087304D">
      <w:pPr>
        <w:pStyle w:val="Text1"/>
        <w:ind w:left="3600" w:firstLine="720"/>
      </w:pPr>
      <w:r>
        <w:t xml:space="preserve">Attn: </w:t>
      </w:r>
    </w:p>
    <w:p w14:paraId="244B2AC7" w14:textId="77777777" w:rsidR="0087304D" w:rsidRPr="0087304D" w:rsidRDefault="0087304D" w:rsidP="0087304D">
      <w:pPr>
        <w:pStyle w:val="Text1"/>
        <w:ind w:left="3600" w:firstLine="720"/>
        <w:rPr>
          <w:b w:val="0"/>
          <w:i/>
        </w:rPr>
      </w:pPr>
      <w:r w:rsidRPr="0087304D">
        <w:rPr>
          <w:b w:val="0"/>
          <w:i/>
        </w:rPr>
        <w:t>[Insert date]</w:t>
      </w:r>
    </w:p>
    <w:p w14:paraId="72B4D3C1" w14:textId="77777777" w:rsidR="0087304D" w:rsidRPr="0087304D" w:rsidRDefault="0087304D" w:rsidP="0087304D">
      <w:pPr>
        <w:pStyle w:val="Text1"/>
        <w:jc w:val="center"/>
        <w:rPr>
          <w:sz w:val="32"/>
          <w:szCs w:val="32"/>
          <w:u w:val="single"/>
        </w:rPr>
      </w:pPr>
      <w:r w:rsidRPr="0087304D">
        <w:rPr>
          <w:sz w:val="32"/>
          <w:szCs w:val="32"/>
          <w:u w:val="single"/>
        </w:rPr>
        <w:t xml:space="preserve">Commitment letter by </w:t>
      </w:r>
      <w:r>
        <w:rPr>
          <w:sz w:val="32"/>
          <w:szCs w:val="32"/>
          <w:u w:val="single"/>
        </w:rPr>
        <w:t>an entity on whose capacity is being relied</w:t>
      </w:r>
    </w:p>
    <w:p w14:paraId="1E2C8D8C" w14:textId="77777777" w:rsidR="0087304D" w:rsidRPr="0087304D" w:rsidRDefault="0087304D" w:rsidP="0087304D">
      <w:pPr>
        <w:pStyle w:val="Text1"/>
        <w:rPr>
          <w:b w:val="0"/>
        </w:rPr>
      </w:pPr>
      <w:r w:rsidRPr="0087304D">
        <w:rPr>
          <w:b w:val="0"/>
        </w:rPr>
        <w:t xml:space="preserve">I, the undersigned, </w:t>
      </w:r>
    </w:p>
    <w:p w14:paraId="2E3F0635" w14:textId="77777777" w:rsidR="0087304D" w:rsidRPr="0087304D" w:rsidRDefault="0087304D" w:rsidP="0087304D">
      <w:pPr>
        <w:pStyle w:val="Text1"/>
        <w:rPr>
          <w:b w:val="0"/>
          <w:u w:val="single"/>
        </w:rPr>
      </w:pPr>
      <w:r w:rsidRPr="0087304D">
        <w:rPr>
          <w:b w:val="0"/>
          <w:u w:val="single"/>
        </w:rPr>
        <w:t>Name:</w:t>
      </w:r>
    </w:p>
    <w:p w14:paraId="42DDEAA2" w14:textId="77777777" w:rsidR="0087304D" w:rsidRPr="0087304D" w:rsidRDefault="0087304D" w:rsidP="0087304D">
      <w:pPr>
        <w:pStyle w:val="Text1"/>
        <w:rPr>
          <w:b w:val="0"/>
          <w:u w:val="single"/>
        </w:rPr>
      </w:pPr>
      <w:r w:rsidRPr="0087304D">
        <w:rPr>
          <w:b w:val="0"/>
          <w:u w:val="single"/>
        </w:rPr>
        <w:t>Function:</w:t>
      </w:r>
    </w:p>
    <w:p w14:paraId="567F1859" w14:textId="77777777" w:rsidR="0087304D" w:rsidRPr="0087304D" w:rsidRDefault="0087304D" w:rsidP="0087304D">
      <w:pPr>
        <w:pStyle w:val="Text1"/>
        <w:rPr>
          <w:b w:val="0"/>
          <w:u w:val="single"/>
        </w:rPr>
      </w:pPr>
      <w:r w:rsidRPr="0087304D">
        <w:rPr>
          <w:b w:val="0"/>
          <w:u w:val="single"/>
        </w:rPr>
        <w:t>Company:</w:t>
      </w:r>
    </w:p>
    <w:p w14:paraId="64D603D1" w14:textId="77777777" w:rsidR="0087304D" w:rsidRPr="0087304D" w:rsidRDefault="0087304D" w:rsidP="0087304D">
      <w:pPr>
        <w:pStyle w:val="Text1"/>
        <w:rPr>
          <w:b w:val="0"/>
          <w:u w:val="single"/>
        </w:rPr>
      </w:pPr>
      <w:r w:rsidRPr="0087304D">
        <w:rPr>
          <w:b w:val="0"/>
          <w:u w:val="single"/>
        </w:rPr>
        <w:t>Registered address:</w:t>
      </w:r>
    </w:p>
    <w:p w14:paraId="015D61F0" w14:textId="77777777" w:rsidR="0087304D" w:rsidRPr="0087304D" w:rsidRDefault="0087304D" w:rsidP="0087304D">
      <w:pPr>
        <w:pStyle w:val="Text1"/>
        <w:rPr>
          <w:b w:val="0"/>
          <w:u w:val="single"/>
        </w:rPr>
      </w:pPr>
      <w:r w:rsidRPr="0087304D">
        <w:rPr>
          <w:b w:val="0"/>
          <w:u w:val="single"/>
        </w:rPr>
        <w:t>VAT Number:</w:t>
      </w:r>
    </w:p>
    <w:p w14:paraId="7682F513" w14:textId="451DDB9D" w:rsidR="0087304D" w:rsidRDefault="0087304D" w:rsidP="0087304D">
      <w:pPr>
        <w:pStyle w:val="Text1"/>
        <w:rPr>
          <w:b w:val="0"/>
        </w:rPr>
      </w:pPr>
      <w:r w:rsidRPr="0087304D">
        <w:rPr>
          <w:b w:val="0"/>
        </w:rPr>
        <w:t xml:space="preserve">having the legal capacity required to act on behalf of the company </w:t>
      </w:r>
      <w:r w:rsidRPr="00621466">
        <w:rPr>
          <w:i/>
          <w:highlight w:val="lightGray"/>
        </w:rPr>
        <w:t>[insert name of the entity]</w:t>
      </w:r>
      <w:r w:rsidRPr="0087304D">
        <w:rPr>
          <w:b w:val="0"/>
        </w:rPr>
        <w:t xml:space="preserve"> hereby confirm that our company </w:t>
      </w:r>
      <w:r w:rsidRPr="0087304D">
        <w:t xml:space="preserve">authorises the </w:t>
      </w:r>
      <w:r w:rsidRPr="00621466">
        <w:rPr>
          <w:i/>
          <w:highlight w:val="lightGray"/>
        </w:rPr>
        <w:t>[insert name of the tenderer]</w:t>
      </w:r>
      <w:r w:rsidRPr="0087304D">
        <w:t xml:space="preserve"> to rely on its financial and economic capacity in order to meet the minimum levels</w:t>
      </w:r>
      <w:r w:rsidRPr="0087304D">
        <w:rPr>
          <w:b w:val="0"/>
        </w:rPr>
        <w:t xml:space="preserve"> required for the Call </w:t>
      </w:r>
      <w:r w:rsidRPr="00F23350">
        <w:rPr>
          <w:b w:val="0"/>
        </w:rPr>
        <w:t xml:space="preserve">for Tenders </w:t>
      </w:r>
      <w:r w:rsidR="005035C0">
        <w:rPr>
          <w:b w:val="0"/>
        </w:rPr>
        <w:t>AGRI-2019-EVAL-04</w:t>
      </w:r>
      <w:r w:rsidR="00367FCF" w:rsidRPr="00F23350" w:rsidDel="00367FCF">
        <w:rPr>
          <w:b w:val="0"/>
        </w:rPr>
        <w:t xml:space="preserve"> </w:t>
      </w:r>
      <w:r w:rsidRPr="00F23350">
        <w:rPr>
          <w:b w:val="0"/>
        </w:rPr>
        <w:t>–</w:t>
      </w:r>
      <w:r w:rsidR="00367FCF" w:rsidRPr="00F23350">
        <w:rPr>
          <w:b w:val="0"/>
        </w:rPr>
        <w:t xml:space="preserve"> “</w:t>
      </w:r>
      <w:r w:rsidR="00F23350" w:rsidRPr="00F23350">
        <w:rPr>
          <w:b w:val="0"/>
        </w:rPr>
        <w:t>Preparatory action - Smart rural areas in the 21st century</w:t>
      </w:r>
      <w:r w:rsidR="00367FCF" w:rsidRPr="00F23350">
        <w:rPr>
          <w:b w:val="0"/>
        </w:rPr>
        <w:t>”</w:t>
      </w:r>
      <w:r w:rsidRPr="00F23350">
        <w:rPr>
          <w:b w:val="0"/>
        </w:rPr>
        <w:t>.</w:t>
      </w:r>
    </w:p>
    <w:p w14:paraId="1900BF49" w14:textId="77777777" w:rsidR="0087304D" w:rsidRPr="0087304D" w:rsidRDefault="0087304D" w:rsidP="0087304D">
      <w:r w:rsidRPr="0087304D">
        <w:t xml:space="preserve">In the event that the tender of the aforementioned tenderer is successful, </w:t>
      </w:r>
      <w:r w:rsidRPr="00621466">
        <w:rPr>
          <w:b/>
          <w:i/>
          <w:highlight w:val="lightGray"/>
        </w:rPr>
        <w:t>[insert name of the entity]</w:t>
      </w:r>
      <w:r w:rsidRPr="0087304D">
        <w:rPr>
          <w:b/>
          <w:i/>
        </w:rPr>
        <w:t xml:space="preserve"> </w:t>
      </w:r>
      <w:r w:rsidRPr="0087304D">
        <w:t>commits itself to make available the resources necessary for performance of the contract. It further declares that it is not subject to conflicting interests which may negatively affect the contract performance, and that it accepts the general conditions attached to the Tender Specifications for the above call for tender, in particular the contractual provisions related to checks and audits.</w:t>
      </w:r>
    </w:p>
    <w:p w14:paraId="4CB70964" w14:textId="77777777" w:rsidR="0087304D" w:rsidRPr="0087304D" w:rsidRDefault="0087304D" w:rsidP="0087304D">
      <w:pPr>
        <w:widowControl w:val="0"/>
        <w:spacing w:before="120" w:beforeAutospacing="0" w:after="120" w:afterAutospacing="0" w:line="269" w:lineRule="auto"/>
        <w:rPr>
          <w:rFonts w:eastAsiaTheme="minorHAnsi"/>
          <w:color w:val="000000"/>
          <w:spacing w:val="3"/>
          <w:lang w:eastAsia="en-US"/>
        </w:rPr>
      </w:pPr>
      <w:r w:rsidRPr="0087304D">
        <w:rPr>
          <w:rFonts w:eastAsiaTheme="minorHAnsi"/>
          <w:color w:val="000000"/>
          <w:spacing w:val="3"/>
          <w:lang w:eastAsia="en-US"/>
        </w:rPr>
        <w:t>Done at:</w:t>
      </w:r>
    </w:p>
    <w:p w14:paraId="24F0322C" w14:textId="77777777" w:rsidR="0087304D" w:rsidRPr="0087304D" w:rsidRDefault="0087304D" w:rsidP="0087304D">
      <w:pPr>
        <w:widowControl w:val="0"/>
        <w:spacing w:before="120" w:beforeAutospacing="0" w:after="120" w:afterAutospacing="0" w:line="269" w:lineRule="auto"/>
        <w:rPr>
          <w:rFonts w:eastAsiaTheme="minorHAnsi"/>
          <w:color w:val="000000"/>
          <w:spacing w:val="3"/>
          <w:lang w:eastAsia="en-US"/>
        </w:rPr>
      </w:pPr>
      <w:r w:rsidRPr="0087304D">
        <w:rPr>
          <w:rFonts w:eastAsiaTheme="minorHAnsi"/>
          <w:color w:val="000000"/>
          <w:spacing w:val="3"/>
          <w:lang w:eastAsia="en-US"/>
        </w:rPr>
        <w:t xml:space="preserve">Name: </w:t>
      </w:r>
    </w:p>
    <w:p w14:paraId="2DC18A97" w14:textId="77777777" w:rsidR="0087304D" w:rsidRPr="0087304D" w:rsidRDefault="0087304D" w:rsidP="0087304D">
      <w:pPr>
        <w:widowControl w:val="0"/>
        <w:spacing w:before="120" w:beforeAutospacing="0" w:after="120" w:afterAutospacing="0" w:line="269" w:lineRule="auto"/>
        <w:rPr>
          <w:rFonts w:eastAsiaTheme="minorHAnsi"/>
          <w:lang w:eastAsia="en-US"/>
        </w:rPr>
      </w:pPr>
      <w:r w:rsidRPr="0087304D">
        <w:rPr>
          <w:rFonts w:eastAsiaTheme="minorHAnsi"/>
          <w:color w:val="000000"/>
          <w:spacing w:val="3"/>
          <w:lang w:eastAsia="en-US"/>
        </w:rPr>
        <w:t>Position:</w:t>
      </w:r>
    </w:p>
    <w:p w14:paraId="74EE9D11" w14:textId="77777777" w:rsidR="0087304D" w:rsidRPr="0087304D" w:rsidRDefault="0087304D" w:rsidP="0087304D">
      <w:pPr>
        <w:widowControl w:val="0"/>
        <w:spacing w:before="120" w:beforeAutospacing="0" w:after="120" w:afterAutospacing="0" w:line="269" w:lineRule="auto"/>
        <w:rPr>
          <w:rFonts w:eastAsiaTheme="minorHAnsi"/>
          <w:color w:val="000000"/>
          <w:spacing w:val="3"/>
          <w:lang w:eastAsia="en-US"/>
        </w:rPr>
      </w:pPr>
      <w:r w:rsidRPr="0087304D">
        <w:rPr>
          <w:rFonts w:eastAsiaTheme="minorHAnsi"/>
          <w:color w:val="000000"/>
          <w:spacing w:val="3"/>
          <w:lang w:eastAsia="en-US"/>
        </w:rPr>
        <w:t>Signature:</w:t>
      </w:r>
    </w:p>
    <w:p w14:paraId="010C89B2" w14:textId="77777777" w:rsidR="004016A6" w:rsidRDefault="004016A6" w:rsidP="004016A6">
      <w:pPr>
        <w:pStyle w:val="Text1"/>
      </w:pPr>
    </w:p>
    <w:p w14:paraId="590B1029" w14:textId="77777777" w:rsidR="004016A6" w:rsidRDefault="004016A6" w:rsidP="004016A6">
      <w:pPr>
        <w:pStyle w:val="Text1"/>
      </w:pPr>
    </w:p>
    <w:p w14:paraId="1877CBF7" w14:textId="77777777" w:rsidR="004016A6" w:rsidRPr="00B72EBE" w:rsidRDefault="004016A6" w:rsidP="00B72EBE">
      <w:pPr>
        <w:pStyle w:val="Heading2"/>
        <w:numPr>
          <w:ilvl w:val="0"/>
          <w:numId w:val="0"/>
        </w:numPr>
        <w:ind w:left="792" w:hanging="432"/>
        <w:rPr>
          <w:u w:val="none"/>
        </w:rPr>
      </w:pPr>
      <w:bookmarkStart w:id="112" w:name="_Ref527983720"/>
      <w:bookmarkStart w:id="113" w:name="_Ref527983728"/>
      <w:bookmarkStart w:id="114" w:name="_Ref527983730"/>
      <w:bookmarkStart w:id="115" w:name="_Ref527983754"/>
      <w:bookmarkStart w:id="116" w:name="_Ref527983782"/>
      <w:bookmarkStart w:id="117" w:name="_Ref527984608"/>
      <w:bookmarkStart w:id="118" w:name="_Toc12530005"/>
      <w:r w:rsidRPr="00B72EBE">
        <w:rPr>
          <w:u w:val="none"/>
        </w:rPr>
        <w:lastRenderedPageBreak/>
        <w:t xml:space="preserve">Annex </w:t>
      </w:r>
      <w:r w:rsidR="00B211EA">
        <w:rPr>
          <w:u w:val="none"/>
        </w:rPr>
        <w:t>6</w:t>
      </w:r>
      <w:r w:rsidRPr="00B72EBE">
        <w:rPr>
          <w:u w:val="none"/>
        </w:rPr>
        <w:t>. Financial offer form</w:t>
      </w:r>
      <w:bookmarkEnd w:id="112"/>
      <w:bookmarkEnd w:id="113"/>
      <w:bookmarkEnd w:id="114"/>
      <w:bookmarkEnd w:id="115"/>
      <w:bookmarkEnd w:id="116"/>
      <w:bookmarkEnd w:id="117"/>
      <w:bookmarkEnd w:id="118"/>
      <w:r w:rsidRPr="00B72EBE">
        <w:rPr>
          <w:u w:val="none"/>
        </w:rPr>
        <w:t xml:space="preserve"> </w:t>
      </w:r>
    </w:p>
    <w:p w14:paraId="46D88438" w14:textId="77777777" w:rsidR="004016A6" w:rsidRDefault="004016A6" w:rsidP="004016A6">
      <w:pPr>
        <w:pStyle w:val="Text1"/>
      </w:pPr>
    </w:p>
    <w:p w14:paraId="7B5528BD" w14:textId="77777777" w:rsidR="0049587D" w:rsidRPr="00A45DF7" w:rsidRDefault="0049587D" w:rsidP="0049587D">
      <w:pPr>
        <w:spacing w:before="240" w:beforeAutospacing="0" w:after="200" w:afterAutospacing="0" w:line="360" w:lineRule="auto"/>
        <w:rPr>
          <w:rFonts w:ascii="Arial" w:eastAsia="Calibri" w:hAnsi="Arial" w:cs="Arial"/>
          <w:b/>
          <w:sz w:val="20"/>
        </w:rPr>
      </w:pPr>
      <w:r w:rsidRPr="00A45DF7">
        <w:rPr>
          <w:rFonts w:ascii="Arial" w:eastAsia="Calibri" w:hAnsi="Arial" w:cs="Arial"/>
          <w:b/>
          <w:sz w:val="20"/>
        </w:rPr>
        <w:t>Prices should be all-inclusive; the European Commission will not pay expenses for any additional costs incurred from the execution of the contract.</w:t>
      </w:r>
    </w:p>
    <w:tbl>
      <w:tblPr>
        <w:tblpPr w:leftFromText="180" w:rightFromText="180" w:vertAnchor="text" w:horzAnchor="margin" w:tblpY="122"/>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6650"/>
      </w:tblGrid>
      <w:tr w:rsidR="0049587D" w:rsidRPr="00AD69CA" w14:paraId="3F3974F8" w14:textId="77777777" w:rsidTr="003C7126">
        <w:trPr>
          <w:trHeight w:val="752"/>
        </w:trPr>
        <w:tc>
          <w:tcPr>
            <w:tcW w:w="2685" w:type="dxa"/>
            <w:vAlign w:val="center"/>
          </w:tcPr>
          <w:p w14:paraId="0D08D70B" w14:textId="77777777" w:rsidR="0049587D" w:rsidRPr="00A45DF7" w:rsidRDefault="0049587D" w:rsidP="003C7126">
            <w:pPr>
              <w:spacing w:before="0" w:beforeAutospacing="0" w:after="200" w:afterAutospacing="0" w:line="276" w:lineRule="auto"/>
              <w:rPr>
                <w:rFonts w:ascii="Arial" w:eastAsia="Calibri" w:hAnsi="Arial" w:cs="Arial"/>
                <w:b/>
                <w:sz w:val="20"/>
              </w:rPr>
            </w:pPr>
            <w:r w:rsidRPr="00A45DF7">
              <w:rPr>
                <w:rFonts w:ascii="Arial" w:eastAsia="Calibri" w:hAnsi="Arial" w:cs="Arial"/>
                <w:b/>
                <w:sz w:val="20"/>
              </w:rPr>
              <w:t xml:space="preserve">Name of Tenderer: </w:t>
            </w:r>
          </w:p>
        </w:tc>
        <w:tc>
          <w:tcPr>
            <w:tcW w:w="6650" w:type="dxa"/>
            <w:vAlign w:val="center"/>
          </w:tcPr>
          <w:p w14:paraId="272E888E" w14:textId="77777777" w:rsidR="0049587D" w:rsidRPr="00A45DF7" w:rsidRDefault="0049587D" w:rsidP="003C7126">
            <w:pPr>
              <w:spacing w:before="0" w:beforeAutospacing="0" w:after="200" w:afterAutospacing="0" w:line="276" w:lineRule="auto"/>
              <w:rPr>
                <w:rFonts w:ascii="Arial" w:eastAsia="Calibri" w:hAnsi="Arial" w:cs="Arial"/>
                <w:b/>
                <w:sz w:val="20"/>
              </w:rPr>
            </w:pPr>
          </w:p>
        </w:tc>
      </w:tr>
    </w:tbl>
    <w:p w14:paraId="1A492F94" w14:textId="77777777" w:rsidR="0049587D" w:rsidRDefault="0049587D" w:rsidP="0049587D">
      <w:pPr>
        <w:tabs>
          <w:tab w:val="left" w:pos="-480"/>
          <w:tab w:val="left" w:pos="-142"/>
          <w:tab w:val="left" w:pos="426"/>
          <w:tab w:val="left" w:pos="4680"/>
          <w:tab w:val="left" w:pos="8400"/>
        </w:tabs>
        <w:spacing w:before="40" w:beforeAutospacing="0" w:after="40" w:afterAutospacing="0"/>
        <w:ind w:left="426"/>
        <w:rPr>
          <w:noProof/>
        </w:rPr>
      </w:pPr>
    </w:p>
    <w:p w14:paraId="04B3004F" w14:textId="77777777" w:rsidR="0049587D" w:rsidRDefault="0049587D" w:rsidP="0049587D">
      <w:pPr>
        <w:tabs>
          <w:tab w:val="left" w:pos="-480"/>
          <w:tab w:val="left" w:pos="-142"/>
          <w:tab w:val="left" w:pos="426"/>
          <w:tab w:val="left" w:pos="4680"/>
          <w:tab w:val="left" w:pos="8400"/>
        </w:tabs>
        <w:spacing w:before="40" w:beforeAutospacing="0" w:after="40" w:afterAutospacing="0"/>
        <w:ind w:left="426"/>
        <w:rPr>
          <w:noProof/>
        </w:rPr>
      </w:pPr>
    </w:p>
    <w:p w14:paraId="621F8B5F" w14:textId="77777777" w:rsidR="0049587D" w:rsidRDefault="0049587D" w:rsidP="0049587D">
      <w:pPr>
        <w:tabs>
          <w:tab w:val="left" w:pos="-480"/>
          <w:tab w:val="left" w:pos="-142"/>
          <w:tab w:val="left" w:pos="426"/>
          <w:tab w:val="left" w:pos="4680"/>
          <w:tab w:val="left" w:pos="8400"/>
        </w:tabs>
        <w:spacing w:before="40" w:beforeAutospacing="0" w:after="40" w:afterAutospacing="0"/>
        <w:ind w:left="426"/>
        <w:rPr>
          <w:noProof/>
        </w:rPr>
      </w:pPr>
    </w:p>
    <w:p w14:paraId="6F32AFF3" w14:textId="77777777" w:rsidR="0049587D" w:rsidRDefault="0049587D" w:rsidP="0049587D">
      <w:pPr>
        <w:tabs>
          <w:tab w:val="left" w:pos="-480"/>
          <w:tab w:val="left" w:pos="-142"/>
          <w:tab w:val="left" w:pos="426"/>
          <w:tab w:val="left" w:pos="4680"/>
          <w:tab w:val="left" w:pos="8400"/>
        </w:tabs>
        <w:spacing w:before="40" w:beforeAutospacing="0" w:after="40" w:afterAutospacing="0"/>
        <w:ind w:left="426"/>
        <w:rPr>
          <w:noProof/>
        </w:rPr>
      </w:pPr>
    </w:p>
    <w:tbl>
      <w:tblPr>
        <w:tblpPr w:leftFromText="180" w:rightFromText="180" w:vertAnchor="text" w:horzAnchor="margin" w:tblpY="77"/>
        <w:tblW w:w="93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70"/>
        <w:gridCol w:w="4596"/>
      </w:tblGrid>
      <w:tr w:rsidR="0049587D" w:rsidRPr="00AD69CA" w14:paraId="3B256964" w14:textId="77777777" w:rsidTr="003C7126">
        <w:trPr>
          <w:trHeight w:val="1733"/>
        </w:trPr>
        <w:tc>
          <w:tcPr>
            <w:tcW w:w="4770" w:type="dxa"/>
            <w:tcBorders>
              <w:top w:val="single" w:sz="18" w:space="0" w:color="auto"/>
              <w:left w:val="single" w:sz="18" w:space="0" w:color="auto"/>
              <w:bottom w:val="single" w:sz="18" w:space="0" w:color="auto"/>
              <w:right w:val="single" w:sz="18" w:space="0" w:color="auto"/>
            </w:tcBorders>
            <w:shd w:val="clear" w:color="auto" w:fill="E0E0E0"/>
            <w:vAlign w:val="center"/>
          </w:tcPr>
          <w:p w14:paraId="0694E176" w14:textId="77777777" w:rsidR="0049587D" w:rsidRPr="00A45DF7" w:rsidRDefault="0049587D" w:rsidP="003C7126">
            <w:pPr>
              <w:spacing w:before="0" w:beforeAutospacing="0" w:after="200" w:afterAutospacing="0" w:line="360" w:lineRule="auto"/>
              <w:ind w:left="360"/>
              <w:rPr>
                <w:rFonts w:ascii="Arial" w:eastAsia="Calibri" w:hAnsi="Arial" w:cs="Arial"/>
                <w:b/>
                <w:sz w:val="20"/>
                <w:shd w:val="clear" w:color="auto" w:fill="E0E0E0"/>
              </w:rPr>
            </w:pPr>
            <w:r w:rsidRPr="00A45DF7">
              <w:rPr>
                <w:rFonts w:ascii="Arial" w:eastAsia="Calibri" w:hAnsi="Arial" w:cs="Arial"/>
                <w:b/>
                <w:sz w:val="20"/>
                <w:shd w:val="clear" w:color="auto" w:fill="E0E0E0"/>
              </w:rPr>
              <w:t xml:space="preserve">TOTAL COST OF ASSIGNMENT (in EURO), </w:t>
            </w:r>
          </w:p>
          <w:p w14:paraId="189A19CD" w14:textId="77777777" w:rsidR="0049587D" w:rsidRPr="00A45DF7" w:rsidRDefault="0049587D" w:rsidP="003C7126">
            <w:pPr>
              <w:spacing w:before="0" w:beforeAutospacing="0" w:after="200" w:afterAutospacing="0" w:line="360" w:lineRule="auto"/>
              <w:ind w:left="360"/>
              <w:rPr>
                <w:rFonts w:ascii="Arial" w:eastAsia="Calibri" w:hAnsi="Arial" w:cs="Arial"/>
                <w:b/>
                <w:sz w:val="20"/>
                <w:shd w:val="clear" w:color="auto" w:fill="E0E0E0"/>
              </w:rPr>
            </w:pPr>
            <w:r w:rsidRPr="00A45DF7">
              <w:rPr>
                <w:rFonts w:ascii="Arial" w:eastAsia="Calibri" w:hAnsi="Arial" w:cs="Arial"/>
                <w:b/>
                <w:sz w:val="20"/>
                <w:shd w:val="clear" w:color="auto" w:fill="E0E0E0"/>
              </w:rPr>
              <w:t>INCLUDING ALL ASSOCIATED EXPENSES</w:t>
            </w:r>
          </w:p>
          <w:p w14:paraId="6ADC8E35" w14:textId="77777777" w:rsidR="0049587D" w:rsidRPr="00A45DF7" w:rsidRDefault="0049587D" w:rsidP="003C7126">
            <w:pPr>
              <w:spacing w:before="0" w:beforeAutospacing="0" w:after="200" w:afterAutospacing="0" w:line="360" w:lineRule="auto"/>
              <w:ind w:left="360"/>
              <w:rPr>
                <w:rFonts w:ascii="Arial" w:eastAsia="Calibri" w:hAnsi="Arial" w:cs="Arial"/>
                <w:b/>
                <w:sz w:val="20"/>
              </w:rPr>
            </w:pPr>
            <w:r w:rsidRPr="00A45DF7">
              <w:rPr>
                <w:rFonts w:ascii="Arial" w:eastAsia="Calibri" w:hAnsi="Arial" w:cs="Arial"/>
                <w:b/>
                <w:sz w:val="20"/>
                <w:shd w:val="clear" w:color="auto" w:fill="E0E0E0"/>
              </w:rPr>
              <w:t>AND EXCLUDING VAT :</w:t>
            </w:r>
          </w:p>
        </w:tc>
        <w:tc>
          <w:tcPr>
            <w:tcW w:w="4596" w:type="dxa"/>
            <w:tcBorders>
              <w:top w:val="single" w:sz="18" w:space="0" w:color="auto"/>
              <w:left w:val="single" w:sz="18" w:space="0" w:color="auto"/>
              <w:bottom w:val="single" w:sz="18" w:space="0" w:color="auto"/>
              <w:right w:val="single" w:sz="18" w:space="0" w:color="auto"/>
            </w:tcBorders>
            <w:shd w:val="clear" w:color="auto" w:fill="E0E0E0"/>
            <w:vAlign w:val="center"/>
          </w:tcPr>
          <w:p w14:paraId="2A48850F" w14:textId="77777777" w:rsidR="0049587D" w:rsidRPr="00A45DF7" w:rsidRDefault="0049587D" w:rsidP="003C7126">
            <w:pPr>
              <w:spacing w:before="0" w:beforeAutospacing="0" w:after="200" w:afterAutospacing="0" w:line="276" w:lineRule="auto"/>
              <w:ind w:left="612"/>
              <w:rPr>
                <w:rFonts w:ascii="Arial" w:eastAsia="Calibri" w:hAnsi="Arial" w:cs="Arial"/>
                <w:b/>
                <w:sz w:val="20"/>
              </w:rPr>
            </w:pPr>
            <w:r w:rsidRPr="00A45DF7">
              <w:rPr>
                <w:rFonts w:ascii="Arial" w:eastAsia="Calibri" w:hAnsi="Arial" w:cs="Arial"/>
                <w:b/>
                <w:sz w:val="20"/>
              </w:rPr>
              <w:t xml:space="preserve">EUR   </w:t>
            </w:r>
          </w:p>
        </w:tc>
      </w:tr>
    </w:tbl>
    <w:p w14:paraId="2548EC1C" w14:textId="77777777" w:rsidR="0049587D" w:rsidRDefault="0049587D" w:rsidP="0049587D">
      <w:pPr>
        <w:tabs>
          <w:tab w:val="left" w:pos="-480"/>
          <w:tab w:val="left" w:pos="-142"/>
          <w:tab w:val="left" w:pos="426"/>
          <w:tab w:val="left" w:pos="4680"/>
          <w:tab w:val="left" w:pos="8400"/>
        </w:tabs>
        <w:spacing w:before="40" w:beforeAutospacing="0" w:after="40" w:afterAutospacing="0"/>
        <w:ind w:left="426"/>
        <w:rPr>
          <w:noProof/>
        </w:rPr>
      </w:pPr>
    </w:p>
    <w:p w14:paraId="7996AC49" w14:textId="77777777" w:rsidR="0049587D" w:rsidRDefault="0049587D" w:rsidP="0049587D">
      <w:pPr>
        <w:tabs>
          <w:tab w:val="left" w:pos="-480"/>
          <w:tab w:val="left" w:pos="-142"/>
          <w:tab w:val="left" w:pos="426"/>
          <w:tab w:val="left" w:pos="4680"/>
          <w:tab w:val="left" w:pos="8400"/>
        </w:tabs>
        <w:spacing w:before="40" w:beforeAutospacing="0" w:after="40" w:afterAutospacing="0"/>
        <w:ind w:left="426"/>
        <w:rPr>
          <w:noProof/>
        </w:rPr>
      </w:pPr>
    </w:p>
    <w:p w14:paraId="245C5C9D" w14:textId="77777777" w:rsidR="0049587D" w:rsidRDefault="0049587D" w:rsidP="0049587D">
      <w:pPr>
        <w:tabs>
          <w:tab w:val="left" w:pos="-480"/>
          <w:tab w:val="left" w:pos="-142"/>
          <w:tab w:val="left" w:pos="426"/>
          <w:tab w:val="left" w:pos="4680"/>
          <w:tab w:val="left" w:pos="8400"/>
        </w:tabs>
        <w:spacing w:before="40" w:beforeAutospacing="0" w:after="40" w:afterAutospacing="0"/>
        <w:ind w:left="426"/>
        <w:rPr>
          <w:noProof/>
        </w:rPr>
      </w:pPr>
    </w:p>
    <w:p w14:paraId="0659C2B0" w14:textId="77777777" w:rsidR="0049587D" w:rsidRDefault="0049587D" w:rsidP="0049587D">
      <w:pPr>
        <w:tabs>
          <w:tab w:val="left" w:pos="-480"/>
          <w:tab w:val="left" w:pos="-142"/>
          <w:tab w:val="left" w:pos="426"/>
          <w:tab w:val="left" w:pos="4680"/>
          <w:tab w:val="left" w:pos="8400"/>
        </w:tabs>
        <w:spacing w:before="40" w:beforeAutospacing="0" w:after="40" w:afterAutospacing="0"/>
        <w:ind w:left="426"/>
        <w:rPr>
          <w:noProof/>
        </w:rPr>
      </w:pPr>
    </w:p>
    <w:tbl>
      <w:tblPr>
        <w:tblW w:w="93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70"/>
        <w:gridCol w:w="3061"/>
        <w:gridCol w:w="1406"/>
      </w:tblGrid>
      <w:tr w:rsidR="0049587D" w:rsidRPr="00AD69CA" w14:paraId="69105DCC" w14:textId="77777777" w:rsidTr="003C7126">
        <w:trPr>
          <w:trHeight w:val="2676"/>
        </w:trPr>
        <w:tc>
          <w:tcPr>
            <w:tcW w:w="4870" w:type="dxa"/>
            <w:shd w:val="clear" w:color="auto" w:fill="auto"/>
          </w:tcPr>
          <w:p w14:paraId="3C8E90A3" w14:textId="77777777" w:rsidR="0049587D" w:rsidRPr="00A45DF7" w:rsidRDefault="0049587D" w:rsidP="003C7126">
            <w:pPr>
              <w:spacing w:before="120" w:beforeAutospacing="0" w:after="200" w:afterAutospacing="0" w:line="276" w:lineRule="auto"/>
              <w:jc w:val="left"/>
              <w:rPr>
                <w:rFonts w:ascii="Arial" w:hAnsi="Arial" w:cs="Arial"/>
                <w:b/>
                <w:bCs/>
                <w:iCs/>
                <w:sz w:val="20"/>
              </w:rPr>
            </w:pPr>
            <w:r w:rsidRPr="00A45DF7">
              <w:rPr>
                <w:rFonts w:ascii="Arial" w:hAnsi="Arial" w:cs="Arial"/>
                <w:b/>
                <w:bCs/>
                <w:iCs/>
                <w:sz w:val="20"/>
              </w:rPr>
              <w:t>Name:</w:t>
            </w:r>
          </w:p>
          <w:p w14:paraId="444F879E" w14:textId="77777777" w:rsidR="0049587D" w:rsidRPr="00A45DF7" w:rsidRDefault="0049587D" w:rsidP="003C7126">
            <w:pPr>
              <w:spacing w:before="0" w:beforeAutospacing="0" w:after="200" w:afterAutospacing="0" w:line="276" w:lineRule="auto"/>
              <w:jc w:val="left"/>
              <w:rPr>
                <w:rFonts w:ascii="Arial" w:hAnsi="Arial" w:cs="Arial"/>
                <w:b/>
                <w:bCs/>
                <w:iCs/>
                <w:sz w:val="16"/>
                <w:szCs w:val="16"/>
              </w:rPr>
            </w:pPr>
            <w:r w:rsidRPr="00A45DF7">
              <w:rPr>
                <w:rFonts w:ascii="Arial" w:hAnsi="Arial" w:cs="Arial"/>
                <w:b/>
                <w:bCs/>
                <w:iCs/>
                <w:sz w:val="16"/>
                <w:szCs w:val="16"/>
              </w:rPr>
              <w:t>(of the Tenderer or authorised representative)</w:t>
            </w:r>
          </w:p>
          <w:p w14:paraId="3A12A066" w14:textId="77777777" w:rsidR="0049587D" w:rsidRPr="00A45DF7" w:rsidRDefault="0049587D" w:rsidP="003C7126">
            <w:pPr>
              <w:spacing w:before="0" w:beforeAutospacing="0" w:after="200" w:afterAutospacing="0" w:line="276" w:lineRule="auto"/>
              <w:jc w:val="left"/>
              <w:rPr>
                <w:rFonts w:ascii="Arial" w:hAnsi="Arial" w:cs="Arial"/>
                <w:b/>
                <w:bCs/>
                <w:iCs/>
                <w:sz w:val="16"/>
                <w:szCs w:val="16"/>
              </w:rPr>
            </w:pPr>
          </w:p>
          <w:p w14:paraId="77A04763" w14:textId="77777777" w:rsidR="0049587D" w:rsidRPr="00A45DF7" w:rsidRDefault="0049587D" w:rsidP="003C7126">
            <w:pPr>
              <w:spacing w:before="0" w:beforeAutospacing="0" w:after="200" w:afterAutospacing="0" w:line="276" w:lineRule="auto"/>
              <w:jc w:val="left"/>
              <w:rPr>
                <w:rFonts w:ascii="Arial" w:hAnsi="Arial" w:cs="Arial"/>
                <w:b/>
                <w:bCs/>
                <w:iCs/>
                <w:sz w:val="16"/>
                <w:szCs w:val="16"/>
              </w:rPr>
            </w:pPr>
          </w:p>
          <w:p w14:paraId="5ADF951A" w14:textId="77777777" w:rsidR="0049587D" w:rsidRPr="00A45DF7" w:rsidRDefault="0049587D" w:rsidP="003C7126">
            <w:pPr>
              <w:spacing w:before="0" w:beforeAutospacing="0" w:after="200" w:afterAutospacing="0" w:line="276" w:lineRule="auto"/>
              <w:jc w:val="left"/>
              <w:rPr>
                <w:rFonts w:ascii="Arial" w:hAnsi="Arial" w:cs="Arial"/>
                <w:b/>
                <w:bCs/>
                <w:iCs/>
                <w:sz w:val="16"/>
                <w:szCs w:val="16"/>
              </w:rPr>
            </w:pPr>
          </w:p>
          <w:p w14:paraId="4E67F544" w14:textId="77777777" w:rsidR="0049587D" w:rsidRPr="00A45DF7" w:rsidRDefault="0049587D" w:rsidP="003C7126">
            <w:pPr>
              <w:spacing w:before="0" w:beforeAutospacing="0" w:after="200" w:afterAutospacing="0" w:line="276" w:lineRule="auto"/>
              <w:jc w:val="left"/>
              <w:rPr>
                <w:rFonts w:ascii="Arial" w:hAnsi="Arial" w:cs="Arial"/>
                <w:b/>
                <w:bCs/>
                <w:iCs/>
                <w:sz w:val="18"/>
                <w:szCs w:val="18"/>
              </w:rPr>
            </w:pPr>
          </w:p>
        </w:tc>
        <w:tc>
          <w:tcPr>
            <w:tcW w:w="3061" w:type="dxa"/>
            <w:shd w:val="clear" w:color="auto" w:fill="auto"/>
          </w:tcPr>
          <w:p w14:paraId="0538FDFC" w14:textId="77777777" w:rsidR="0049587D" w:rsidRPr="00A45DF7" w:rsidRDefault="0049587D" w:rsidP="003C7126">
            <w:pPr>
              <w:spacing w:before="120" w:beforeAutospacing="0" w:after="200" w:afterAutospacing="0" w:line="276" w:lineRule="auto"/>
              <w:jc w:val="left"/>
              <w:rPr>
                <w:rFonts w:ascii="Arial" w:hAnsi="Arial" w:cs="Arial"/>
                <w:b/>
                <w:bCs/>
                <w:iCs/>
                <w:sz w:val="20"/>
              </w:rPr>
            </w:pPr>
            <w:r w:rsidRPr="00A45DF7">
              <w:rPr>
                <w:rFonts w:ascii="Arial" w:hAnsi="Arial" w:cs="Arial"/>
                <w:b/>
                <w:bCs/>
                <w:iCs/>
                <w:sz w:val="20"/>
              </w:rPr>
              <w:t>Signature:</w:t>
            </w:r>
          </w:p>
        </w:tc>
        <w:tc>
          <w:tcPr>
            <w:tcW w:w="1406" w:type="dxa"/>
            <w:shd w:val="clear" w:color="auto" w:fill="auto"/>
          </w:tcPr>
          <w:p w14:paraId="76745C93" w14:textId="77777777" w:rsidR="0049587D" w:rsidRPr="00A45DF7" w:rsidRDefault="0049587D" w:rsidP="003C7126">
            <w:pPr>
              <w:spacing w:before="120" w:beforeAutospacing="0" w:after="200" w:afterAutospacing="0" w:line="276" w:lineRule="auto"/>
              <w:jc w:val="left"/>
              <w:rPr>
                <w:rFonts w:ascii="Arial" w:hAnsi="Arial" w:cs="Arial"/>
                <w:b/>
                <w:bCs/>
                <w:iCs/>
                <w:sz w:val="20"/>
              </w:rPr>
            </w:pPr>
            <w:r w:rsidRPr="00A45DF7">
              <w:rPr>
                <w:rFonts w:ascii="Arial" w:hAnsi="Arial" w:cs="Arial"/>
                <w:b/>
                <w:bCs/>
                <w:iCs/>
                <w:sz w:val="20"/>
              </w:rPr>
              <w:t>Date:</w:t>
            </w:r>
          </w:p>
        </w:tc>
      </w:tr>
    </w:tbl>
    <w:p w14:paraId="33EB589E" w14:textId="77777777" w:rsidR="0049587D" w:rsidRDefault="0049587D" w:rsidP="00166024">
      <w:pPr>
        <w:tabs>
          <w:tab w:val="left" w:pos="-480"/>
          <w:tab w:val="left" w:pos="-142"/>
          <w:tab w:val="left" w:pos="426"/>
          <w:tab w:val="left" w:pos="4680"/>
          <w:tab w:val="left" w:pos="8400"/>
        </w:tabs>
        <w:spacing w:before="40" w:beforeAutospacing="0" w:after="40" w:afterAutospacing="0"/>
        <w:ind w:left="426"/>
        <w:rPr>
          <w:noProof/>
        </w:rPr>
      </w:pPr>
    </w:p>
    <w:sectPr w:rsidR="0049587D" w:rsidSect="00A37412">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48F53" w14:textId="77777777" w:rsidR="004B194E" w:rsidRDefault="004B194E">
      <w:r>
        <w:separator/>
      </w:r>
    </w:p>
    <w:p w14:paraId="3E8B44C9" w14:textId="77777777" w:rsidR="004B194E" w:rsidRDefault="004B194E"/>
  </w:endnote>
  <w:endnote w:type="continuationSeparator" w:id="0">
    <w:p w14:paraId="014BFAF0" w14:textId="77777777" w:rsidR="004B194E" w:rsidRDefault="004B194E">
      <w:r>
        <w:continuationSeparator/>
      </w:r>
    </w:p>
    <w:p w14:paraId="5AE671B9" w14:textId="77777777" w:rsidR="004B194E" w:rsidRDefault="004B1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75C0" w14:textId="77777777" w:rsidR="004B194E" w:rsidRDefault="004B194E"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7E3B43" w14:textId="77777777" w:rsidR="004B194E" w:rsidRDefault="004B194E" w:rsidP="00EA6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19C3" w14:textId="77777777" w:rsidR="004B194E" w:rsidRDefault="004B194E" w:rsidP="00CD4368">
    <w:pPr>
      <w:spacing w:before="0" w:beforeAutospacing="0" w:after="0" w:afterAutospacing="0"/>
      <w:jc w:val="center"/>
      <w:rPr>
        <w:sz w:val="18"/>
      </w:rPr>
    </w:pPr>
    <w:r w:rsidRPr="000C7520">
      <w:rPr>
        <w:sz w:val="18"/>
      </w:rPr>
      <w:t>Preparatory action - Smart rural areas in the 21st century</w:t>
    </w:r>
  </w:p>
  <w:p w14:paraId="69C05073" w14:textId="6CA0118C" w:rsidR="004B194E" w:rsidRPr="00CD4368" w:rsidRDefault="004B194E" w:rsidP="00CD4368">
    <w:pPr>
      <w:spacing w:before="0" w:beforeAutospacing="0" w:after="0" w:afterAutospacing="0"/>
      <w:rPr>
        <w:snapToGrid w:val="0"/>
        <w:sz w:val="18"/>
        <w:szCs w:val="16"/>
      </w:rPr>
    </w:pPr>
    <w:r>
      <w:rPr>
        <w:sz w:val="18"/>
      </w:rPr>
      <w:t xml:space="preserve">Administrative Specifications        </w:t>
    </w:r>
    <w:r>
      <w:rPr>
        <w:sz w:val="18"/>
      </w:rPr>
      <w:tab/>
    </w:r>
    <w:r>
      <w:rPr>
        <w:sz w:val="18"/>
      </w:rPr>
      <w:tab/>
      <w:t>AGRI-2019-EVAL-04</w:t>
    </w:r>
    <w:r w:rsidRPr="00BA122A">
      <w:rPr>
        <w:sz w:val="18"/>
      </w:rPr>
      <w:t xml:space="preserve">  </w:t>
    </w:r>
    <w:r w:rsidRPr="00BA122A">
      <w:rPr>
        <w:sz w:val="18"/>
      </w:rPr>
      <w:tab/>
    </w:r>
    <w:r w:rsidRPr="00BA122A">
      <w:rPr>
        <w:sz w:val="18"/>
      </w:rPr>
      <w:tab/>
    </w:r>
    <w:r w:rsidRPr="00BA122A">
      <w:rPr>
        <w:sz w:val="18"/>
      </w:rPr>
      <w:tab/>
    </w:r>
    <w:r>
      <w:rPr>
        <w:sz w:val="18"/>
      </w:rPr>
      <w:t xml:space="preserve">     </w:t>
    </w:r>
    <w:r w:rsidRPr="00BA122A">
      <w:rPr>
        <w:snapToGrid w:val="0"/>
        <w:sz w:val="18"/>
        <w:szCs w:val="16"/>
      </w:rPr>
      <w:t xml:space="preserve">Page </w:t>
    </w:r>
    <w:r w:rsidRPr="00BA122A">
      <w:rPr>
        <w:snapToGrid w:val="0"/>
        <w:sz w:val="18"/>
        <w:szCs w:val="16"/>
      </w:rPr>
      <w:fldChar w:fldCharType="begin"/>
    </w:r>
    <w:r w:rsidRPr="00BA122A">
      <w:rPr>
        <w:snapToGrid w:val="0"/>
        <w:sz w:val="18"/>
        <w:szCs w:val="16"/>
      </w:rPr>
      <w:instrText xml:space="preserve"> PAGE </w:instrText>
    </w:r>
    <w:r w:rsidRPr="00BA122A">
      <w:rPr>
        <w:snapToGrid w:val="0"/>
        <w:sz w:val="18"/>
        <w:szCs w:val="16"/>
      </w:rPr>
      <w:fldChar w:fldCharType="separate"/>
    </w:r>
    <w:r w:rsidR="00DE2DA1">
      <w:rPr>
        <w:noProof/>
        <w:snapToGrid w:val="0"/>
        <w:sz w:val="18"/>
        <w:szCs w:val="16"/>
      </w:rPr>
      <w:t>1</w:t>
    </w:r>
    <w:r w:rsidRPr="00BA122A">
      <w:rPr>
        <w:snapToGrid w:val="0"/>
        <w:sz w:val="18"/>
        <w:szCs w:val="16"/>
      </w:rPr>
      <w:fldChar w:fldCharType="end"/>
    </w:r>
    <w:r w:rsidRPr="00BA122A">
      <w:rPr>
        <w:snapToGrid w:val="0"/>
        <w:sz w:val="18"/>
        <w:szCs w:val="16"/>
      </w:rPr>
      <w:t xml:space="preserve"> of </w:t>
    </w:r>
    <w:r w:rsidRPr="00BA122A">
      <w:rPr>
        <w:snapToGrid w:val="0"/>
        <w:sz w:val="18"/>
        <w:szCs w:val="16"/>
      </w:rPr>
      <w:fldChar w:fldCharType="begin"/>
    </w:r>
    <w:r w:rsidRPr="00BA122A">
      <w:rPr>
        <w:snapToGrid w:val="0"/>
        <w:sz w:val="18"/>
        <w:szCs w:val="16"/>
      </w:rPr>
      <w:instrText xml:space="preserve"> NUMPAGES </w:instrText>
    </w:r>
    <w:r w:rsidRPr="00BA122A">
      <w:rPr>
        <w:snapToGrid w:val="0"/>
        <w:sz w:val="18"/>
        <w:szCs w:val="16"/>
      </w:rPr>
      <w:fldChar w:fldCharType="separate"/>
    </w:r>
    <w:r w:rsidR="00DE2DA1">
      <w:rPr>
        <w:noProof/>
        <w:snapToGrid w:val="0"/>
        <w:sz w:val="18"/>
        <w:szCs w:val="16"/>
      </w:rPr>
      <w:t>40</w:t>
    </w:r>
    <w:r w:rsidRPr="00BA122A">
      <w:rPr>
        <w:snapToGrid w:val="0"/>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015D" w14:textId="77777777" w:rsidR="004B194E" w:rsidRDefault="004B19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2A16" w14:textId="77777777" w:rsidR="004B194E" w:rsidRDefault="004B194E" w:rsidP="00CD4368">
    <w:pPr>
      <w:spacing w:before="0" w:beforeAutospacing="0" w:after="0" w:afterAutospacing="0"/>
      <w:jc w:val="center"/>
      <w:rPr>
        <w:sz w:val="18"/>
      </w:rPr>
    </w:pPr>
    <w:r>
      <w:rPr>
        <w:sz w:val="20"/>
      </w:rPr>
      <w:tab/>
    </w:r>
    <w:r>
      <w:rPr>
        <w:sz w:val="20"/>
      </w:rPr>
      <w:tab/>
    </w:r>
    <w:r w:rsidRPr="000C7520">
      <w:rPr>
        <w:sz w:val="18"/>
      </w:rPr>
      <w:t>Preparatory action - Smart rural areas in the 21st century</w:t>
    </w:r>
  </w:p>
  <w:p w14:paraId="569C3A80" w14:textId="57F05091" w:rsidR="004B194E" w:rsidRPr="00BA122A" w:rsidRDefault="004B194E" w:rsidP="00CD4368">
    <w:pPr>
      <w:spacing w:before="0" w:beforeAutospacing="0" w:after="0" w:afterAutospacing="0"/>
      <w:rPr>
        <w:snapToGrid w:val="0"/>
        <w:sz w:val="18"/>
        <w:szCs w:val="16"/>
      </w:rPr>
    </w:pPr>
    <w:r>
      <w:rPr>
        <w:sz w:val="18"/>
      </w:rPr>
      <w:t xml:space="preserve">Administrative Specifications        </w:t>
    </w:r>
    <w:r>
      <w:rPr>
        <w:sz w:val="18"/>
      </w:rPr>
      <w:tab/>
    </w:r>
    <w:r>
      <w:rPr>
        <w:sz w:val="18"/>
      </w:rPr>
      <w:tab/>
      <w:t>AGRI-2019-EVAL-04</w:t>
    </w:r>
    <w:r w:rsidRPr="00BA122A">
      <w:rPr>
        <w:sz w:val="18"/>
      </w:rPr>
      <w:t xml:space="preserve">  </w:t>
    </w:r>
    <w:r w:rsidRPr="00BA122A">
      <w:rPr>
        <w:sz w:val="18"/>
      </w:rPr>
      <w:tab/>
    </w:r>
    <w:r w:rsidRPr="00BA122A">
      <w:rPr>
        <w:sz w:val="18"/>
      </w:rPr>
      <w:tab/>
    </w:r>
    <w:r w:rsidRPr="00BA122A">
      <w:rPr>
        <w:sz w:val="18"/>
      </w:rPr>
      <w:tab/>
    </w:r>
    <w:r>
      <w:rPr>
        <w:sz w:val="18"/>
      </w:rPr>
      <w:t xml:space="preserve">     </w:t>
    </w:r>
    <w:r w:rsidRPr="00BA122A">
      <w:rPr>
        <w:snapToGrid w:val="0"/>
        <w:sz w:val="18"/>
        <w:szCs w:val="16"/>
      </w:rPr>
      <w:t xml:space="preserve">Page </w:t>
    </w:r>
    <w:r w:rsidRPr="00BA122A">
      <w:rPr>
        <w:snapToGrid w:val="0"/>
        <w:sz w:val="18"/>
        <w:szCs w:val="16"/>
      </w:rPr>
      <w:fldChar w:fldCharType="begin"/>
    </w:r>
    <w:r w:rsidRPr="00BA122A">
      <w:rPr>
        <w:snapToGrid w:val="0"/>
        <w:sz w:val="18"/>
        <w:szCs w:val="16"/>
      </w:rPr>
      <w:instrText xml:space="preserve"> PAGE </w:instrText>
    </w:r>
    <w:r w:rsidRPr="00BA122A">
      <w:rPr>
        <w:snapToGrid w:val="0"/>
        <w:sz w:val="18"/>
        <w:szCs w:val="16"/>
      </w:rPr>
      <w:fldChar w:fldCharType="separate"/>
    </w:r>
    <w:r w:rsidR="00DE2DA1">
      <w:rPr>
        <w:noProof/>
        <w:snapToGrid w:val="0"/>
        <w:sz w:val="18"/>
        <w:szCs w:val="16"/>
      </w:rPr>
      <w:t>2</w:t>
    </w:r>
    <w:r w:rsidRPr="00BA122A">
      <w:rPr>
        <w:snapToGrid w:val="0"/>
        <w:sz w:val="18"/>
        <w:szCs w:val="16"/>
      </w:rPr>
      <w:fldChar w:fldCharType="end"/>
    </w:r>
    <w:r w:rsidRPr="00BA122A">
      <w:rPr>
        <w:snapToGrid w:val="0"/>
        <w:sz w:val="18"/>
        <w:szCs w:val="16"/>
      </w:rPr>
      <w:t xml:space="preserve"> of </w:t>
    </w:r>
    <w:r w:rsidRPr="00BA122A">
      <w:rPr>
        <w:snapToGrid w:val="0"/>
        <w:sz w:val="18"/>
        <w:szCs w:val="16"/>
      </w:rPr>
      <w:fldChar w:fldCharType="begin"/>
    </w:r>
    <w:r w:rsidRPr="00BA122A">
      <w:rPr>
        <w:snapToGrid w:val="0"/>
        <w:sz w:val="18"/>
        <w:szCs w:val="16"/>
      </w:rPr>
      <w:instrText xml:space="preserve"> NUMPAGES </w:instrText>
    </w:r>
    <w:r w:rsidRPr="00BA122A">
      <w:rPr>
        <w:snapToGrid w:val="0"/>
        <w:sz w:val="18"/>
        <w:szCs w:val="16"/>
      </w:rPr>
      <w:fldChar w:fldCharType="separate"/>
    </w:r>
    <w:r w:rsidR="00DE2DA1">
      <w:rPr>
        <w:noProof/>
        <w:snapToGrid w:val="0"/>
        <w:sz w:val="18"/>
        <w:szCs w:val="16"/>
      </w:rPr>
      <w:t>40</w:t>
    </w:r>
    <w:r w:rsidRPr="00BA122A">
      <w:rPr>
        <w:snapToGrid w:val="0"/>
        <w:sz w:val="18"/>
        <w:szCs w:val="16"/>
      </w:rPr>
      <w:fldChar w:fldCharType="end"/>
    </w:r>
  </w:p>
  <w:p w14:paraId="0A3726CF" w14:textId="13F76046" w:rsidR="004B194E" w:rsidRPr="00230255" w:rsidRDefault="004B194E" w:rsidP="00CD4368">
    <w:pPr>
      <w:spacing w:before="0" w:beforeAutospacing="0" w:after="0" w:afterAutospacing="0"/>
      <w:jc w:val="center"/>
      <w:rPr>
        <w:snapToGrid w:val="0"/>
        <w:sz w:val="18"/>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E98D" w14:textId="77777777" w:rsidR="004B194E" w:rsidRDefault="004B194E">
    <w:pPr>
      <w:pStyle w:val="Footer"/>
      <w:rPr>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1658" w14:textId="14A9132A" w:rsidR="004B194E" w:rsidRDefault="004B194E">
    <w:pPr>
      <w:pStyle w:val="Footer"/>
      <w:jc w:val="right"/>
    </w:pPr>
  </w:p>
  <w:p w14:paraId="6726D116" w14:textId="77777777" w:rsidR="004B194E" w:rsidRDefault="004B194E" w:rsidP="00CD4368">
    <w:pPr>
      <w:spacing w:before="0" w:beforeAutospacing="0" w:after="0" w:afterAutospacing="0"/>
      <w:jc w:val="center"/>
      <w:rPr>
        <w:sz w:val="18"/>
      </w:rPr>
    </w:pPr>
    <w:r w:rsidRPr="000C7520">
      <w:rPr>
        <w:sz w:val="18"/>
      </w:rPr>
      <w:t>Preparatory action - Smart rural areas in the 21st century</w:t>
    </w:r>
  </w:p>
  <w:p w14:paraId="706A30F1" w14:textId="09D7348A" w:rsidR="004B194E" w:rsidRPr="00CD4368" w:rsidRDefault="004B194E" w:rsidP="00CD4368">
    <w:pPr>
      <w:spacing w:before="0" w:beforeAutospacing="0" w:after="0" w:afterAutospacing="0"/>
      <w:rPr>
        <w:snapToGrid w:val="0"/>
        <w:sz w:val="18"/>
        <w:szCs w:val="16"/>
      </w:rPr>
    </w:pPr>
    <w:r>
      <w:rPr>
        <w:sz w:val="18"/>
      </w:rPr>
      <w:t xml:space="preserve">Administrative Specifications        </w:t>
    </w:r>
    <w:r>
      <w:rPr>
        <w:sz w:val="18"/>
      </w:rPr>
      <w:tab/>
    </w:r>
    <w:r>
      <w:rPr>
        <w:sz w:val="18"/>
      </w:rPr>
      <w:tab/>
    </w:r>
    <w:r w:rsidRPr="00BA122A">
      <w:rPr>
        <w:sz w:val="18"/>
      </w:rPr>
      <w:t>AGRI-2019-EVAL-0</w:t>
    </w:r>
    <w:r>
      <w:rPr>
        <w:sz w:val="18"/>
      </w:rPr>
      <w:t>4</w:t>
    </w:r>
    <w:r w:rsidRPr="00BA122A">
      <w:rPr>
        <w:sz w:val="18"/>
      </w:rPr>
      <w:t xml:space="preserve">  </w:t>
    </w:r>
    <w:r w:rsidRPr="00BA122A">
      <w:rPr>
        <w:sz w:val="18"/>
      </w:rPr>
      <w:tab/>
    </w:r>
    <w:r w:rsidRPr="00BA122A">
      <w:rPr>
        <w:sz w:val="18"/>
      </w:rPr>
      <w:tab/>
    </w:r>
    <w:r w:rsidRPr="00BA122A">
      <w:rPr>
        <w:sz w:val="18"/>
      </w:rPr>
      <w:tab/>
    </w:r>
    <w:r>
      <w:rPr>
        <w:sz w:val="18"/>
      </w:rPr>
      <w:t xml:space="preserve">     </w:t>
    </w:r>
    <w:r w:rsidRPr="00BA122A">
      <w:rPr>
        <w:snapToGrid w:val="0"/>
        <w:sz w:val="18"/>
        <w:szCs w:val="16"/>
      </w:rPr>
      <w:t xml:space="preserve">Page </w:t>
    </w:r>
    <w:r w:rsidRPr="00BA122A">
      <w:rPr>
        <w:snapToGrid w:val="0"/>
        <w:sz w:val="18"/>
        <w:szCs w:val="16"/>
      </w:rPr>
      <w:fldChar w:fldCharType="begin"/>
    </w:r>
    <w:r w:rsidRPr="00BA122A">
      <w:rPr>
        <w:snapToGrid w:val="0"/>
        <w:sz w:val="18"/>
        <w:szCs w:val="16"/>
      </w:rPr>
      <w:instrText xml:space="preserve"> PAGE </w:instrText>
    </w:r>
    <w:r w:rsidRPr="00BA122A">
      <w:rPr>
        <w:snapToGrid w:val="0"/>
        <w:sz w:val="18"/>
        <w:szCs w:val="16"/>
      </w:rPr>
      <w:fldChar w:fldCharType="separate"/>
    </w:r>
    <w:r w:rsidR="00DE2DA1">
      <w:rPr>
        <w:noProof/>
        <w:snapToGrid w:val="0"/>
        <w:sz w:val="18"/>
        <w:szCs w:val="16"/>
      </w:rPr>
      <w:t>32</w:t>
    </w:r>
    <w:r w:rsidRPr="00BA122A">
      <w:rPr>
        <w:snapToGrid w:val="0"/>
        <w:sz w:val="18"/>
        <w:szCs w:val="16"/>
      </w:rPr>
      <w:fldChar w:fldCharType="end"/>
    </w:r>
    <w:r w:rsidRPr="00BA122A">
      <w:rPr>
        <w:snapToGrid w:val="0"/>
        <w:sz w:val="18"/>
        <w:szCs w:val="16"/>
      </w:rPr>
      <w:t xml:space="preserve"> of </w:t>
    </w:r>
    <w:r w:rsidRPr="00BA122A">
      <w:rPr>
        <w:snapToGrid w:val="0"/>
        <w:sz w:val="18"/>
        <w:szCs w:val="16"/>
      </w:rPr>
      <w:fldChar w:fldCharType="begin"/>
    </w:r>
    <w:r w:rsidRPr="00BA122A">
      <w:rPr>
        <w:snapToGrid w:val="0"/>
        <w:sz w:val="18"/>
        <w:szCs w:val="16"/>
      </w:rPr>
      <w:instrText xml:space="preserve"> NUMPAGES </w:instrText>
    </w:r>
    <w:r w:rsidRPr="00BA122A">
      <w:rPr>
        <w:snapToGrid w:val="0"/>
        <w:sz w:val="18"/>
        <w:szCs w:val="16"/>
      </w:rPr>
      <w:fldChar w:fldCharType="separate"/>
    </w:r>
    <w:r w:rsidR="00DE2DA1">
      <w:rPr>
        <w:noProof/>
        <w:snapToGrid w:val="0"/>
        <w:sz w:val="18"/>
        <w:szCs w:val="16"/>
      </w:rPr>
      <w:t>40</w:t>
    </w:r>
    <w:r w:rsidRPr="00BA122A">
      <w:rPr>
        <w:snapToGrid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8701C" w14:textId="77777777" w:rsidR="004B194E" w:rsidRDefault="004B194E">
      <w:r>
        <w:separator/>
      </w:r>
    </w:p>
  </w:footnote>
  <w:footnote w:type="continuationSeparator" w:id="0">
    <w:p w14:paraId="38F15DF4" w14:textId="77777777" w:rsidR="004B194E" w:rsidRDefault="004B194E">
      <w:r>
        <w:continuationSeparator/>
      </w:r>
    </w:p>
  </w:footnote>
  <w:footnote w:type="continuationNotice" w:id="1">
    <w:p w14:paraId="1BA94AFB" w14:textId="77777777" w:rsidR="004B194E" w:rsidRDefault="004B194E">
      <w:pPr>
        <w:spacing w:before="0" w:after="0"/>
      </w:pPr>
    </w:p>
  </w:footnote>
  <w:footnote w:id="2">
    <w:p w14:paraId="14A0F9D6" w14:textId="77777777" w:rsidR="004B194E" w:rsidRPr="00132286" w:rsidRDefault="004B194E" w:rsidP="00E13690">
      <w:pPr>
        <w:pStyle w:val="FootnoteText"/>
        <w:spacing w:before="0" w:beforeAutospacing="0" w:after="0" w:afterAutospacing="0"/>
        <w:ind w:left="0" w:firstLine="0"/>
        <w:rPr>
          <w:sz w:val="16"/>
          <w:szCs w:val="16"/>
        </w:rPr>
      </w:pPr>
      <w:r w:rsidRPr="00132286">
        <w:rPr>
          <w:rStyle w:val="FootnoteReference"/>
          <w:sz w:val="16"/>
          <w:szCs w:val="16"/>
        </w:rPr>
        <w:footnoteRef/>
      </w:r>
      <w:r w:rsidRPr="00132286">
        <w:rPr>
          <w:sz w:val="16"/>
          <w:szCs w:val="16"/>
        </w:rPr>
        <w:t xml:space="preserve">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of 30.07.2018, p.1).</w:t>
      </w:r>
    </w:p>
  </w:footnote>
  <w:footnote w:id="3">
    <w:p w14:paraId="7E9D3F29" w14:textId="77777777" w:rsidR="004B194E" w:rsidRPr="00E13690" w:rsidRDefault="004B194E" w:rsidP="00E13690">
      <w:pPr>
        <w:pStyle w:val="FootnoteText"/>
        <w:spacing w:before="0" w:beforeAutospacing="0" w:after="0" w:afterAutospacing="0"/>
        <w:rPr>
          <w:sz w:val="16"/>
          <w:szCs w:val="16"/>
        </w:rPr>
      </w:pPr>
      <w:r w:rsidRPr="00E13690">
        <w:rPr>
          <w:rStyle w:val="FootnoteReference"/>
          <w:sz w:val="16"/>
          <w:szCs w:val="16"/>
        </w:rPr>
        <w:footnoteRef/>
      </w:r>
      <w:r w:rsidRPr="00E13690">
        <w:rPr>
          <w:sz w:val="16"/>
          <w:szCs w:val="16"/>
        </w:rPr>
        <w:t xml:space="preserve"> </w:t>
      </w:r>
      <w:hyperlink r:id="rId1" w:history="1">
        <w:r w:rsidRPr="00E13690">
          <w:rPr>
            <w:rStyle w:val="Hyperlink"/>
            <w:sz w:val="16"/>
            <w:szCs w:val="16"/>
          </w:rPr>
          <w:t>https://www.wto.org/english/tratop_E/gproc_e/gp_gpa_e.htm</w:t>
        </w:r>
      </w:hyperlink>
      <w:r w:rsidRPr="00E13690">
        <w:rPr>
          <w:sz w:val="16"/>
          <w:szCs w:val="16"/>
        </w:rPr>
        <w:t>.</w:t>
      </w:r>
    </w:p>
    <w:p w14:paraId="718CFF7A" w14:textId="77777777" w:rsidR="004B194E" w:rsidRDefault="004B194E">
      <w:pPr>
        <w:pStyle w:val="FootnoteText"/>
      </w:pPr>
    </w:p>
  </w:footnote>
  <w:footnote w:id="4">
    <w:p w14:paraId="4931E7A0" w14:textId="77777777" w:rsidR="004B194E" w:rsidRDefault="004B194E">
      <w:pPr>
        <w:pStyle w:val="FootnoteText"/>
      </w:pPr>
      <w:r>
        <w:rPr>
          <w:rStyle w:val="FootnoteReference"/>
        </w:rPr>
        <w:footnoteRef/>
      </w:r>
      <w:r>
        <w:t xml:space="preserve"> Such an entity is not considered a subcontractor, see Section 2.4.3.</w:t>
      </w:r>
    </w:p>
  </w:footnote>
  <w:footnote w:id="5">
    <w:p w14:paraId="1A8FCC27" w14:textId="77777777" w:rsidR="004B194E" w:rsidRDefault="004B194E" w:rsidP="00211A98">
      <w:pPr>
        <w:pStyle w:val="FootnoteText"/>
        <w:ind w:left="0" w:firstLine="0"/>
      </w:pPr>
      <w:r>
        <w:rPr>
          <w:rStyle w:val="FootnoteReference"/>
        </w:rPr>
        <w:footnoteRef/>
      </w:r>
      <w:r>
        <w:t xml:space="preserve"> References to </w:t>
      </w:r>
      <w:r w:rsidRPr="0059583D">
        <w:rPr>
          <w:i/>
        </w:rPr>
        <w:t>tenderer</w:t>
      </w:r>
      <w:r>
        <w:t xml:space="preserve"> or </w:t>
      </w:r>
      <w:r w:rsidRPr="0059583D">
        <w:rPr>
          <w:i/>
        </w:rPr>
        <w:t>tenderers</w:t>
      </w:r>
      <w:r w:rsidRPr="00211A98">
        <w:t xml:space="preserve"> in this document shall be understood as covering both sole tenderers and groups of economic operators submitting a joint tender.</w:t>
      </w:r>
    </w:p>
  </w:footnote>
  <w:footnote w:id="6">
    <w:p w14:paraId="1997C4A5" w14:textId="77777777" w:rsidR="004B194E" w:rsidRDefault="004B194E" w:rsidP="00913438">
      <w:pPr>
        <w:pStyle w:val="FootnoteText"/>
        <w:spacing w:before="0" w:beforeAutospacing="0" w:after="0" w:afterAutospacing="0"/>
        <w:ind w:left="0" w:firstLine="0"/>
      </w:pPr>
      <w:r>
        <w:rPr>
          <w:rStyle w:val="FootnoteReference"/>
        </w:rPr>
        <w:footnoteRef/>
      </w:r>
      <w:r>
        <w:t xml:space="preserve"> </w:t>
      </w:r>
      <w:r w:rsidRPr="003D5D92">
        <w:t>The European Single Procurement Document (ESPD) may not be used yet in European Commission's calls for tenders.</w:t>
      </w:r>
    </w:p>
  </w:footnote>
  <w:footnote w:id="7">
    <w:p w14:paraId="6E5FA490" w14:textId="77777777" w:rsidR="004B194E" w:rsidRDefault="004B194E" w:rsidP="0092402E">
      <w:pPr>
        <w:pStyle w:val="FootnoteText"/>
        <w:spacing w:before="0" w:beforeAutospacing="0" w:after="0" w:afterAutospacing="0"/>
        <w:ind w:left="0" w:firstLine="0"/>
      </w:pPr>
      <w:r>
        <w:rPr>
          <w:rStyle w:val="FootnoteReference"/>
        </w:rPr>
        <w:footnoteRef/>
      </w:r>
      <w:r>
        <w:t xml:space="preserve"> Unless the same declaration </w:t>
      </w:r>
      <w:r w:rsidRPr="0092402E">
        <w:t>has already been submitted for the purposes of another award procedure of the European Commission, the situation has not changed, and the time elapsed since the issuing date of the declaration does not exceed one year.</w:t>
      </w:r>
    </w:p>
  </w:footnote>
  <w:footnote w:id="8">
    <w:p w14:paraId="6639121C" w14:textId="77777777" w:rsidR="004B194E" w:rsidRDefault="004B194E" w:rsidP="00126BE3">
      <w:pPr>
        <w:pStyle w:val="FootnoteText"/>
        <w:spacing w:before="0" w:beforeAutospacing="0" w:after="0" w:afterAutospacing="0"/>
        <w:ind w:left="0" w:firstLine="0"/>
      </w:pPr>
      <w:r>
        <w:rPr>
          <w:rStyle w:val="FootnoteReference"/>
        </w:rPr>
        <w:footnoteRef/>
      </w:r>
      <w:r>
        <w:t xml:space="preserve"> The obligation to provide the supporting evidence will be waived in the following situations:</w:t>
      </w:r>
    </w:p>
    <w:p w14:paraId="3678A84B" w14:textId="77777777" w:rsidR="004B194E" w:rsidRDefault="004B194E" w:rsidP="005A2183">
      <w:pPr>
        <w:pStyle w:val="FootnoteText"/>
        <w:numPr>
          <w:ilvl w:val="0"/>
          <w:numId w:val="30"/>
        </w:numPr>
        <w:spacing w:before="0" w:beforeAutospacing="0" w:after="0" w:afterAutospacing="0"/>
      </w:pPr>
      <w:r>
        <w:t xml:space="preserve">if the same documents have already been provided in a previous award procedure of the European Commission, </w:t>
      </w:r>
      <w:r w:rsidRPr="00EC06CB">
        <w:t xml:space="preserve">have been issued no more than one year before the date of their request by the </w:t>
      </w:r>
      <w:r w:rsidRPr="00EC06CB">
        <w:rPr>
          <w:i/>
        </w:rPr>
        <w:t>Contracting authority</w:t>
      </w:r>
      <w:r w:rsidRPr="00EC06CB">
        <w:t xml:space="preserve"> and </w:t>
      </w:r>
      <w:r>
        <w:t xml:space="preserve">are </w:t>
      </w:r>
      <w:r w:rsidRPr="00EC06CB">
        <w:t>still valid at that date</w:t>
      </w:r>
      <w:r>
        <w:t>;</w:t>
      </w:r>
    </w:p>
    <w:p w14:paraId="4DDD2335" w14:textId="77777777" w:rsidR="004B194E" w:rsidRDefault="004B194E" w:rsidP="005A2183">
      <w:pPr>
        <w:pStyle w:val="FootnoteText"/>
        <w:numPr>
          <w:ilvl w:val="0"/>
          <w:numId w:val="30"/>
        </w:numPr>
        <w:spacing w:before="0" w:beforeAutospacing="0" w:after="0" w:afterAutospacing="0"/>
      </w:pPr>
      <w:r>
        <w:t xml:space="preserve">if such evidence can be accessed by the </w:t>
      </w:r>
      <w:r w:rsidRPr="00AC1640">
        <w:rPr>
          <w:i/>
        </w:rPr>
        <w:t>Contracting Authority</w:t>
      </w:r>
      <w:r>
        <w:t xml:space="preserve"> on a national database free of charge, in which case </w:t>
      </w:r>
      <w:r w:rsidRPr="0096668D">
        <w:t xml:space="preserve">the economic operator shall provide </w:t>
      </w:r>
      <w:r w:rsidRPr="00AC1640">
        <w:rPr>
          <w:i/>
        </w:rPr>
        <w:t>the Contracting authority</w:t>
      </w:r>
      <w:r w:rsidRPr="0096668D">
        <w:t xml:space="preserve"> with the internet address of the database and, if needed, the necessary identification data to retrieve the document</w:t>
      </w:r>
      <w:r>
        <w:t>;</w:t>
      </w:r>
    </w:p>
    <w:p w14:paraId="379C798D" w14:textId="77777777" w:rsidR="004B194E" w:rsidRDefault="004B194E" w:rsidP="005A2183">
      <w:pPr>
        <w:pStyle w:val="FootnoteText"/>
        <w:numPr>
          <w:ilvl w:val="0"/>
          <w:numId w:val="30"/>
        </w:numPr>
        <w:spacing w:before="0" w:beforeAutospacing="0" w:after="0" w:afterAutospacing="0"/>
      </w:pPr>
      <w:r>
        <w:t xml:space="preserve">if </w:t>
      </w:r>
      <w:r w:rsidRPr="00B80810">
        <w:t>there is a material impossibility to provide such evidence</w:t>
      </w:r>
      <w:r>
        <w:t>.</w:t>
      </w:r>
    </w:p>
    <w:p w14:paraId="08EFF323" w14:textId="77777777" w:rsidR="004B194E" w:rsidRDefault="004B194E" w:rsidP="00126BE3">
      <w:pPr>
        <w:pStyle w:val="FootnoteText"/>
        <w:spacing w:before="0" w:beforeAutospacing="0" w:after="0" w:afterAutospacing="0"/>
        <w:ind w:left="0" w:firstLine="0"/>
      </w:pPr>
    </w:p>
  </w:footnote>
  <w:footnote w:id="9">
    <w:p w14:paraId="784F422E" w14:textId="77777777" w:rsidR="004B194E" w:rsidRDefault="004B194E" w:rsidP="00065CB9">
      <w:pPr>
        <w:pStyle w:val="FootnoteText"/>
        <w:spacing w:before="0" w:beforeAutospacing="0" w:after="0" w:afterAutospacing="0"/>
        <w:ind w:left="0" w:firstLine="0"/>
      </w:pPr>
      <w:r>
        <w:rPr>
          <w:rStyle w:val="FootnoteReference"/>
        </w:rPr>
        <w:footnoteRef/>
      </w:r>
      <w:r>
        <w:t xml:space="preserve"> The obligation to provide the supporting evidence will be waived in the following situations:</w:t>
      </w:r>
    </w:p>
    <w:p w14:paraId="13AACEF5" w14:textId="728DADB8" w:rsidR="004B194E" w:rsidRDefault="004B194E" w:rsidP="005A2183">
      <w:pPr>
        <w:pStyle w:val="FootnoteText"/>
        <w:numPr>
          <w:ilvl w:val="0"/>
          <w:numId w:val="30"/>
        </w:numPr>
        <w:spacing w:before="0" w:beforeAutospacing="0" w:after="0" w:afterAutospacing="0"/>
      </w:pPr>
      <w:r>
        <w:t xml:space="preserve">if the same documents have already been provided in a previous award procedure of the European Commission, </w:t>
      </w:r>
      <w:r w:rsidRPr="00EC06CB">
        <w:t xml:space="preserve">have been issued no more than one year before the date of their request by the </w:t>
      </w:r>
      <w:r w:rsidRPr="00EC06CB">
        <w:rPr>
          <w:i/>
        </w:rPr>
        <w:t>Contracting authority</w:t>
      </w:r>
      <w:r w:rsidRPr="00EC06CB">
        <w:t xml:space="preserve"> and </w:t>
      </w:r>
      <w:r>
        <w:t xml:space="preserve">are </w:t>
      </w:r>
      <w:r w:rsidRPr="00EC06CB">
        <w:t>still valid at that date</w:t>
      </w:r>
      <w:r>
        <w:t>;</w:t>
      </w:r>
    </w:p>
    <w:p w14:paraId="1AD24461" w14:textId="77777777" w:rsidR="004B194E" w:rsidRDefault="004B194E" w:rsidP="005A2183">
      <w:pPr>
        <w:pStyle w:val="FootnoteText"/>
        <w:numPr>
          <w:ilvl w:val="0"/>
          <w:numId w:val="30"/>
        </w:numPr>
        <w:spacing w:before="0" w:beforeAutospacing="0" w:after="0" w:afterAutospacing="0"/>
      </w:pPr>
      <w:r>
        <w:t xml:space="preserve">if such evidence can be accessed by the </w:t>
      </w:r>
      <w:r w:rsidRPr="00366C48">
        <w:rPr>
          <w:i/>
        </w:rPr>
        <w:t>Contracting Authority</w:t>
      </w:r>
      <w:r>
        <w:t xml:space="preserve"> on a national database free of charge, in which case </w:t>
      </w:r>
      <w:r w:rsidRPr="0096668D">
        <w:t xml:space="preserve">the economic operator shall provide the </w:t>
      </w:r>
      <w:r w:rsidRPr="00366C48">
        <w:rPr>
          <w:i/>
        </w:rPr>
        <w:t>Contracting authority</w:t>
      </w:r>
      <w:r w:rsidRPr="0096668D">
        <w:t xml:space="preserve"> with the internet address of the database and, if needed, the necessary identification data to retrieve the document</w:t>
      </w:r>
      <w:r>
        <w:t>.</w:t>
      </w:r>
    </w:p>
  </w:footnote>
  <w:footnote w:id="10">
    <w:p w14:paraId="1CE7BE7C" w14:textId="68E22072" w:rsidR="004B194E" w:rsidRPr="00D56496" w:rsidRDefault="004B194E" w:rsidP="00CE317D">
      <w:pPr>
        <w:pStyle w:val="FootnoteText"/>
        <w:spacing w:before="0" w:beforeAutospacing="0" w:after="0" w:afterAutospacing="0"/>
      </w:pPr>
      <w:r>
        <w:rPr>
          <w:rStyle w:val="FootnoteReference"/>
        </w:rPr>
        <w:footnoteRef/>
      </w:r>
      <w:r>
        <w:t xml:space="preserve"> </w:t>
      </w:r>
      <w:hyperlink r:id="rId2" w:history="1">
        <w:r w:rsidRPr="002D6B48">
          <w:rPr>
            <w:rStyle w:val="Hyperlink"/>
          </w:rPr>
          <w:t>https://ec.europa.eu/research/bioeconomy/index.cfm?pg=policy&amp;lib=strategy</w:t>
        </w:r>
      </w:hyperlink>
    </w:p>
  </w:footnote>
  <w:footnote w:id="11">
    <w:p w14:paraId="5950F836" w14:textId="77777777" w:rsidR="004B194E" w:rsidRPr="001C33A4" w:rsidRDefault="004B194E" w:rsidP="00B521B1">
      <w:pPr>
        <w:pStyle w:val="FootnoteText"/>
        <w:jc w:val="left"/>
        <w:rPr>
          <w:lang w:val="en-US"/>
        </w:rPr>
      </w:pPr>
      <w:r>
        <w:rPr>
          <w:rStyle w:val="FootnoteReference"/>
        </w:rPr>
        <w:footnoteRef/>
      </w:r>
      <w:r>
        <w:t xml:space="preserve"> </w:t>
      </w:r>
      <w:r>
        <w:tab/>
        <w:t xml:space="preserve">See </w:t>
      </w:r>
      <w:hyperlink r:id="rId3" w:history="1">
        <w:r w:rsidRPr="00BB0A28">
          <w:rPr>
            <w:rStyle w:val="Hyperlink"/>
          </w:rPr>
          <w:t>http://www.coe.int/t/dg4/linguistic/Cadre1_en.asp</w:t>
        </w:r>
      </w:hyperlink>
      <w:r>
        <w:t xml:space="preserve"> </w:t>
      </w:r>
    </w:p>
  </w:footnote>
  <w:footnote w:id="12">
    <w:p w14:paraId="0F95F9A2" w14:textId="77777777" w:rsidR="004B194E" w:rsidRPr="00C84B00" w:rsidRDefault="004B194E" w:rsidP="00C84B00">
      <w:pPr>
        <w:pStyle w:val="FootnoteText"/>
        <w:spacing w:before="0" w:beforeAutospacing="0" w:after="0" w:afterAutospacing="0"/>
        <w:ind w:left="0" w:firstLine="0"/>
        <w:rPr>
          <w:sz w:val="16"/>
          <w:szCs w:val="16"/>
        </w:rPr>
      </w:pPr>
      <w:r w:rsidRPr="00C84B00">
        <w:rPr>
          <w:rStyle w:val="FootnoteReference"/>
          <w:sz w:val="16"/>
          <w:szCs w:val="16"/>
        </w:rPr>
        <w:footnoteRef/>
      </w:r>
      <w:r w:rsidRPr="00C84B00">
        <w:rPr>
          <w:sz w:val="16"/>
          <w:szCs w:val="16"/>
        </w:rPr>
        <w:t xml:space="preserve"> For the definition of trade secrets please see Article 2 (1) of DIRECTIVE (EU) 2016/943  on the protection of undisclosed know-how and business information (trade secrets) against their unlawful acquisition, use and disclosure</w:t>
      </w:r>
      <w:r>
        <w:rPr>
          <w:sz w:val="16"/>
          <w:szCs w:val="16"/>
        </w:rPr>
        <w:t>.</w:t>
      </w:r>
    </w:p>
  </w:footnote>
  <w:footnote w:id="13">
    <w:p w14:paraId="07967EC4" w14:textId="77777777" w:rsidR="004B194E" w:rsidRPr="00C84B00" w:rsidRDefault="004B194E" w:rsidP="00041D00">
      <w:pPr>
        <w:pStyle w:val="FootnoteText"/>
        <w:ind w:left="0" w:firstLine="0"/>
        <w:rPr>
          <w:sz w:val="16"/>
          <w:szCs w:val="16"/>
        </w:rPr>
      </w:pPr>
      <w:r w:rsidRPr="00C84B00">
        <w:rPr>
          <w:rStyle w:val="FootnoteReference"/>
          <w:sz w:val="16"/>
          <w:szCs w:val="16"/>
        </w:rPr>
        <w:footnoteRef/>
      </w:r>
      <w:r w:rsidRPr="00C84B00">
        <w:rPr>
          <w:sz w:val="16"/>
          <w:szCs w:val="16"/>
        </w:rPr>
        <w:t xml:space="preserve"> See Article 4 (2) of the REGULATION (EC) No 1049/2001 regarding public access to European Parliament, Council and Commission documents</w:t>
      </w:r>
      <w:r>
        <w:rPr>
          <w:sz w:val="16"/>
          <w:szCs w:val="16"/>
        </w:rPr>
        <w:t>.</w:t>
      </w:r>
    </w:p>
  </w:footnote>
  <w:footnote w:id="14">
    <w:p w14:paraId="3389E08C" w14:textId="77777777" w:rsidR="004B194E" w:rsidRPr="00C72F36" w:rsidRDefault="004B194E" w:rsidP="00C72F36">
      <w:pPr>
        <w:pStyle w:val="FootnoteText"/>
        <w:ind w:left="0" w:firstLine="0"/>
        <w:rPr>
          <w:sz w:val="16"/>
          <w:szCs w:val="16"/>
        </w:rPr>
      </w:pPr>
      <w:r w:rsidRPr="00C72F36">
        <w:rPr>
          <w:rStyle w:val="FootnoteReference"/>
          <w:sz w:val="16"/>
          <w:szCs w:val="16"/>
        </w:rPr>
        <w:footnoteRef/>
      </w:r>
      <w:r w:rsidRPr="00C72F36">
        <w:rPr>
          <w:sz w:val="16"/>
          <w:szCs w:val="16"/>
        </w:rPr>
        <w:t xml:space="preserve"> A document that the Contracting authority can access on a national database free of charge does not need to be submitted if the Contracting authority is provided with the exact internet link and, if applicable, the necessary identification data to retrieve the document.</w:t>
      </w:r>
    </w:p>
  </w:footnote>
  <w:footnote w:id="15">
    <w:p w14:paraId="03D69572" w14:textId="77777777" w:rsidR="004B194E" w:rsidRPr="009857B0" w:rsidRDefault="004B194E" w:rsidP="005A2183">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16">
    <w:p w14:paraId="5A2FFA13" w14:textId="77777777" w:rsidR="004B194E" w:rsidRPr="00EA6BA4" w:rsidRDefault="004B194E" w:rsidP="005A2183">
      <w:pPr>
        <w:pStyle w:val="FootnoteText"/>
      </w:pPr>
      <w:r>
        <w:rPr>
          <w:rStyle w:val="FootnoteReference"/>
        </w:rPr>
        <w:footnoteRef/>
      </w:r>
      <w:r>
        <w:t xml:space="preserve"> </w:t>
      </w:r>
      <w:r w:rsidRPr="00EA6BA4">
        <w:t xml:space="preserve">The same institution or agency. </w:t>
      </w:r>
    </w:p>
  </w:footnote>
  <w:footnote w:id="17">
    <w:p w14:paraId="7D998590" w14:textId="77777777" w:rsidR="004B194E" w:rsidRPr="00EA6BA4" w:rsidRDefault="004B194E" w:rsidP="005A2183">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1F41" w14:textId="77777777" w:rsidR="004B194E" w:rsidRDefault="004B1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D08C" w14:textId="77777777" w:rsidR="004B194E" w:rsidRDefault="004B1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FEE9" w14:textId="77777777" w:rsidR="004B194E" w:rsidRDefault="004B19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593D" w14:textId="77777777" w:rsidR="004B194E" w:rsidRDefault="004B194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9C7B" w14:textId="77777777" w:rsidR="004B194E" w:rsidRDefault="004B194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855B" w14:textId="77777777" w:rsidR="004B194E" w:rsidRDefault="004B194E">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4141696"/>
    <w:multiLevelType w:val="hybridMultilevel"/>
    <w:tmpl w:val="A626A15E"/>
    <w:lvl w:ilvl="0" w:tplc="50C62D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F85FFB"/>
    <w:multiLevelType w:val="hybridMultilevel"/>
    <w:tmpl w:val="F3E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46FF0"/>
    <w:multiLevelType w:val="hybridMultilevel"/>
    <w:tmpl w:val="26D28B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222114"/>
    <w:multiLevelType w:val="hybridMultilevel"/>
    <w:tmpl w:val="05E0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9700B5C"/>
    <w:multiLevelType w:val="hybridMultilevel"/>
    <w:tmpl w:val="40D2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96A85"/>
    <w:multiLevelType w:val="hybridMultilevel"/>
    <w:tmpl w:val="7876AB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2F8B1882"/>
    <w:multiLevelType w:val="hybridMultilevel"/>
    <w:tmpl w:val="F74E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807F1"/>
    <w:multiLevelType w:val="hybridMultilevel"/>
    <w:tmpl w:val="CABE4ED4"/>
    <w:lvl w:ilvl="0" w:tplc="B0BCBF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3DAF13CB"/>
    <w:multiLevelType w:val="hybridMultilevel"/>
    <w:tmpl w:val="31A2A278"/>
    <w:lvl w:ilvl="0" w:tplc="5BF686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E51291"/>
    <w:multiLevelType w:val="hybridMultilevel"/>
    <w:tmpl w:val="F74CE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B158A3"/>
    <w:multiLevelType w:val="hybridMultilevel"/>
    <w:tmpl w:val="8B98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73985389"/>
    <w:multiLevelType w:val="hybridMultilevel"/>
    <w:tmpl w:val="E4542F46"/>
    <w:lvl w:ilvl="0" w:tplc="7C4A83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C9776D9"/>
    <w:multiLevelType w:val="hybridMultilevel"/>
    <w:tmpl w:val="781C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1"/>
  </w:num>
  <w:num w:numId="4">
    <w:abstractNumId w:val="20"/>
  </w:num>
  <w:num w:numId="5">
    <w:abstractNumId w:val="15"/>
  </w:num>
  <w:num w:numId="6">
    <w:abstractNumId w:val="8"/>
  </w:num>
  <w:num w:numId="7">
    <w:abstractNumId w:val="7"/>
  </w:num>
  <w:num w:numId="8">
    <w:abstractNumId w:val="32"/>
  </w:num>
  <w:num w:numId="9">
    <w:abstractNumId w:val="34"/>
  </w:num>
  <w:num w:numId="10">
    <w:abstractNumId w:val="33"/>
  </w:num>
  <w:num w:numId="11">
    <w:abstractNumId w:val="35"/>
  </w:num>
  <w:num w:numId="12">
    <w:abstractNumId w:val="14"/>
  </w:num>
  <w:num w:numId="13">
    <w:abstractNumId w:val="23"/>
  </w:num>
  <w:num w:numId="14">
    <w:abstractNumId w:val="27"/>
  </w:num>
  <w:num w:numId="15">
    <w:abstractNumId w:val="25"/>
  </w:num>
  <w:num w:numId="16">
    <w:abstractNumId w:val="3"/>
  </w:num>
  <w:num w:numId="17">
    <w:abstractNumId w:val="28"/>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8"/>
  </w:num>
  <w:num w:numId="22">
    <w:abstractNumId w:val="4"/>
  </w:num>
  <w:num w:numId="23">
    <w:abstractNumId w:val="18"/>
  </w:num>
  <w:num w:numId="24">
    <w:abstractNumId w:val="6"/>
  </w:num>
  <w:num w:numId="25">
    <w:abstractNumId w:val="29"/>
  </w:num>
  <w:num w:numId="26">
    <w:abstractNumId w:val="9"/>
  </w:num>
  <w:num w:numId="27">
    <w:abstractNumId w:val="12"/>
  </w:num>
  <w:num w:numId="28">
    <w:abstractNumId w:val="24"/>
  </w:num>
  <w:num w:numId="29">
    <w:abstractNumId w:val="37"/>
  </w:num>
  <w:num w:numId="30">
    <w:abstractNumId w:val="36"/>
  </w:num>
  <w:num w:numId="31">
    <w:abstractNumId w:val="26"/>
  </w:num>
  <w:num w:numId="32">
    <w:abstractNumId w:val="10"/>
  </w:num>
  <w:num w:numId="33">
    <w:abstractNumId w:val="16"/>
  </w:num>
  <w:num w:numId="34">
    <w:abstractNumId w:val="17"/>
  </w:num>
  <w:num w:numId="35">
    <w:abstractNumId w:val="30"/>
  </w:num>
  <w:num w:numId="36">
    <w:abstractNumId w:val="11"/>
  </w:num>
  <w:num w:numId="37">
    <w:abstractNumId w:val="22"/>
  </w:num>
  <w:num w:numId="38">
    <w:abstractNumId w:val="21"/>
  </w:num>
  <w:num w:numId="39">
    <w:abstractNumId w:val="5"/>
  </w:num>
  <w:num w:numId="40">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99376D"/>
    <w:rsid w:val="00000D63"/>
    <w:rsid w:val="00001258"/>
    <w:rsid w:val="00001578"/>
    <w:rsid w:val="0000233E"/>
    <w:rsid w:val="00002C12"/>
    <w:rsid w:val="00002EC0"/>
    <w:rsid w:val="0000300C"/>
    <w:rsid w:val="00004641"/>
    <w:rsid w:val="00006EC4"/>
    <w:rsid w:val="00013D05"/>
    <w:rsid w:val="00016546"/>
    <w:rsid w:val="0001678A"/>
    <w:rsid w:val="000170A9"/>
    <w:rsid w:val="000178BB"/>
    <w:rsid w:val="000232D5"/>
    <w:rsid w:val="00025540"/>
    <w:rsid w:val="0002594F"/>
    <w:rsid w:val="00026203"/>
    <w:rsid w:val="00030D0E"/>
    <w:rsid w:val="00032893"/>
    <w:rsid w:val="00033FAC"/>
    <w:rsid w:val="00036862"/>
    <w:rsid w:val="000370E2"/>
    <w:rsid w:val="0004076F"/>
    <w:rsid w:val="00041D00"/>
    <w:rsid w:val="00042CCB"/>
    <w:rsid w:val="000470EE"/>
    <w:rsid w:val="0005016C"/>
    <w:rsid w:val="0005181D"/>
    <w:rsid w:val="000535E2"/>
    <w:rsid w:val="00053676"/>
    <w:rsid w:val="00054F8D"/>
    <w:rsid w:val="000557C7"/>
    <w:rsid w:val="000559BC"/>
    <w:rsid w:val="00055CF1"/>
    <w:rsid w:val="000561E4"/>
    <w:rsid w:val="00060DDC"/>
    <w:rsid w:val="00061179"/>
    <w:rsid w:val="00062B11"/>
    <w:rsid w:val="00063672"/>
    <w:rsid w:val="00063686"/>
    <w:rsid w:val="00063A44"/>
    <w:rsid w:val="00063D19"/>
    <w:rsid w:val="000644DC"/>
    <w:rsid w:val="00064D5B"/>
    <w:rsid w:val="00064F07"/>
    <w:rsid w:val="0006532C"/>
    <w:rsid w:val="00065CB9"/>
    <w:rsid w:val="00070013"/>
    <w:rsid w:val="0007139C"/>
    <w:rsid w:val="00071A19"/>
    <w:rsid w:val="00076077"/>
    <w:rsid w:val="000778AB"/>
    <w:rsid w:val="00081588"/>
    <w:rsid w:val="00082398"/>
    <w:rsid w:val="0008290F"/>
    <w:rsid w:val="0008296E"/>
    <w:rsid w:val="000833BC"/>
    <w:rsid w:val="0008356C"/>
    <w:rsid w:val="0008446A"/>
    <w:rsid w:val="00087A76"/>
    <w:rsid w:val="0009071D"/>
    <w:rsid w:val="00092AD7"/>
    <w:rsid w:val="00093531"/>
    <w:rsid w:val="00093F80"/>
    <w:rsid w:val="00095D55"/>
    <w:rsid w:val="00096D7C"/>
    <w:rsid w:val="00097710"/>
    <w:rsid w:val="00097FB8"/>
    <w:rsid w:val="000A1BFA"/>
    <w:rsid w:val="000A2E59"/>
    <w:rsid w:val="000B249D"/>
    <w:rsid w:val="000B2B04"/>
    <w:rsid w:val="000B419B"/>
    <w:rsid w:val="000B43BB"/>
    <w:rsid w:val="000B465B"/>
    <w:rsid w:val="000B532D"/>
    <w:rsid w:val="000C1602"/>
    <w:rsid w:val="000C1E36"/>
    <w:rsid w:val="000C5725"/>
    <w:rsid w:val="000C577E"/>
    <w:rsid w:val="000C62E1"/>
    <w:rsid w:val="000C6839"/>
    <w:rsid w:val="000D035A"/>
    <w:rsid w:val="000D0D4F"/>
    <w:rsid w:val="000D1BF3"/>
    <w:rsid w:val="000D1DE3"/>
    <w:rsid w:val="000D204A"/>
    <w:rsid w:val="000D2E33"/>
    <w:rsid w:val="000D3CB4"/>
    <w:rsid w:val="000D48E9"/>
    <w:rsid w:val="000D58EC"/>
    <w:rsid w:val="000D73B3"/>
    <w:rsid w:val="000E2AE3"/>
    <w:rsid w:val="000E32AC"/>
    <w:rsid w:val="000E55DD"/>
    <w:rsid w:val="000E5AE1"/>
    <w:rsid w:val="000E5BC4"/>
    <w:rsid w:val="000F1967"/>
    <w:rsid w:val="000F2D2B"/>
    <w:rsid w:val="000F2FB2"/>
    <w:rsid w:val="000F36C6"/>
    <w:rsid w:val="000F4484"/>
    <w:rsid w:val="000F5B43"/>
    <w:rsid w:val="000F65B3"/>
    <w:rsid w:val="000F7776"/>
    <w:rsid w:val="000F7C4C"/>
    <w:rsid w:val="001037CB"/>
    <w:rsid w:val="001104AA"/>
    <w:rsid w:val="0011065F"/>
    <w:rsid w:val="00110CA3"/>
    <w:rsid w:val="001112D4"/>
    <w:rsid w:val="00111623"/>
    <w:rsid w:val="001118D7"/>
    <w:rsid w:val="00111A3C"/>
    <w:rsid w:val="00111CF5"/>
    <w:rsid w:val="0011208E"/>
    <w:rsid w:val="001148F2"/>
    <w:rsid w:val="00114DB6"/>
    <w:rsid w:val="001164E7"/>
    <w:rsid w:val="001164FB"/>
    <w:rsid w:val="00116775"/>
    <w:rsid w:val="00116A2C"/>
    <w:rsid w:val="00116C2E"/>
    <w:rsid w:val="00117015"/>
    <w:rsid w:val="001177DD"/>
    <w:rsid w:val="00120F0F"/>
    <w:rsid w:val="001266C0"/>
    <w:rsid w:val="00126BE3"/>
    <w:rsid w:val="0013079A"/>
    <w:rsid w:val="00130FE8"/>
    <w:rsid w:val="00131160"/>
    <w:rsid w:val="00132286"/>
    <w:rsid w:val="0013790C"/>
    <w:rsid w:val="00141296"/>
    <w:rsid w:val="00142658"/>
    <w:rsid w:val="0014292E"/>
    <w:rsid w:val="00142A59"/>
    <w:rsid w:val="00145027"/>
    <w:rsid w:val="00145532"/>
    <w:rsid w:val="0014769A"/>
    <w:rsid w:val="00150531"/>
    <w:rsid w:val="00150FFD"/>
    <w:rsid w:val="00151AD5"/>
    <w:rsid w:val="00153420"/>
    <w:rsid w:val="001535D0"/>
    <w:rsid w:val="0015476F"/>
    <w:rsid w:val="0015511D"/>
    <w:rsid w:val="00156096"/>
    <w:rsid w:val="00160E67"/>
    <w:rsid w:val="00164595"/>
    <w:rsid w:val="00164C05"/>
    <w:rsid w:val="001650FA"/>
    <w:rsid w:val="00166024"/>
    <w:rsid w:val="00166EF3"/>
    <w:rsid w:val="00167CD0"/>
    <w:rsid w:val="001701BC"/>
    <w:rsid w:val="00170F0D"/>
    <w:rsid w:val="00171D9E"/>
    <w:rsid w:val="001721D8"/>
    <w:rsid w:val="001730E5"/>
    <w:rsid w:val="00173722"/>
    <w:rsid w:val="00177546"/>
    <w:rsid w:val="00181BE2"/>
    <w:rsid w:val="00181C0E"/>
    <w:rsid w:val="00181E72"/>
    <w:rsid w:val="0018375B"/>
    <w:rsid w:val="001837F4"/>
    <w:rsid w:val="00183DAA"/>
    <w:rsid w:val="0018457F"/>
    <w:rsid w:val="00184A6C"/>
    <w:rsid w:val="00187843"/>
    <w:rsid w:val="00191402"/>
    <w:rsid w:val="00191F9E"/>
    <w:rsid w:val="001921BB"/>
    <w:rsid w:val="0019232D"/>
    <w:rsid w:val="00192343"/>
    <w:rsid w:val="0019239C"/>
    <w:rsid w:val="00194857"/>
    <w:rsid w:val="001979F1"/>
    <w:rsid w:val="001A023F"/>
    <w:rsid w:val="001A1030"/>
    <w:rsid w:val="001A13C0"/>
    <w:rsid w:val="001A15D4"/>
    <w:rsid w:val="001A2F4E"/>
    <w:rsid w:val="001B0BEE"/>
    <w:rsid w:val="001B0CCD"/>
    <w:rsid w:val="001B0F6A"/>
    <w:rsid w:val="001B11CC"/>
    <w:rsid w:val="001B17F4"/>
    <w:rsid w:val="001B49BE"/>
    <w:rsid w:val="001B4E68"/>
    <w:rsid w:val="001B4E96"/>
    <w:rsid w:val="001B4F3B"/>
    <w:rsid w:val="001B5F54"/>
    <w:rsid w:val="001B5FD2"/>
    <w:rsid w:val="001B799F"/>
    <w:rsid w:val="001C0537"/>
    <w:rsid w:val="001C4618"/>
    <w:rsid w:val="001C5443"/>
    <w:rsid w:val="001C7AC7"/>
    <w:rsid w:val="001D106E"/>
    <w:rsid w:val="001D1A61"/>
    <w:rsid w:val="001D2E46"/>
    <w:rsid w:val="001D3D44"/>
    <w:rsid w:val="001E00B3"/>
    <w:rsid w:val="001E14D2"/>
    <w:rsid w:val="001E1FDE"/>
    <w:rsid w:val="001E23DA"/>
    <w:rsid w:val="001E28CE"/>
    <w:rsid w:val="001E3A87"/>
    <w:rsid w:val="001E5C02"/>
    <w:rsid w:val="001E7626"/>
    <w:rsid w:val="001F0654"/>
    <w:rsid w:val="001F4288"/>
    <w:rsid w:val="001F4674"/>
    <w:rsid w:val="001F59D2"/>
    <w:rsid w:val="001F5EC9"/>
    <w:rsid w:val="001F6ED3"/>
    <w:rsid w:val="001F779C"/>
    <w:rsid w:val="001F7A15"/>
    <w:rsid w:val="001F7EC9"/>
    <w:rsid w:val="00201236"/>
    <w:rsid w:val="002032D8"/>
    <w:rsid w:val="00203778"/>
    <w:rsid w:val="00204064"/>
    <w:rsid w:val="0020424C"/>
    <w:rsid w:val="002078F5"/>
    <w:rsid w:val="00211370"/>
    <w:rsid w:val="002119F4"/>
    <w:rsid w:val="00211A98"/>
    <w:rsid w:val="0021309A"/>
    <w:rsid w:val="0021427C"/>
    <w:rsid w:val="0021456A"/>
    <w:rsid w:val="002166A2"/>
    <w:rsid w:val="00217DE6"/>
    <w:rsid w:val="00217DFE"/>
    <w:rsid w:val="0022162F"/>
    <w:rsid w:val="00222280"/>
    <w:rsid w:val="0022245F"/>
    <w:rsid w:val="002228CA"/>
    <w:rsid w:val="00223D00"/>
    <w:rsid w:val="00224BA8"/>
    <w:rsid w:val="0022551B"/>
    <w:rsid w:val="0022566A"/>
    <w:rsid w:val="0023005C"/>
    <w:rsid w:val="00230255"/>
    <w:rsid w:val="00232ECC"/>
    <w:rsid w:val="00233279"/>
    <w:rsid w:val="00234C43"/>
    <w:rsid w:val="00235513"/>
    <w:rsid w:val="0023670C"/>
    <w:rsid w:val="002369BF"/>
    <w:rsid w:val="00236C47"/>
    <w:rsid w:val="0023751A"/>
    <w:rsid w:val="0024019D"/>
    <w:rsid w:val="0024099A"/>
    <w:rsid w:val="00240A85"/>
    <w:rsid w:val="00241812"/>
    <w:rsid w:val="0024199C"/>
    <w:rsid w:val="002439EE"/>
    <w:rsid w:val="00244C8A"/>
    <w:rsid w:val="0024515A"/>
    <w:rsid w:val="00246C12"/>
    <w:rsid w:val="0024710F"/>
    <w:rsid w:val="00247A25"/>
    <w:rsid w:val="0025112F"/>
    <w:rsid w:val="00253606"/>
    <w:rsid w:val="00254704"/>
    <w:rsid w:val="00254A94"/>
    <w:rsid w:val="0025556B"/>
    <w:rsid w:val="00255EDA"/>
    <w:rsid w:val="00256694"/>
    <w:rsid w:val="00260814"/>
    <w:rsid w:val="00260EF6"/>
    <w:rsid w:val="002617F6"/>
    <w:rsid w:val="00262841"/>
    <w:rsid w:val="00263AA4"/>
    <w:rsid w:val="00265E1E"/>
    <w:rsid w:val="002660E8"/>
    <w:rsid w:val="0026704D"/>
    <w:rsid w:val="002671C9"/>
    <w:rsid w:val="00271178"/>
    <w:rsid w:val="00273828"/>
    <w:rsid w:val="002756A8"/>
    <w:rsid w:val="002762BE"/>
    <w:rsid w:val="00276D3A"/>
    <w:rsid w:val="002770E2"/>
    <w:rsid w:val="00281A58"/>
    <w:rsid w:val="0028470B"/>
    <w:rsid w:val="00284FDB"/>
    <w:rsid w:val="002862FA"/>
    <w:rsid w:val="0028634C"/>
    <w:rsid w:val="002868E1"/>
    <w:rsid w:val="002871DB"/>
    <w:rsid w:val="002875D5"/>
    <w:rsid w:val="00291DE9"/>
    <w:rsid w:val="00293F89"/>
    <w:rsid w:val="0029482F"/>
    <w:rsid w:val="00296DDC"/>
    <w:rsid w:val="002976F5"/>
    <w:rsid w:val="002A0866"/>
    <w:rsid w:val="002A1E30"/>
    <w:rsid w:val="002A225B"/>
    <w:rsid w:val="002A2464"/>
    <w:rsid w:val="002A2BFA"/>
    <w:rsid w:val="002A389A"/>
    <w:rsid w:val="002A38A0"/>
    <w:rsid w:val="002A39B2"/>
    <w:rsid w:val="002A425A"/>
    <w:rsid w:val="002A59D9"/>
    <w:rsid w:val="002A5CE7"/>
    <w:rsid w:val="002A67AE"/>
    <w:rsid w:val="002A6C60"/>
    <w:rsid w:val="002A704F"/>
    <w:rsid w:val="002B0AEE"/>
    <w:rsid w:val="002B1138"/>
    <w:rsid w:val="002B41C6"/>
    <w:rsid w:val="002B50BB"/>
    <w:rsid w:val="002B5BCC"/>
    <w:rsid w:val="002B63E3"/>
    <w:rsid w:val="002C0537"/>
    <w:rsid w:val="002C1880"/>
    <w:rsid w:val="002C25F9"/>
    <w:rsid w:val="002C3088"/>
    <w:rsid w:val="002C3207"/>
    <w:rsid w:val="002C3959"/>
    <w:rsid w:val="002C4050"/>
    <w:rsid w:val="002C6F70"/>
    <w:rsid w:val="002C778C"/>
    <w:rsid w:val="002C7A35"/>
    <w:rsid w:val="002D1C16"/>
    <w:rsid w:val="002D1E4D"/>
    <w:rsid w:val="002D20B9"/>
    <w:rsid w:val="002D2F3D"/>
    <w:rsid w:val="002D36A9"/>
    <w:rsid w:val="002D3D86"/>
    <w:rsid w:val="002D675B"/>
    <w:rsid w:val="002E04B0"/>
    <w:rsid w:val="002E2A8E"/>
    <w:rsid w:val="002E2ABD"/>
    <w:rsid w:val="002E3662"/>
    <w:rsid w:val="002E3B23"/>
    <w:rsid w:val="002F0BB5"/>
    <w:rsid w:val="002F2E9E"/>
    <w:rsid w:val="002F3B79"/>
    <w:rsid w:val="002F4471"/>
    <w:rsid w:val="002F47E9"/>
    <w:rsid w:val="002F65AB"/>
    <w:rsid w:val="002F7BB8"/>
    <w:rsid w:val="00301205"/>
    <w:rsid w:val="00302584"/>
    <w:rsid w:val="003034A2"/>
    <w:rsid w:val="00303DA1"/>
    <w:rsid w:val="0030439E"/>
    <w:rsid w:val="00305EA0"/>
    <w:rsid w:val="00311C59"/>
    <w:rsid w:val="00317D20"/>
    <w:rsid w:val="003214F8"/>
    <w:rsid w:val="00321E66"/>
    <w:rsid w:val="00323DAD"/>
    <w:rsid w:val="00323EE7"/>
    <w:rsid w:val="00326551"/>
    <w:rsid w:val="0032656D"/>
    <w:rsid w:val="0032661F"/>
    <w:rsid w:val="00327BC4"/>
    <w:rsid w:val="0033032B"/>
    <w:rsid w:val="00332022"/>
    <w:rsid w:val="00336695"/>
    <w:rsid w:val="0033729A"/>
    <w:rsid w:val="00337E86"/>
    <w:rsid w:val="003427D8"/>
    <w:rsid w:val="00343496"/>
    <w:rsid w:val="00347D32"/>
    <w:rsid w:val="00350FA4"/>
    <w:rsid w:val="00352B82"/>
    <w:rsid w:val="00352EB0"/>
    <w:rsid w:val="003563F5"/>
    <w:rsid w:val="0035687A"/>
    <w:rsid w:val="003568E2"/>
    <w:rsid w:val="00357C2F"/>
    <w:rsid w:val="00357C47"/>
    <w:rsid w:val="00360CD9"/>
    <w:rsid w:val="00361F74"/>
    <w:rsid w:val="0036219B"/>
    <w:rsid w:val="003623C0"/>
    <w:rsid w:val="003626B1"/>
    <w:rsid w:val="00362846"/>
    <w:rsid w:val="003646F8"/>
    <w:rsid w:val="00365159"/>
    <w:rsid w:val="00365CE3"/>
    <w:rsid w:val="00366C48"/>
    <w:rsid w:val="0036764F"/>
    <w:rsid w:val="003676A2"/>
    <w:rsid w:val="00367FCF"/>
    <w:rsid w:val="0037020E"/>
    <w:rsid w:val="00370B88"/>
    <w:rsid w:val="003742A1"/>
    <w:rsid w:val="003763DD"/>
    <w:rsid w:val="003765C9"/>
    <w:rsid w:val="0037792C"/>
    <w:rsid w:val="00377BA7"/>
    <w:rsid w:val="003805F3"/>
    <w:rsid w:val="00381187"/>
    <w:rsid w:val="003816FE"/>
    <w:rsid w:val="00382C06"/>
    <w:rsid w:val="003836CD"/>
    <w:rsid w:val="00384056"/>
    <w:rsid w:val="003846D7"/>
    <w:rsid w:val="003850C1"/>
    <w:rsid w:val="003856BC"/>
    <w:rsid w:val="00390057"/>
    <w:rsid w:val="0039087B"/>
    <w:rsid w:val="00392598"/>
    <w:rsid w:val="003933C6"/>
    <w:rsid w:val="00394300"/>
    <w:rsid w:val="00394DAF"/>
    <w:rsid w:val="0039622A"/>
    <w:rsid w:val="003962E0"/>
    <w:rsid w:val="0039634F"/>
    <w:rsid w:val="00396486"/>
    <w:rsid w:val="00397DAA"/>
    <w:rsid w:val="003A0BE7"/>
    <w:rsid w:val="003A0D5D"/>
    <w:rsid w:val="003A2BDE"/>
    <w:rsid w:val="003A40A2"/>
    <w:rsid w:val="003A43B3"/>
    <w:rsid w:val="003A46FC"/>
    <w:rsid w:val="003A6F26"/>
    <w:rsid w:val="003B0406"/>
    <w:rsid w:val="003B0A59"/>
    <w:rsid w:val="003B198C"/>
    <w:rsid w:val="003B25D3"/>
    <w:rsid w:val="003B2B2E"/>
    <w:rsid w:val="003B3A1F"/>
    <w:rsid w:val="003B5CA6"/>
    <w:rsid w:val="003B75C1"/>
    <w:rsid w:val="003C1ECC"/>
    <w:rsid w:val="003C350A"/>
    <w:rsid w:val="003C3FE9"/>
    <w:rsid w:val="003C4D94"/>
    <w:rsid w:val="003C7126"/>
    <w:rsid w:val="003D00A3"/>
    <w:rsid w:val="003D13B3"/>
    <w:rsid w:val="003D25C8"/>
    <w:rsid w:val="003D384B"/>
    <w:rsid w:val="003D4081"/>
    <w:rsid w:val="003D5D92"/>
    <w:rsid w:val="003D6AF5"/>
    <w:rsid w:val="003D72C8"/>
    <w:rsid w:val="003D73E6"/>
    <w:rsid w:val="003E013A"/>
    <w:rsid w:val="003E01BF"/>
    <w:rsid w:val="003E1770"/>
    <w:rsid w:val="003E21F2"/>
    <w:rsid w:val="003E2D12"/>
    <w:rsid w:val="003E49E5"/>
    <w:rsid w:val="003E71EB"/>
    <w:rsid w:val="003F162A"/>
    <w:rsid w:val="003F352A"/>
    <w:rsid w:val="003F3DF4"/>
    <w:rsid w:val="003F423D"/>
    <w:rsid w:val="003F45E7"/>
    <w:rsid w:val="003F493A"/>
    <w:rsid w:val="003F52A5"/>
    <w:rsid w:val="003F5B17"/>
    <w:rsid w:val="003F6912"/>
    <w:rsid w:val="004003BC"/>
    <w:rsid w:val="004016A6"/>
    <w:rsid w:val="00401DE8"/>
    <w:rsid w:val="00401F73"/>
    <w:rsid w:val="004024ED"/>
    <w:rsid w:val="00402A5A"/>
    <w:rsid w:val="0040311B"/>
    <w:rsid w:val="00403917"/>
    <w:rsid w:val="00403EC4"/>
    <w:rsid w:val="004047C1"/>
    <w:rsid w:val="004074E7"/>
    <w:rsid w:val="004078A3"/>
    <w:rsid w:val="00410A51"/>
    <w:rsid w:val="004117A8"/>
    <w:rsid w:val="00413B20"/>
    <w:rsid w:val="004144EE"/>
    <w:rsid w:val="00414513"/>
    <w:rsid w:val="00414D93"/>
    <w:rsid w:val="00415509"/>
    <w:rsid w:val="0041587F"/>
    <w:rsid w:val="00417997"/>
    <w:rsid w:val="00420F6A"/>
    <w:rsid w:val="004230EB"/>
    <w:rsid w:val="004232C8"/>
    <w:rsid w:val="004268C8"/>
    <w:rsid w:val="004279F7"/>
    <w:rsid w:val="00427ACE"/>
    <w:rsid w:val="00430003"/>
    <w:rsid w:val="004303C6"/>
    <w:rsid w:val="004315C5"/>
    <w:rsid w:val="00432F53"/>
    <w:rsid w:val="00433A17"/>
    <w:rsid w:val="00433B85"/>
    <w:rsid w:val="00436265"/>
    <w:rsid w:val="00437E14"/>
    <w:rsid w:val="004404C3"/>
    <w:rsid w:val="00440E2D"/>
    <w:rsid w:val="00441B6A"/>
    <w:rsid w:val="004427B1"/>
    <w:rsid w:val="00442E86"/>
    <w:rsid w:val="00442F75"/>
    <w:rsid w:val="00446CA7"/>
    <w:rsid w:val="00447591"/>
    <w:rsid w:val="00447C7B"/>
    <w:rsid w:val="00453584"/>
    <w:rsid w:val="00454D3F"/>
    <w:rsid w:val="00456B23"/>
    <w:rsid w:val="00457987"/>
    <w:rsid w:val="00461EE7"/>
    <w:rsid w:val="00462D8C"/>
    <w:rsid w:val="004640A9"/>
    <w:rsid w:val="00464748"/>
    <w:rsid w:val="00465506"/>
    <w:rsid w:val="0046555A"/>
    <w:rsid w:val="00465D65"/>
    <w:rsid w:val="0046609F"/>
    <w:rsid w:val="00466435"/>
    <w:rsid w:val="00466650"/>
    <w:rsid w:val="004666FD"/>
    <w:rsid w:val="004669C3"/>
    <w:rsid w:val="00467A5D"/>
    <w:rsid w:val="00472C06"/>
    <w:rsid w:val="00473139"/>
    <w:rsid w:val="00476330"/>
    <w:rsid w:val="0047688A"/>
    <w:rsid w:val="00477EF3"/>
    <w:rsid w:val="004808C2"/>
    <w:rsid w:val="00480E41"/>
    <w:rsid w:val="00482443"/>
    <w:rsid w:val="00482FEC"/>
    <w:rsid w:val="00483562"/>
    <w:rsid w:val="00484B67"/>
    <w:rsid w:val="00484B8D"/>
    <w:rsid w:val="0048610D"/>
    <w:rsid w:val="0048659E"/>
    <w:rsid w:val="004871ED"/>
    <w:rsid w:val="00487AF1"/>
    <w:rsid w:val="00490654"/>
    <w:rsid w:val="0049394A"/>
    <w:rsid w:val="00493E58"/>
    <w:rsid w:val="00494814"/>
    <w:rsid w:val="004948C0"/>
    <w:rsid w:val="00494C77"/>
    <w:rsid w:val="00494D6B"/>
    <w:rsid w:val="00495874"/>
    <w:rsid w:val="0049587D"/>
    <w:rsid w:val="00495ACE"/>
    <w:rsid w:val="004A10E4"/>
    <w:rsid w:val="004A35D7"/>
    <w:rsid w:val="004A6029"/>
    <w:rsid w:val="004A62E3"/>
    <w:rsid w:val="004A70F6"/>
    <w:rsid w:val="004A7117"/>
    <w:rsid w:val="004A76DD"/>
    <w:rsid w:val="004A7D5E"/>
    <w:rsid w:val="004B194E"/>
    <w:rsid w:val="004B2BE2"/>
    <w:rsid w:val="004B2E12"/>
    <w:rsid w:val="004B522B"/>
    <w:rsid w:val="004B57DF"/>
    <w:rsid w:val="004C0290"/>
    <w:rsid w:val="004C2E59"/>
    <w:rsid w:val="004C37AF"/>
    <w:rsid w:val="004C4378"/>
    <w:rsid w:val="004C4F79"/>
    <w:rsid w:val="004C6BDE"/>
    <w:rsid w:val="004C713E"/>
    <w:rsid w:val="004D0174"/>
    <w:rsid w:val="004D0BE9"/>
    <w:rsid w:val="004D20D6"/>
    <w:rsid w:val="004D5386"/>
    <w:rsid w:val="004D67AF"/>
    <w:rsid w:val="004E1244"/>
    <w:rsid w:val="004E2203"/>
    <w:rsid w:val="004E3A32"/>
    <w:rsid w:val="004E5FAB"/>
    <w:rsid w:val="004E60C2"/>
    <w:rsid w:val="004E6368"/>
    <w:rsid w:val="004F21D6"/>
    <w:rsid w:val="004F546F"/>
    <w:rsid w:val="004F718E"/>
    <w:rsid w:val="00500F4A"/>
    <w:rsid w:val="005035C0"/>
    <w:rsid w:val="00504162"/>
    <w:rsid w:val="00504837"/>
    <w:rsid w:val="00504CFB"/>
    <w:rsid w:val="005055A5"/>
    <w:rsid w:val="00505943"/>
    <w:rsid w:val="00506EFB"/>
    <w:rsid w:val="00507134"/>
    <w:rsid w:val="00510732"/>
    <w:rsid w:val="00511E97"/>
    <w:rsid w:val="00512F87"/>
    <w:rsid w:val="00513A46"/>
    <w:rsid w:val="00515649"/>
    <w:rsid w:val="0052190C"/>
    <w:rsid w:val="00521CE1"/>
    <w:rsid w:val="00523358"/>
    <w:rsid w:val="00523C2F"/>
    <w:rsid w:val="00524352"/>
    <w:rsid w:val="0052510A"/>
    <w:rsid w:val="00525516"/>
    <w:rsid w:val="005304FF"/>
    <w:rsid w:val="00531501"/>
    <w:rsid w:val="00531AB6"/>
    <w:rsid w:val="00531EEC"/>
    <w:rsid w:val="00532434"/>
    <w:rsid w:val="00532A16"/>
    <w:rsid w:val="00533149"/>
    <w:rsid w:val="0053478A"/>
    <w:rsid w:val="00540025"/>
    <w:rsid w:val="0054321E"/>
    <w:rsid w:val="0054362D"/>
    <w:rsid w:val="00544EEF"/>
    <w:rsid w:val="00546E38"/>
    <w:rsid w:val="005477C2"/>
    <w:rsid w:val="00553EC1"/>
    <w:rsid w:val="005542F0"/>
    <w:rsid w:val="0055508C"/>
    <w:rsid w:val="0055510F"/>
    <w:rsid w:val="0055627F"/>
    <w:rsid w:val="00556865"/>
    <w:rsid w:val="00557553"/>
    <w:rsid w:val="005606BA"/>
    <w:rsid w:val="005614A0"/>
    <w:rsid w:val="00561610"/>
    <w:rsid w:val="00561A36"/>
    <w:rsid w:val="0056224C"/>
    <w:rsid w:val="00562B09"/>
    <w:rsid w:val="00562C81"/>
    <w:rsid w:val="00566B6A"/>
    <w:rsid w:val="005712E2"/>
    <w:rsid w:val="00571D5A"/>
    <w:rsid w:val="00571E6C"/>
    <w:rsid w:val="00572B2C"/>
    <w:rsid w:val="0057308B"/>
    <w:rsid w:val="00574355"/>
    <w:rsid w:val="00574E91"/>
    <w:rsid w:val="00574F14"/>
    <w:rsid w:val="0057778B"/>
    <w:rsid w:val="005801D6"/>
    <w:rsid w:val="0058299E"/>
    <w:rsid w:val="00583F1B"/>
    <w:rsid w:val="00585E3D"/>
    <w:rsid w:val="005864AE"/>
    <w:rsid w:val="00591382"/>
    <w:rsid w:val="00592115"/>
    <w:rsid w:val="0059583D"/>
    <w:rsid w:val="00595F67"/>
    <w:rsid w:val="00596F28"/>
    <w:rsid w:val="00597037"/>
    <w:rsid w:val="005975BA"/>
    <w:rsid w:val="005A163B"/>
    <w:rsid w:val="005A2183"/>
    <w:rsid w:val="005A3285"/>
    <w:rsid w:val="005A3FF1"/>
    <w:rsid w:val="005A4249"/>
    <w:rsid w:val="005A5764"/>
    <w:rsid w:val="005A5875"/>
    <w:rsid w:val="005A5ED3"/>
    <w:rsid w:val="005A75FF"/>
    <w:rsid w:val="005B08F8"/>
    <w:rsid w:val="005B0BE5"/>
    <w:rsid w:val="005B0E50"/>
    <w:rsid w:val="005B0EA3"/>
    <w:rsid w:val="005B129B"/>
    <w:rsid w:val="005B2F42"/>
    <w:rsid w:val="005B45C7"/>
    <w:rsid w:val="005B49FF"/>
    <w:rsid w:val="005B54C5"/>
    <w:rsid w:val="005B6011"/>
    <w:rsid w:val="005B693E"/>
    <w:rsid w:val="005C00E3"/>
    <w:rsid w:val="005C1AE0"/>
    <w:rsid w:val="005C1E82"/>
    <w:rsid w:val="005C27E8"/>
    <w:rsid w:val="005C3A05"/>
    <w:rsid w:val="005C3AA6"/>
    <w:rsid w:val="005C3F02"/>
    <w:rsid w:val="005C46EB"/>
    <w:rsid w:val="005C4DEA"/>
    <w:rsid w:val="005C52D5"/>
    <w:rsid w:val="005D0321"/>
    <w:rsid w:val="005D0C59"/>
    <w:rsid w:val="005D1F6A"/>
    <w:rsid w:val="005D2AF8"/>
    <w:rsid w:val="005D2BB2"/>
    <w:rsid w:val="005D3049"/>
    <w:rsid w:val="005D3DAC"/>
    <w:rsid w:val="005D42D5"/>
    <w:rsid w:val="005D4699"/>
    <w:rsid w:val="005D6497"/>
    <w:rsid w:val="005D75B9"/>
    <w:rsid w:val="005D78F5"/>
    <w:rsid w:val="005D7B8B"/>
    <w:rsid w:val="005E0B4A"/>
    <w:rsid w:val="005E1968"/>
    <w:rsid w:val="005E2EC8"/>
    <w:rsid w:val="005E49F1"/>
    <w:rsid w:val="005E4D6B"/>
    <w:rsid w:val="005E61B0"/>
    <w:rsid w:val="005E7E0A"/>
    <w:rsid w:val="005E7E7F"/>
    <w:rsid w:val="005F1698"/>
    <w:rsid w:val="005F18AF"/>
    <w:rsid w:val="005F25E8"/>
    <w:rsid w:val="005F3B61"/>
    <w:rsid w:val="005F4EB0"/>
    <w:rsid w:val="005F5D5C"/>
    <w:rsid w:val="005F616C"/>
    <w:rsid w:val="005F618A"/>
    <w:rsid w:val="005F64B7"/>
    <w:rsid w:val="005F6D3E"/>
    <w:rsid w:val="006009E7"/>
    <w:rsid w:val="00600F2B"/>
    <w:rsid w:val="006061F0"/>
    <w:rsid w:val="0060794A"/>
    <w:rsid w:val="0061146A"/>
    <w:rsid w:val="00611A76"/>
    <w:rsid w:val="006170DA"/>
    <w:rsid w:val="00621466"/>
    <w:rsid w:val="00622F3F"/>
    <w:rsid w:val="00623672"/>
    <w:rsid w:val="00623DA8"/>
    <w:rsid w:val="00624449"/>
    <w:rsid w:val="006263BC"/>
    <w:rsid w:val="00626703"/>
    <w:rsid w:val="0063003E"/>
    <w:rsid w:val="006346F3"/>
    <w:rsid w:val="00634B27"/>
    <w:rsid w:val="00634EAD"/>
    <w:rsid w:val="00635241"/>
    <w:rsid w:val="00635E63"/>
    <w:rsid w:val="00640FD2"/>
    <w:rsid w:val="006411DB"/>
    <w:rsid w:val="006418EB"/>
    <w:rsid w:val="006431D8"/>
    <w:rsid w:val="006440E8"/>
    <w:rsid w:val="00645060"/>
    <w:rsid w:val="00646E27"/>
    <w:rsid w:val="0065052E"/>
    <w:rsid w:val="00651E5A"/>
    <w:rsid w:val="0065246F"/>
    <w:rsid w:val="00653DBA"/>
    <w:rsid w:val="006545D4"/>
    <w:rsid w:val="00654C64"/>
    <w:rsid w:val="00656031"/>
    <w:rsid w:val="006605F1"/>
    <w:rsid w:val="00661896"/>
    <w:rsid w:val="00661B11"/>
    <w:rsid w:val="00661FFA"/>
    <w:rsid w:val="00662362"/>
    <w:rsid w:val="006705F8"/>
    <w:rsid w:val="00671B56"/>
    <w:rsid w:val="00672706"/>
    <w:rsid w:val="006732CA"/>
    <w:rsid w:val="0067409B"/>
    <w:rsid w:val="0067557C"/>
    <w:rsid w:val="00675D6D"/>
    <w:rsid w:val="0067724B"/>
    <w:rsid w:val="00681734"/>
    <w:rsid w:val="0068305C"/>
    <w:rsid w:val="0068321E"/>
    <w:rsid w:val="0068330D"/>
    <w:rsid w:val="006836EE"/>
    <w:rsid w:val="00683BC4"/>
    <w:rsid w:val="0068719D"/>
    <w:rsid w:val="00687E14"/>
    <w:rsid w:val="00692D16"/>
    <w:rsid w:val="00693516"/>
    <w:rsid w:val="00694ABC"/>
    <w:rsid w:val="006952D7"/>
    <w:rsid w:val="00695A2B"/>
    <w:rsid w:val="00695EC5"/>
    <w:rsid w:val="00696926"/>
    <w:rsid w:val="00696EAA"/>
    <w:rsid w:val="006A0C54"/>
    <w:rsid w:val="006A0C5B"/>
    <w:rsid w:val="006A1342"/>
    <w:rsid w:val="006A3B8A"/>
    <w:rsid w:val="006A3FE0"/>
    <w:rsid w:val="006A4312"/>
    <w:rsid w:val="006A441F"/>
    <w:rsid w:val="006A52AD"/>
    <w:rsid w:val="006A6229"/>
    <w:rsid w:val="006A7172"/>
    <w:rsid w:val="006A73B2"/>
    <w:rsid w:val="006A75CE"/>
    <w:rsid w:val="006B2BC8"/>
    <w:rsid w:val="006B2C3D"/>
    <w:rsid w:val="006B5D51"/>
    <w:rsid w:val="006B6CE6"/>
    <w:rsid w:val="006B778B"/>
    <w:rsid w:val="006C01C3"/>
    <w:rsid w:val="006C1975"/>
    <w:rsid w:val="006C3C01"/>
    <w:rsid w:val="006C47AA"/>
    <w:rsid w:val="006C579A"/>
    <w:rsid w:val="006C59BA"/>
    <w:rsid w:val="006C7ABE"/>
    <w:rsid w:val="006C7E36"/>
    <w:rsid w:val="006D1538"/>
    <w:rsid w:val="006D2176"/>
    <w:rsid w:val="006D2B24"/>
    <w:rsid w:val="006D3955"/>
    <w:rsid w:val="006D6832"/>
    <w:rsid w:val="006D73EE"/>
    <w:rsid w:val="006E17D5"/>
    <w:rsid w:val="006E1F05"/>
    <w:rsid w:val="006E3401"/>
    <w:rsid w:val="006E4138"/>
    <w:rsid w:val="006E4822"/>
    <w:rsid w:val="006E5032"/>
    <w:rsid w:val="006E5F68"/>
    <w:rsid w:val="006E6408"/>
    <w:rsid w:val="006E6946"/>
    <w:rsid w:val="006F0444"/>
    <w:rsid w:val="006F1315"/>
    <w:rsid w:val="006F1BCD"/>
    <w:rsid w:val="006F2CA6"/>
    <w:rsid w:val="006F5F3B"/>
    <w:rsid w:val="006F6106"/>
    <w:rsid w:val="006F7F04"/>
    <w:rsid w:val="007002FF"/>
    <w:rsid w:val="00700619"/>
    <w:rsid w:val="00701D80"/>
    <w:rsid w:val="007032E4"/>
    <w:rsid w:val="0070450E"/>
    <w:rsid w:val="00705595"/>
    <w:rsid w:val="007059A6"/>
    <w:rsid w:val="00706720"/>
    <w:rsid w:val="00707A36"/>
    <w:rsid w:val="00711874"/>
    <w:rsid w:val="00711F0A"/>
    <w:rsid w:val="00712B10"/>
    <w:rsid w:val="00713115"/>
    <w:rsid w:val="0071501B"/>
    <w:rsid w:val="007164E2"/>
    <w:rsid w:val="00717FC4"/>
    <w:rsid w:val="00723648"/>
    <w:rsid w:val="00725B29"/>
    <w:rsid w:val="00725C21"/>
    <w:rsid w:val="00725DC6"/>
    <w:rsid w:val="00726232"/>
    <w:rsid w:val="0073127A"/>
    <w:rsid w:val="00731760"/>
    <w:rsid w:val="007325ED"/>
    <w:rsid w:val="00734C15"/>
    <w:rsid w:val="007353D9"/>
    <w:rsid w:val="0073725B"/>
    <w:rsid w:val="00740443"/>
    <w:rsid w:val="007414F1"/>
    <w:rsid w:val="007438A1"/>
    <w:rsid w:val="00745479"/>
    <w:rsid w:val="00751BC8"/>
    <w:rsid w:val="00751BF7"/>
    <w:rsid w:val="0075323C"/>
    <w:rsid w:val="007573AA"/>
    <w:rsid w:val="0076236C"/>
    <w:rsid w:val="00763C98"/>
    <w:rsid w:val="00763F0A"/>
    <w:rsid w:val="00765553"/>
    <w:rsid w:val="007658F3"/>
    <w:rsid w:val="00765BB4"/>
    <w:rsid w:val="007668DD"/>
    <w:rsid w:val="00766BA0"/>
    <w:rsid w:val="0076799D"/>
    <w:rsid w:val="007700E2"/>
    <w:rsid w:val="00770E69"/>
    <w:rsid w:val="0077148E"/>
    <w:rsid w:val="007718EE"/>
    <w:rsid w:val="00773DA3"/>
    <w:rsid w:val="00774BBE"/>
    <w:rsid w:val="00775716"/>
    <w:rsid w:val="00776FEF"/>
    <w:rsid w:val="00777726"/>
    <w:rsid w:val="007779A4"/>
    <w:rsid w:val="007817BA"/>
    <w:rsid w:val="00781C22"/>
    <w:rsid w:val="00782397"/>
    <w:rsid w:val="00783FED"/>
    <w:rsid w:val="00786621"/>
    <w:rsid w:val="007906F6"/>
    <w:rsid w:val="00791CEA"/>
    <w:rsid w:val="00792196"/>
    <w:rsid w:val="0079281C"/>
    <w:rsid w:val="00794ACB"/>
    <w:rsid w:val="00795070"/>
    <w:rsid w:val="00796364"/>
    <w:rsid w:val="007975D4"/>
    <w:rsid w:val="007A1F08"/>
    <w:rsid w:val="007A2682"/>
    <w:rsid w:val="007A2726"/>
    <w:rsid w:val="007A3133"/>
    <w:rsid w:val="007A454A"/>
    <w:rsid w:val="007A4BD6"/>
    <w:rsid w:val="007A4F0E"/>
    <w:rsid w:val="007A5B25"/>
    <w:rsid w:val="007A6F81"/>
    <w:rsid w:val="007A7A34"/>
    <w:rsid w:val="007B15DA"/>
    <w:rsid w:val="007B1DA9"/>
    <w:rsid w:val="007B507F"/>
    <w:rsid w:val="007B5154"/>
    <w:rsid w:val="007B6B07"/>
    <w:rsid w:val="007B6CE4"/>
    <w:rsid w:val="007B76A5"/>
    <w:rsid w:val="007C047A"/>
    <w:rsid w:val="007C1F13"/>
    <w:rsid w:val="007C2129"/>
    <w:rsid w:val="007C2262"/>
    <w:rsid w:val="007C2ACF"/>
    <w:rsid w:val="007C2F79"/>
    <w:rsid w:val="007D024B"/>
    <w:rsid w:val="007D065A"/>
    <w:rsid w:val="007D0F98"/>
    <w:rsid w:val="007D2BDF"/>
    <w:rsid w:val="007D397F"/>
    <w:rsid w:val="007D3D0A"/>
    <w:rsid w:val="007D4F24"/>
    <w:rsid w:val="007D7D1D"/>
    <w:rsid w:val="007E018F"/>
    <w:rsid w:val="007E1158"/>
    <w:rsid w:val="007E1AFF"/>
    <w:rsid w:val="007E362C"/>
    <w:rsid w:val="007E576A"/>
    <w:rsid w:val="007E7172"/>
    <w:rsid w:val="007F09AA"/>
    <w:rsid w:val="007F1343"/>
    <w:rsid w:val="007F1397"/>
    <w:rsid w:val="007F1693"/>
    <w:rsid w:val="007F3034"/>
    <w:rsid w:val="007F3882"/>
    <w:rsid w:val="007F4907"/>
    <w:rsid w:val="007F4B19"/>
    <w:rsid w:val="007F5316"/>
    <w:rsid w:val="007F5D3D"/>
    <w:rsid w:val="007F7AFF"/>
    <w:rsid w:val="008027F2"/>
    <w:rsid w:val="008029C2"/>
    <w:rsid w:val="008037CB"/>
    <w:rsid w:val="00806136"/>
    <w:rsid w:val="00807A68"/>
    <w:rsid w:val="00807AAC"/>
    <w:rsid w:val="00807DA5"/>
    <w:rsid w:val="00811E4A"/>
    <w:rsid w:val="00811EFF"/>
    <w:rsid w:val="008121EA"/>
    <w:rsid w:val="00812516"/>
    <w:rsid w:val="00821A77"/>
    <w:rsid w:val="00824E08"/>
    <w:rsid w:val="00826CEE"/>
    <w:rsid w:val="00827738"/>
    <w:rsid w:val="008308DF"/>
    <w:rsid w:val="008316D4"/>
    <w:rsid w:val="00833807"/>
    <w:rsid w:val="0083458C"/>
    <w:rsid w:val="00834DBE"/>
    <w:rsid w:val="008356DA"/>
    <w:rsid w:val="00837883"/>
    <w:rsid w:val="00837ACE"/>
    <w:rsid w:val="008402D5"/>
    <w:rsid w:val="00840BDB"/>
    <w:rsid w:val="00841568"/>
    <w:rsid w:val="00842A18"/>
    <w:rsid w:val="008434D9"/>
    <w:rsid w:val="008502EC"/>
    <w:rsid w:val="00851284"/>
    <w:rsid w:val="008515B8"/>
    <w:rsid w:val="008518D9"/>
    <w:rsid w:val="00851CA9"/>
    <w:rsid w:val="00852475"/>
    <w:rsid w:val="00853638"/>
    <w:rsid w:val="008570F0"/>
    <w:rsid w:val="00861D87"/>
    <w:rsid w:val="00862521"/>
    <w:rsid w:val="00863179"/>
    <w:rsid w:val="008634A5"/>
    <w:rsid w:val="008639D1"/>
    <w:rsid w:val="008648A8"/>
    <w:rsid w:val="00867620"/>
    <w:rsid w:val="0087026F"/>
    <w:rsid w:val="008708BA"/>
    <w:rsid w:val="00870BD9"/>
    <w:rsid w:val="0087145C"/>
    <w:rsid w:val="00871786"/>
    <w:rsid w:val="00872631"/>
    <w:rsid w:val="0087304D"/>
    <w:rsid w:val="0087380C"/>
    <w:rsid w:val="00874271"/>
    <w:rsid w:val="00874279"/>
    <w:rsid w:val="00874CF3"/>
    <w:rsid w:val="0087567B"/>
    <w:rsid w:val="00876D39"/>
    <w:rsid w:val="00877857"/>
    <w:rsid w:val="00880B9B"/>
    <w:rsid w:val="00880C12"/>
    <w:rsid w:val="00882D4A"/>
    <w:rsid w:val="00882E01"/>
    <w:rsid w:val="008841A7"/>
    <w:rsid w:val="008848E6"/>
    <w:rsid w:val="008857F3"/>
    <w:rsid w:val="00885B03"/>
    <w:rsid w:val="00890032"/>
    <w:rsid w:val="008915F6"/>
    <w:rsid w:val="008922E6"/>
    <w:rsid w:val="00892775"/>
    <w:rsid w:val="00895D57"/>
    <w:rsid w:val="008967F2"/>
    <w:rsid w:val="008969C0"/>
    <w:rsid w:val="00896D1B"/>
    <w:rsid w:val="008975DF"/>
    <w:rsid w:val="008A03AE"/>
    <w:rsid w:val="008A0DF3"/>
    <w:rsid w:val="008A0E37"/>
    <w:rsid w:val="008A13A9"/>
    <w:rsid w:val="008A20DF"/>
    <w:rsid w:val="008A28E7"/>
    <w:rsid w:val="008A3D45"/>
    <w:rsid w:val="008A3F01"/>
    <w:rsid w:val="008A60BC"/>
    <w:rsid w:val="008A6E08"/>
    <w:rsid w:val="008B0553"/>
    <w:rsid w:val="008B1659"/>
    <w:rsid w:val="008B17BA"/>
    <w:rsid w:val="008B381F"/>
    <w:rsid w:val="008B497D"/>
    <w:rsid w:val="008B4A6A"/>
    <w:rsid w:val="008B52D7"/>
    <w:rsid w:val="008B58A2"/>
    <w:rsid w:val="008C117D"/>
    <w:rsid w:val="008C134F"/>
    <w:rsid w:val="008C332C"/>
    <w:rsid w:val="008D1828"/>
    <w:rsid w:val="008D25FF"/>
    <w:rsid w:val="008D2DE3"/>
    <w:rsid w:val="008D2F29"/>
    <w:rsid w:val="008D32A4"/>
    <w:rsid w:val="008D41EF"/>
    <w:rsid w:val="008D4A7E"/>
    <w:rsid w:val="008D785B"/>
    <w:rsid w:val="008D7FB2"/>
    <w:rsid w:val="008E17D8"/>
    <w:rsid w:val="008E1FD1"/>
    <w:rsid w:val="008E30C2"/>
    <w:rsid w:val="008E421B"/>
    <w:rsid w:val="008E43EA"/>
    <w:rsid w:val="008E43EB"/>
    <w:rsid w:val="008E58A6"/>
    <w:rsid w:val="008E6ED9"/>
    <w:rsid w:val="008E7C66"/>
    <w:rsid w:val="008F0283"/>
    <w:rsid w:val="008F097E"/>
    <w:rsid w:val="008F2698"/>
    <w:rsid w:val="008F44CE"/>
    <w:rsid w:val="008F50A7"/>
    <w:rsid w:val="008F5C60"/>
    <w:rsid w:val="008F6DF1"/>
    <w:rsid w:val="009007C6"/>
    <w:rsid w:val="00901094"/>
    <w:rsid w:val="00901FE0"/>
    <w:rsid w:val="00902F43"/>
    <w:rsid w:val="00904864"/>
    <w:rsid w:val="00904EAB"/>
    <w:rsid w:val="00906873"/>
    <w:rsid w:val="00911543"/>
    <w:rsid w:val="00913438"/>
    <w:rsid w:val="00913AC7"/>
    <w:rsid w:val="00914187"/>
    <w:rsid w:val="00916185"/>
    <w:rsid w:val="00916CF6"/>
    <w:rsid w:val="00916EBC"/>
    <w:rsid w:val="00917A6B"/>
    <w:rsid w:val="0092075D"/>
    <w:rsid w:val="00921550"/>
    <w:rsid w:val="009229A7"/>
    <w:rsid w:val="00923064"/>
    <w:rsid w:val="0092402E"/>
    <w:rsid w:val="00926132"/>
    <w:rsid w:val="00926D08"/>
    <w:rsid w:val="00927E80"/>
    <w:rsid w:val="00933571"/>
    <w:rsid w:val="00933846"/>
    <w:rsid w:val="00935ABF"/>
    <w:rsid w:val="009364E7"/>
    <w:rsid w:val="009365FE"/>
    <w:rsid w:val="00937AFF"/>
    <w:rsid w:val="00942269"/>
    <w:rsid w:val="0094318E"/>
    <w:rsid w:val="0094347C"/>
    <w:rsid w:val="00943650"/>
    <w:rsid w:val="00943943"/>
    <w:rsid w:val="00944703"/>
    <w:rsid w:val="00947A11"/>
    <w:rsid w:val="009507EF"/>
    <w:rsid w:val="00950A62"/>
    <w:rsid w:val="00951E7C"/>
    <w:rsid w:val="00954BA0"/>
    <w:rsid w:val="00956419"/>
    <w:rsid w:val="0095740D"/>
    <w:rsid w:val="009575FE"/>
    <w:rsid w:val="00960040"/>
    <w:rsid w:val="0096096F"/>
    <w:rsid w:val="00961FB0"/>
    <w:rsid w:val="00964777"/>
    <w:rsid w:val="00965681"/>
    <w:rsid w:val="00966DCE"/>
    <w:rsid w:val="00970BE3"/>
    <w:rsid w:val="009720A2"/>
    <w:rsid w:val="00972954"/>
    <w:rsid w:val="00974DA3"/>
    <w:rsid w:val="00974EA9"/>
    <w:rsid w:val="00974EFC"/>
    <w:rsid w:val="00976093"/>
    <w:rsid w:val="009769FD"/>
    <w:rsid w:val="009777DA"/>
    <w:rsid w:val="0097787D"/>
    <w:rsid w:val="00977C0F"/>
    <w:rsid w:val="009806D0"/>
    <w:rsid w:val="00981494"/>
    <w:rsid w:val="00981E48"/>
    <w:rsid w:val="00983261"/>
    <w:rsid w:val="00983B84"/>
    <w:rsid w:val="00984291"/>
    <w:rsid w:val="00984C18"/>
    <w:rsid w:val="00985988"/>
    <w:rsid w:val="009861D1"/>
    <w:rsid w:val="00991FAF"/>
    <w:rsid w:val="00992340"/>
    <w:rsid w:val="00992DC4"/>
    <w:rsid w:val="009933D1"/>
    <w:rsid w:val="0099341B"/>
    <w:rsid w:val="0099376D"/>
    <w:rsid w:val="00994ED1"/>
    <w:rsid w:val="009955D2"/>
    <w:rsid w:val="00995FE7"/>
    <w:rsid w:val="009974BB"/>
    <w:rsid w:val="009A24E8"/>
    <w:rsid w:val="009A4C2E"/>
    <w:rsid w:val="009A4E41"/>
    <w:rsid w:val="009A5443"/>
    <w:rsid w:val="009A5785"/>
    <w:rsid w:val="009A5D10"/>
    <w:rsid w:val="009A6706"/>
    <w:rsid w:val="009B067C"/>
    <w:rsid w:val="009B2007"/>
    <w:rsid w:val="009B4A59"/>
    <w:rsid w:val="009B61A9"/>
    <w:rsid w:val="009B7A6A"/>
    <w:rsid w:val="009C0A02"/>
    <w:rsid w:val="009C267A"/>
    <w:rsid w:val="009C3776"/>
    <w:rsid w:val="009C3A9C"/>
    <w:rsid w:val="009C4681"/>
    <w:rsid w:val="009C4D16"/>
    <w:rsid w:val="009D02E7"/>
    <w:rsid w:val="009D18C2"/>
    <w:rsid w:val="009D2C6D"/>
    <w:rsid w:val="009D4BBF"/>
    <w:rsid w:val="009D4EFC"/>
    <w:rsid w:val="009D5163"/>
    <w:rsid w:val="009D5C8A"/>
    <w:rsid w:val="009D6643"/>
    <w:rsid w:val="009D68F9"/>
    <w:rsid w:val="009D78EF"/>
    <w:rsid w:val="009D7CF3"/>
    <w:rsid w:val="009E0855"/>
    <w:rsid w:val="009E2505"/>
    <w:rsid w:val="009E2676"/>
    <w:rsid w:val="009E3026"/>
    <w:rsid w:val="009E36A8"/>
    <w:rsid w:val="009E5B29"/>
    <w:rsid w:val="009E6315"/>
    <w:rsid w:val="009E6787"/>
    <w:rsid w:val="009F06D0"/>
    <w:rsid w:val="009F1C7E"/>
    <w:rsid w:val="009F2F3E"/>
    <w:rsid w:val="009F382A"/>
    <w:rsid w:val="009F43A3"/>
    <w:rsid w:val="009F5C60"/>
    <w:rsid w:val="009F5EAB"/>
    <w:rsid w:val="009F6838"/>
    <w:rsid w:val="00A01FB6"/>
    <w:rsid w:val="00A02628"/>
    <w:rsid w:val="00A03DD8"/>
    <w:rsid w:val="00A1046D"/>
    <w:rsid w:val="00A11537"/>
    <w:rsid w:val="00A12F1D"/>
    <w:rsid w:val="00A13A25"/>
    <w:rsid w:val="00A13E52"/>
    <w:rsid w:val="00A14722"/>
    <w:rsid w:val="00A1718E"/>
    <w:rsid w:val="00A206F8"/>
    <w:rsid w:val="00A2145A"/>
    <w:rsid w:val="00A23F28"/>
    <w:rsid w:val="00A24AAD"/>
    <w:rsid w:val="00A25B35"/>
    <w:rsid w:val="00A25F90"/>
    <w:rsid w:val="00A260A0"/>
    <w:rsid w:val="00A2653F"/>
    <w:rsid w:val="00A320AF"/>
    <w:rsid w:val="00A322EC"/>
    <w:rsid w:val="00A326C6"/>
    <w:rsid w:val="00A33A03"/>
    <w:rsid w:val="00A345E2"/>
    <w:rsid w:val="00A35519"/>
    <w:rsid w:val="00A358FA"/>
    <w:rsid w:val="00A3592D"/>
    <w:rsid w:val="00A36DC1"/>
    <w:rsid w:val="00A36FF9"/>
    <w:rsid w:val="00A3715E"/>
    <w:rsid w:val="00A37412"/>
    <w:rsid w:val="00A3760F"/>
    <w:rsid w:val="00A40032"/>
    <w:rsid w:val="00A40726"/>
    <w:rsid w:val="00A4203D"/>
    <w:rsid w:val="00A4207A"/>
    <w:rsid w:val="00A439A1"/>
    <w:rsid w:val="00A43EFD"/>
    <w:rsid w:val="00A452B7"/>
    <w:rsid w:val="00A454EB"/>
    <w:rsid w:val="00A457ED"/>
    <w:rsid w:val="00A46475"/>
    <w:rsid w:val="00A476AA"/>
    <w:rsid w:val="00A5239D"/>
    <w:rsid w:val="00A533C6"/>
    <w:rsid w:val="00A53AC8"/>
    <w:rsid w:val="00A54979"/>
    <w:rsid w:val="00A55981"/>
    <w:rsid w:val="00A5762D"/>
    <w:rsid w:val="00A57A44"/>
    <w:rsid w:val="00A6064D"/>
    <w:rsid w:val="00A60660"/>
    <w:rsid w:val="00A6075F"/>
    <w:rsid w:val="00A618EF"/>
    <w:rsid w:val="00A63E51"/>
    <w:rsid w:val="00A64321"/>
    <w:rsid w:val="00A66FB0"/>
    <w:rsid w:val="00A67B5F"/>
    <w:rsid w:val="00A70683"/>
    <w:rsid w:val="00A70DBB"/>
    <w:rsid w:val="00A710CD"/>
    <w:rsid w:val="00A718DE"/>
    <w:rsid w:val="00A72580"/>
    <w:rsid w:val="00A7683A"/>
    <w:rsid w:val="00A768A5"/>
    <w:rsid w:val="00A84EBE"/>
    <w:rsid w:val="00A84FCA"/>
    <w:rsid w:val="00A87954"/>
    <w:rsid w:val="00A879D8"/>
    <w:rsid w:val="00A91E75"/>
    <w:rsid w:val="00A92C68"/>
    <w:rsid w:val="00A935F7"/>
    <w:rsid w:val="00A959D8"/>
    <w:rsid w:val="00A95B33"/>
    <w:rsid w:val="00A96674"/>
    <w:rsid w:val="00A96C39"/>
    <w:rsid w:val="00A977BB"/>
    <w:rsid w:val="00A977D1"/>
    <w:rsid w:val="00AA0806"/>
    <w:rsid w:val="00AA088C"/>
    <w:rsid w:val="00AA1ACB"/>
    <w:rsid w:val="00AA1CB6"/>
    <w:rsid w:val="00AA66CD"/>
    <w:rsid w:val="00AA7356"/>
    <w:rsid w:val="00AB0EA9"/>
    <w:rsid w:val="00AB2557"/>
    <w:rsid w:val="00AB3335"/>
    <w:rsid w:val="00AB3FD7"/>
    <w:rsid w:val="00AB5E94"/>
    <w:rsid w:val="00AB738F"/>
    <w:rsid w:val="00AB7532"/>
    <w:rsid w:val="00AB767B"/>
    <w:rsid w:val="00AC1446"/>
    <w:rsid w:val="00AC1640"/>
    <w:rsid w:val="00AC170B"/>
    <w:rsid w:val="00AC2422"/>
    <w:rsid w:val="00AC259F"/>
    <w:rsid w:val="00AC3AA5"/>
    <w:rsid w:val="00AC3F0B"/>
    <w:rsid w:val="00AC5D90"/>
    <w:rsid w:val="00AC7CEA"/>
    <w:rsid w:val="00AD2C05"/>
    <w:rsid w:val="00AD3680"/>
    <w:rsid w:val="00AD45C2"/>
    <w:rsid w:val="00AE1634"/>
    <w:rsid w:val="00AE2BD6"/>
    <w:rsid w:val="00AE5172"/>
    <w:rsid w:val="00AF04E1"/>
    <w:rsid w:val="00AF105A"/>
    <w:rsid w:val="00AF113D"/>
    <w:rsid w:val="00AF2144"/>
    <w:rsid w:val="00AF2B61"/>
    <w:rsid w:val="00B02ACC"/>
    <w:rsid w:val="00B03BFB"/>
    <w:rsid w:val="00B0430D"/>
    <w:rsid w:val="00B05BD0"/>
    <w:rsid w:val="00B07488"/>
    <w:rsid w:val="00B10875"/>
    <w:rsid w:val="00B113A6"/>
    <w:rsid w:val="00B11C53"/>
    <w:rsid w:val="00B155CC"/>
    <w:rsid w:val="00B1773F"/>
    <w:rsid w:val="00B17B8E"/>
    <w:rsid w:val="00B17EE1"/>
    <w:rsid w:val="00B205DB"/>
    <w:rsid w:val="00B2071B"/>
    <w:rsid w:val="00B211EA"/>
    <w:rsid w:val="00B21D55"/>
    <w:rsid w:val="00B22F54"/>
    <w:rsid w:val="00B231FC"/>
    <w:rsid w:val="00B23BAE"/>
    <w:rsid w:val="00B25991"/>
    <w:rsid w:val="00B27182"/>
    <w:rsid w:val="00B27A91"/>
    <w:rsid w:val="00B308EE"/>
    <w:rsid w:val="00B3205B"/>
    <w:rsid w:val="00B32EE7"/>
    <w:rsid w:val="00B343E8"/>
    <w:rsid w:val="00B35FA9"/>
    <w:rsid w:val="00B36071"/>
    <w:rsid w:val="00B37B1A"/>
    <w:rsid w:val="00B40492"/>
    <w:rsid w:val="00B40545"/>
    <w:rsid w:val="00B417A0"/>
    <w:rsid w:val="00B43A05"/>
    <w:rsid w:val="00B454B3"/>
    <w:rsid w:val="00B45667"/>
    <w:rsid w:val="00B45727"/>
    <w:rsid w:val="00B46ACD"/>
    <w:rsid w:val="00B4789E"/>
    <w:rsid w:val="00B51143"/>
    <w:rsid w:val="00B51C83"/>
    <w:rsid w:val="00B521B1"/>
    <w:rsid w:val="00B52FD4"/>
    <w:rsid w:val="00B55C5A"/>
    <w:rsid w:val="00B563DC"/>
    <w:rsid w:val="00B57033"/>
    <w:rsid w:val="00B57122"/>
    <w:rsid w:val="00B60B38"/>
    <w:rsid w:val="00B6332B"/>
    <w:rsid w:val="00B63D99"/>
    <w:rsid w:val="00B65036"/>
    <w:rsid w:val="00B6563B"/>
    <w:rsid w:val="00B65B24"/>
    <w:rsid w:val="00B70DBB"/>
    <w:rsid w:val="00B7256A"/>
    <w:rsid w:val="00B72EBE"/>
    <w:rsid w:val="00B734AA"/>
    <w:rsid w:val="00B7371A"/>
    <w:rsid w:val="00B73911"/>
    <w:rsid w:val="00B745FA"/>
    <w:rsid w:val="00B750A2"/>
    <w:rsid w:val="00B7790B"/>
    <w:rsid w:val="00B80810"/>
    <w:rsid w:val="00B81C0E"/>
    <w:rsid w:val="00B83065"/>
    <w:rsid w:val="00B83C1F"/>
    <w:rsid w:val="00B8431B"/>
    <w:rsid w:val="00B85E17"/>
    <w:rsid w:val="00B860A2"/>
    <w:rsid w:val="00B911AD"/>
    <w:rsid w:val="00B91721"/>
    <w:rsid w:val="00B918C2"/>
    <w:rsid w:val="00B92570"/>
    <w:rsid w:val="00B941B9"/>
    <w:rsid w:val="00B942A7"/>
    <w:rsid w:val="00B946F4"/>
    <w:rsid w:val="00B94BC1"/>
    <w:rsid w:val="00B95803"/>
    <w:rsid w:val="00B96371"/>
    <w:rsid w:val="00B97300"/>
    <w:rsid w:val="00BA16CE"/>
    <w:rsid w:val="00BA2CC6"/>
    <w:rsid w:val="00BA34D5"/>
    <w:rsid w:val="00BA3F87"/>
    <w:rsid w:val="00BA513A"/>
    <w:rsid w:val="00BA537A"/>
    <w:rsid w:val="00BB02D8"/>
    <w:rsid w:val="00BB0853"/>
    <w:rsid w:val="00BB0A1C"/>
    <w:rsid w:val="00BB1860"/>
    <w:rsid w:val="00BB3072"/>
    <w:rsid w:val="00BB7020"/>
    <w:rsid w:val="00BC06AC"/>
    <w:rsid w:val="00BC18C7"/>
    <w:rsid w:val="00BC2F05"/>
    <w:rsid w:val="00BC3576"/>
    <w:rsid w:val="00BC47DB"/>
    <w:rsid w:val="00BC50B2"/>
    <w:rsid w:val="00BC539D"/>
    <w:rsid w:val="00BC5EAF"/>
    <w:rsid w:val="00BC6482"/>
    <w:rsid w:val="00BD032F"/>
    <w:rsid w:val="00BD27E7"/>
    <w:rsid w:val="00BD46F4"/>
    <w:rsid w:val="00BD5511"/>
    <w:rsid w:val="00BD5C13"/>
    <w:rsid w:val="00BD5DAE"/>
    <w:rsid w:val="00BD602B"/>
    <w:rsid w:val="00BD6277"/>
    <w:rsid w:val="00BD7365"/>
    <w:rsid w:val="00BD7DAC"/>
    <w:rsid w:val="00BE251D"/>
    <w:rsid w:val="00BE36EE"/>
    <w:rsid w:val="00BE431A"/>
    <w:rsid w:val="00BF0124"/>
    <w:rsid w:val="00BF0587"/>
    <w:rsid w:val="00BF113A"/>
    <w:rsid w:val="00BF2424"/>
    <w:rsid w:val="00BF3ADE"/>
    <w:rsid w:val="00BF50FA"/>
    <w:rsid w:val="00BF7FD1"/>
    <w:rsid w:val="00C017F1"/>
    <w:rsid w:val="00C01870"/>
    <w:rsid w:val="00C01D76"/>
    <w:rsid w:val="00C025C4"/>
    <w:rsid w:val="00C03418"/>
    <w:rsid w:val="00C03566"/>
    <w:rsid w:val="00C038E9"/>
    <w:rsid w:val="00C03B7A"/>
    <w:rsid w:val="00C07A3A"/>
    <w:rsid w:val="00C07B4E"/>
    <w:rsid w:val="00C10F78"/>
    <w:rsid w:val="00C112B3"/>
    <w:rsid w:val="00C12F98"/>
    <w:rsid w:val="00C14C4F"/>
    <w:rsid w:val="00C15403"/>
    <w:rsid w:val="00C15CFE"/>
    <w:rsid w:val="00C17619"/>
    <w:rsid w:val="00C17B63"/>
    <w:rsid w:val="00C17C9E"/>
    <w:rsid w:val="00C20F3C"/>
    <w:rsid w:val="00C230D9"/>
    <w:rsid w:val="00C23530"/>
    <w:rsid w:val="00C25CC4"/>
    <w:rsid w:val="00C26CAD"/>
    <w:rsid w:val="00C271E9"/>
    <w:rsid w:val="00C27585"/>
    <w:rsid w:val="00C278B8"/>
    <w:rsid w:val="00C30595"/>
    <w:rsid w:val="00C314F4"/>
    <w:rsid w:val="00C323F9"/>
    <w:rsid w:val="00C32A0D"/>
    <w:rsid w:val="00C37DD8"/>
    <w:rsid w:val="00C4007D"/>
    <w:rsid w:val="00C40C40"/>
    <w:rsid w:val="00C414C0"/>
    <w:rsid w:val="00C46163"/>
    <w:rsid w:val="00C46272"/>
    <w:rsid w:val="00C46FCF"/>
    <w:rsid w:val="00C47CE4"/>
    <w:rsid w:val="00C511B6"/>
    <w:rsid w:val="00C51B01"/>
    <w:rsid w:val="00C51C74"/>
    <w:rsid w:val="00C5344C"/>
    <w:rsid w:val="00C53BFF"/>
    <w:rsid w:val="00C54688"/>
    <w:rsid w:val="00C5526E"/>
    <w:rsid w:val="00C561AC"/>
    <w:rsid w:val="00C57BF4"/>
    <w:rsid w:val="00C61143"/>
    <w:rsid w:val="00C633DF"/>
    <w:rsid w:val="00C642B0"/>
    <w:rsid w:val="00C64B78"/>
    <w:rsid w:val="00C653A7"/>
    <w:rsid w:val="00C654C4"/>
    <w:rsid w:val="00C65843"/>
    <w:rsid w:val="00C66C17"/>
    <w:rsid w:val="00C7158D"/>
    <w:rsid w:val="00C7228C"/>
    <w:rsid w:val="00C7297D"/>
    <w:rsid w:val="00C72F36"/>
    <w:rsid w:val="00C7416C"/>
    <w:rsid w:val="00C742E8"/>
    <w:rsid w:val="00C74871"/>
    <w:rsid w:val="00C7665F"/>
    <w:rsid w:val="00C7667D"/>
    <w:rsid w:val="00C76BAF"/>
    <w:rsid w:val="00C77A64"/>
    <w:rsid w:val="00C84B00"/>
    <w:rsid w:val="00C84E4A"/>
    <w:rsid w:val="00C85A6E"/>
    <w:rsid w:val="00C87D82"/>
    <w:rsid w:val="00C904FB"/>
    <w:rsid w:val="00C932E1"/>
    <w:rsid w:val="00C940DF"/>
    <w:rsid w:val="00C94AF4"/>
    <w:rsid w:val="00C95D81"/>
    <w:rsid w:val="00C96668"/>
    <w:rsid w:val="00C97B09"/>
    <w:rsid w:val="00C97F19"/>
    <w:rsid w:val="00CA1871"/>
    <w:rsid w:val="00CA1897"/>
    <w:rsid w:val="00CA2504"/>
    <w:rsid w:val="00CA3D37"/>
    <w:rsid w:val="00CA4195"/>
    <w:rsid w:val="00CA43CC"/>
    <w:rsid w:val="00CA4610"/>
    <w:rsid w:val="00CA46F9"/>
    <w:rsid w:val="00CA492A"/>
    <w:rsid w:val="00CA57B4"/>
    <w:rsid w:val="00CA59E3"/>
    <w:rsid w:val="00CA5D78"/>
    <w:rsid w:val="00CA5E17"/>
    <w:rsid w:val="00CA6054"/>
    <w:rsid w:val="00CA71FA"/>
    <w:rsid w:val="00CA7B8A"/>
    <w:rsid w:val="00CB4DA6"/>
    <w:rsid w:val="00CB5060"/>
    <w:rsid w:val="00CB54DD"/>
    <w:rsid w:val="00CB6F63"/>
    <w:rsid w:val="00CB72F9"/>
    <w:rsid w:val="00CB76D5"/>
    <w:rsid w:val="00CB78B5"/>
    <w:rsid w:val="00CC0B13"/>
    <w:rsid w:val="00CC114F"/>
    <w:rsid w:val="00CC35A0"/>
    <w:rsid w:val="00CC38D0"/>
    <w:rsid w:val="00CC3A36"/>
    <w:rsid w:val="00CC4177"/>
    <w:rsid w:val="00CC4849"/>
    <w:rsid w:val="00CC6E42"/>
    <w:rsid w:val="00CC777D"/>
    <w:rsid w:val="00CD22AB"/>
    <w:rsid w:val="00CD30D9"/>
    <w:rsid w:val="00CD35D0"/>
    <w:rsid w:val="00CD3665"/>
    <w:rsid w:val="00CD4368"/>
    <w:rsid w:val="00CD6766"/>
    <w:rsid w:val="00CE0197"/>
    <w:rsid w:val="00CE0775"/>
    <w:rsid w:val="00CE0FBA"/>
    <w:rsid w:val="00CE317D"/>
    <w:rsid w:val="00CE383E"/>
    <w:rsid w:val="00CE490D"/>
    <w:rsid w:val="00CE515C"/>
    <w:rsid w:val="00CE5CCF"/>
    <w:rsid w:val="00CE710C"/>
    <w:rsid w:val="00CE7C03"/>
    <w:rsid w:val="00CE7F07"/>
    <w:rsid w:val="00CF0FD2"/>
    <w:rsid w:val="00CF11D3"/>
    <w:rsid w:val="00CF1657"/>
    <w:rsid w:val="00CF168C"/>
    <w:rsid w:val="00CF19E4"/>
    <w:rsid w:val="00CF4E58"/>
    <w:rsid w:val="00CF5378"/>
    <w:rsid w:val="00CF563E"/>
    <w:rsid w:val="00CF6F4A"/>
    <w:rsid w:val="00CF6F52"/>
    <w:rsid w:val="00CF7297"/>
    <w:rsid w:val="00D001BE"/>
    <w:rsid w:val="00D01516"/>
    <w:rsid w:val="00D01E24"/>
    <w:rsid w:val="00D02720"/>
    <w:rsid w:val="00D0453D"/>
    <w:rsid w:val="00D06ABC"/>
    <w:rsid w:val="00D106DA"/>
    <w:rsid w:val="00D11B4A"/>
    <w:rsid w:val="00D127D9"/>
    <w:rsid w:val="00D1323F"/>
    <w:rsid w:val="00D13E87"/>
    <w:rsid w:val="00D171B0"/>
    <w:rsid w:val="00D20487"/>
    <w:rsid w:val="00D216A1"/>
    <w:rsid w:val="00D22676"/>
    <w:rsid w:val="00D22C51"/>
    <w:rsid w:val="00D22D4B"/>
    <w:rsid w:val="00D244A9"/>
    <w:rsid w:val="00D24C16"/>
    <w:rsid w:val="00D2666D"/>
    <w:rsid w:val="00D272F9"/>
    <w:rsid w:val="00D27F29"/>
    <w:rsid w:val="00D30F2D"/>
    <w:rsid w:val="00D3189F"/>
    <w:rsid w:val="00D32920"/>
    <w:rsid w:val="00D33EDA"/>
    <w:rsid w:val="00D34300"/>
    <w:rsid w:val="00D34DBF"/>
    <w:rsid w:val="00D35114"/>
    <w:rsid w:val="00D36A4A"/>
    <w:rsid w:val="00D37CA9"/>
    <w:rsid w:val="00D40490"/>
    <w:rsid w:val="00D4319F"/>
    <w:rsid w:val="00D4366B"/>
    <w:rsid w:val="00D44B98"/>
    <w:rsid w:val="00D4518E"/>
    <w:rsid w:val="00D45E71"/>
    <w:rsid w:val="00D51E24"/>
    <w:rsid w:val="00D5207E"/>
    <w:rsid w:val="00D5336E"/>
    <w:rsid w:val="00D55DFF"/>
    <w:rsid w:val="00D56E3C"/>
    <w:rsid w:val="00D61817"/>
    <w:rsid w:val="00D61BE1"/>
    <w:rsid w:val="00D63941"/>
    <w:rsid w:val="00D6552A"/>
    <w:rsid w:val="00D6623A"/>
    <w:rsid w:val="00D66516"/>
    <w:rsid w:val="00D709E0"/>
    <w:rsid w:val="00D7468C"/>
    <w:rsid w:val="00D75199"/>
    <w:rsid w:val="00D752A1"/>
    <w:rsid w:val="00D778FC"/>
    <w:rsid w:val="00D779BF"/>
    <w:rsid w:val="00D77F10"/>
    <w:rsid w:val="00D800C4"/>
    <w:rsid w:val="00D8030F"/>
    <w:rsid w:val="00D817FA"/>
    <w:rsid w:val="00D82D44"/>
    <w:rsid w:val="00D8486D"/>
    <w:rsid w:val="00D84B4E"/>
    <w:rsid w:val="00D86418"/>
    <w:rsid w:val="00D87B1D"/>
    <w:rsid w:val="00D93A9F"/>
    <w:rsid w:val="00D93DD5"/>
    <w:rsid w:val="00D944BB"/>
    <w:rsid w:val="00D95C80"/>
    <w:rsid w:val="00DA1BBD"/>
    <w:rsid w:val="00DA21B4"/>
    <w:rsid w:val="00DA2435"/>
    <w:rsid w:val="00DA41A6"/>
    <w:rsid w:val="00DA611B"/>
    <w:rsid w:val="00DA6171"/>
    <w:rsid w:val="00DB0755"/>
    <w:rsid w:val="00DB0846"/>
    <w:rsid w:val="00DB1B93"/>
    <w:rsid w:val="00DB2D30"/>
    <w:rsid w:val="00DB466A"/>
    <w:rsid w:val="00DB4DD8"/>
    <w:rsid w:val="00DB6448"/>
    <w:rsid w:val="00DB6A71"/>
    <w:rsid w:val="00DC0160"/>
    <w:rsid w:val="00DC09EB"/>
    <w:rsid w:val="00DC1652"/>
    <w:rsid w:val="00DC168F"/>
    <w:rsid w:val="00DC460B"/>
    <w:rsid w:val="00DC476E"/>
    <w:rsid w:val="00DC52BA"/>
    <w:rsid w:val="00DC6C7D"/>
    <w:rsid w:val="00DC7337"/>
    <w:rsid w:val="00DD029B"/>
    <w:rsid w:val="00DD066D"/>
    <w:rsid w:val="00DD15C6"/>
    <w:rsid w:val="00DD3920"/>
    <w:rsid w:val="00DD66FF"/>
    <w:rsid w:val="00DE0275"/>
    <w:rsid w:val="00DE2300"/>
    <w:rsid w:val="00DE28C9"/>
    <w:rsid w:val="00DE2DA1"/>
    <w:rsid w:val="00DE3515"/>
    <w:rsid w:val="00DE53DD"/>
    <w:rsid w:val="00DE6958"/>
    <w:rsid w:val="00DE7D40"/>
    <w:rsid w:val="00DE7DB9"/>
    <w:rsid w:val="00DF0111"/>
    <w:rsid w:val="00DF0970"/>
    <w:rsid w:val="00DF179D"/>
    <w:rsid w:val="00DF2946"/>
    <w:rsid w:val="00DF33CB"/>
    <w:rsid w:val="00DF3B87"/>
    <w:rsid w:val="00DF40AE"/>
    <w:rsid w:val="00DF4222"/>
    <w:rsid w:val="00DF5C06"/>
    <w:rsid w:val="00DF6E74"/>
    <w:rsid w:val="00DF7B84"/>
    <w:rsid w:val="00E02E63"/>
    <w:rsid w:val="00E03003"/>
    <w:rsid w:val="00E03339"/>
    <w:rsid w:val="00E04779"/>
    <w:rsid w:val="00E0507A"/>
    <w:rsid w:val="00E05EB3"/>
    <w:rsid w:val="00E067C8"/>
    <w:rsid w:val="00E067FD"/>
    <w:rsid w:val="00E118D9"/>
    <w:rsid w:val="00E12E22"/>
    <w:rsid w:val="00E13690"/>
    <w:rsid w:val="00E13A65"/>
    <w:rsid w:val="00E13CA2"/>
    <w:rsid w:val="00E14880"/>
    <w:rsid w:val="00E14BB5"/>
    <w:rsid w:val="00E15F95"/>
    <w:rsid w:val="00E166C4"/>
    <w:rsid w:val="00E173D9"/>
    <w:rsid w:val="00E17503"/>
    <w:rsid w:val="00E17D34"/>
    <w:rsid w:val="00E17FB6"/>
    <w:rsid w:val="00E20441"/>
    <w:rsid w:val="00E22335"/>
    <w:rsid w:val="00E228C2"/>
    <w:rsid w:val="00E243A1"/>
    <w:rsid w:val="00E2489E"/>
    <w:rsid w:val="00E2524A"/>
    <w:rsid w:val="00E25616"/>
    <w:rsid w:val="00E26196"/>
    <w:rsid w:val="00E273FC"/>
    <w:rsid w:val="00E301CD"/>
    <w:rsid w:val="00E34C41"/>
    <w:rsid w:val="00E37977"/>
    <w:rsid w:val="00E418F6"/>
    <w:rsid w:val="00E41BA0"/>
    <w:rsid w:val="00E42724"/>
    <w:rsid w:val="00E435D0"/>
    <w:rsid w:val="00E43B3A"/>
    <w:rsid w:val="00E43CF9"/>
    <w:rsid w:val="00E4410A"/>
    <w:rsid w:val="00E44BB4"/>
    <w:rsid w:val="00E44DD2"/>
    <w:rsid w:val="00E4528C"/>
    <w:rsid w:val="00E45E15"/>
    <w:rsid w:val="00E45F9A"/>
    <w:rsid w:val="00E467E8"/>
    <w:rsid w:val="00E4784B"/>
    <w:rsid w:val="00E47E54"/>
    <w:rsid w:val="00E5066C"/>
    <w:rsid w:val="00E509F2"/>
    <w:rsid w:val="00E51490"/>
    <w:rsid w:val="00E51F36"/>
    <w:rsid w:val="00E54DDC"/>
    <w:rsid w:val="00E559B0"/>
    <w:rsid w:val="00E56351"/>
    <w:rsid w:val="00E60474"/>
    <w:rsid w:val="00E60A2F"/>
    <w:rsid w:val="00E62D83"/>
    <w:rsid w:val="00E63050"/>
    <w:rsid w:val="00E632F0"/>
    <w:rsid w:val="00E64280"/>
    <w:rsid w:val="00E65A0E"/>
    <w:rsid w:val="00E66B1E"/>
    <w:rsid w:val="00E676D4"/>
    <w:rsid w:val="00E67927"/>
    <w:rsid w:val="00E70303"/>
    <w:rsid w:val="00E705C4"/>
    <w:rsid w:val="00E7141F"/>
    <w:rsid w:val="00E71AA7"/>
    <w:rsid w:val="00E738D8"/>
    <w:rsid w:val="00E73BFF"/>
    <w:rsid w:val="00E73DF4"/>
    <w:rsid w:val="00E81EBA"/>
    <w:rsid w:val="00E834CE"/>
    <w:rsid w:val="00E83FD2"/>
    <w:rsid w:val="00E86D5E"/>
    <w:rsid w:val="00E9000F"/>
    <w:rsid w:val="00E93A96"/>
    <w:rsid w:val="00E966AB"/>
    <w:rsid w:val="00EA0033"/>
    <w:rsid w:val="00EA1D41"/>
    <w:rsid w:val="00EA2DFA"/>
    <w:rsid w:val="00EA5E92"/>
    <w:rsid w:val="00EA64A6"/>
    <w:rsid w:val="00EA6A80"/>
    <w:rsid w:val="00EA7430"/>
    <w:rsid w:val="00EB0192"/>
    <w:rsid w:val="00EB01CF"/>
    <w:rsid w:val="00EB1E1C"/>
    <w:rsid w:val="00EB61F1"/>
    <w:rsid w:val="00EB6442"/>
    <w:rsid w:val="00EB652A"/>
    <w:rsid w:val="00EB66E1"/>
    <w:rsid w:val="00EB68C7"/>
    <w:rsid w:val="00EB720F"/>
    <w:rsid w:val="00EC06CB"/>
    <w:rsid w:val="00EC0865"/>
    <w:rsid w:val="00EC195B"/>
    <w:rsid w:val="00EC42A1"/>
    <w:rsid w:val="00EC464D"/>
    <w:rsid w:val="00EC536A"/>
    <w:rsid w:val="00EC5379"/>
    <w:rsid w:val="00ED00B8"/>
    <w:rsid w:val="00ED0803"/>
    <w:rsid w:val="00ED0892"/>
    <w:rsid w:val="00ED258F"/>
    <w:rsid w:val="00ED2EB0"/>
    <w:rsid w:val="00ED3DE5"/>
    <w:rsid w:val="00ED4F50"/>
    <w:rsid w:val="00ED538B"/>
    <w:rsid w:val="00ED7FC6"/>
    <w:rsid w:val="00EE1184"/>
    <w:rsid w:val="00EE221F"/>
    <w:rsid w:val="00EE3138"/>
    <w:rsid w:val="00EE3D0D"/>
    <w:rsid w:val="00EE77FE"/>
    <w:rsid w:val="00EF1F9C"/>
    <w:rsid w:val="00EF2672"/>
    <w:rsid w:val="00EF2F14"/>
    <w:rsid w:val="00EF3E65"/>
    <w:rsid w:val="00EF3EAD"/>
    <w:rsid w:val="00EF6F22"/>
    <w:rsid w:val="00EF78C1"/>
    <w:rsid w:val="00EF78CF"/>
    <w:rsid w:val="00EF7F9B"/>
    <w:rsid w:val="00F00D75"/>
    <w:rsid w:val="00F01FAA"/>
    <w:rsid w:val="00F023A1"/>
    <w:rsid w:val="00F02E15"/>
    <w:rsid w:val="00F037F1"/>
    <w:rsid w:val="00F03ACF"/>
    <w:rsid w:val="00F05388"/>
    <w:rsid w:val="00F10C55"/>
    <w:rsid w:val="00F139B5"/>
    <w:rsid w:val="00F140D2"/>
    <w:rsid w:val="00F14326"/>
    <w:rsid w:val="00F14777"/>
    <w:rsid w:val="00F14FC9"/>
    <w:rsid w:val="00F1514E"/>
    <w:rsid w:val="00F1761B"/>
    <w:rsid w:val="00F2193A"/>
    <w:rsid w:val="00F22996"/>
    <w:rsid w:val="00F23350"/>
    <w:rsid w:val="00F23F39"/>
    <w:rsid w:val="00F245BF"/>
    <w:rsid w:val="00F270FA"/>
    <w:rsid w:val="00F31B31"/>
    <w:rsid w:val="00F32239"/>
    <w:rsid w:val="00F3240B"/>
    <w:rsid w:val="00F3307E"/>
    <w:rsid w:val="00F336E6"/>
    <w:rsid w:val="00F338CA"/>
    <w:rsid w:val="00F33C5A"/>
    <w:rsid w:val="00F35A31"/>
    <w:rsid w:val="00F364BA"/>
    <w:rsid w:val="00F37AD1"/>
    <w:rsid w:val="00F40168"/>
    <w:rsid w:val="00F404BC"/>
    <w:rsid w:val="00F40A9D"/>
    <w:rsid w:val="00F43441"/>
    <w:rsid w:val="00F4565E"/>
    <w:rsid w:val="00F46D20"/>
    <w:rsid w:val="00F50944"/>
    <w:rsid w:val="00F509D3"/>
    <w:rsid w:val="00F50E84"/>
    <w:rsid w:val="00F51CB0"/>
    <w:rsid w:val="00F51CC5"/>
    <w:rsid w:val="00F51D6F"/>
    <w:rsid w:val="00F53E9D"/>
    <w:rsid w:val="00F5471C"/>
    <w:rsid w:val="00F55B86"/>
    <w:rsid w:val="00F56E9A"/>
    <w:rsid w:val="00F57105"/>
    <w:rsid w:val="00F57436"/>
    <w:rsid w:val="00F57486"/>
    <w:rsid w:val="00F57BC4"/>
    <w:rsid w:val="00F57E89"/>
    <w:rsid w:val="00F60D5C"/>
    <w:rsid w:val="00F6113A"/>
    <w:rsid w:val="00F615B7"/>
    <w:rsid w:val="00F635DD"/>
    <w:rsid w:val="00F6473E"/>
    <w:rsid w:val="00F64808"/>
    <w:rsid w:val="00F65FE3"/>
    <w:rsid w:val="00F70148"/>
    <w:rsid w:val="00F70D2C"/>
    <w:rsid w:val="00F70FFF"/>
    <w:rsid w:val="00F716C4"/>
    <w:rsid w:val="00F72572"/>
    <w:rsid w:val="00F726D7"/>
    <w:rsid w:val="00F72B52"/>
    <w:rsid w:val="00F7322A"/>
    <w:rsid w:val="00F73A15"/>
    <w:rsid w:val="00F7761D"/>
    <w:rsid w:val="00F776FA"/>
    <w:rsid w:val="00F77C5C"/>
    <w:rsid w:val="00F77DAE"/>
    <w:rsid w:val="00F830E2"/>
    <w:rsid w:val="00F83830"/>
    <w:rsid w:val="00F83876"/>
    <w:rsid w:val="00F84949"/>
    <w:rsid w:val="00F85013"/>
    <w:rsid w:val="00F870F3"/>
    <w:rsid w:val="00F90613"/>
    <w:rsid w:val="00F91962"/>
    <w:rsid w:val="00F923CF"/>
    <w:rsid w:val="00F92BE9"/>
    <w:rsid w:val="00F973BF"/>
    <w:rsid w:val="00F97AEB"/>
    <w:rsid w:val="00FA0E93"/>
    <w:rsid w:val="00FA26C3"/>
    <w:rsid w:val="00FA36B3"/>
    <w:rsid w:val="00FA5709"/>
    <w:rsid w:val="00FA57BE"/>
    <w:rsid w:val="00FA5AE8"/>
    <w:rsid w:val="00FA74DA"/>
    <w:rsid w:val="00FA7D8C"/>
    <w:rsid w:val="00FB15B6"/>
    <w:rsid w:val="00FB1C30"/>
    <w:rsid w:val="00FB43B6"/>
    <w:rsid w:val="00FB4E1E"/>
    <w:rsid w:val="00FB6E96"/>
    <w:rsid w:val="00FC1EAD"/>
    <w:rsid w:val="00FC1F49"/>
    <w:rsid w:val="00FC299A"/>
    <w:rsid w:val="00FC2F0E"/>
    <w:rsid w:val="00FC3CF4"/>
    <w:rsid w:val="00FC442F"/>
    <w:rsid w:val="00FC56C7"/>
    <w:rsid w:val="00FC5D60"/>
    <w:rsid w:val="00FC6D75"/>
    <w:rsid w:val="00FD0755"/>
    <w:rsid w:val="00FD0E29"/>
    <w:rsid w:val="00FD1221"/>
    <w:rsid w:val="00FD26C3"/>
    <w:rsid w:val="00FD2D30"/>
    <w:rsid w:val="00FD3A09"/>
    <w:rsid w:val="00FD6EB6"/>
    <w:rsid w:val="00FD7AE1"/>
    <w:rsid w:val="00FE254F"/>
    <w:rsid w:val="00FE2665"/>
    <w:rsid w:val="00FE3762"/>
    <w:rsid w:val="00FE3FF3"/>
    <w:rsid w:val="00FE665F"/>
    <w:rsid w:val="00FE7886"/>
    <w:rsid w:val="00FE7CE8"/>
    <w:rsid w:val="00FF0650"/>
    <w:rsid w:val="00FF073A"/>
    <w:rsid w:val="00FF1321"/>
    <w:rsid w:val="00FF13F2"/>
    <w:rsid w:val="00FF1AC7"/>
    <w:rsid w:val="00FF1B6A"/>
    <w:rsid w:val="00FF4731"/>
    <w:rsid w:val="00FF497A"/>
    <w:rsid w:val="00FF49DE"/>
    <w:rsid w:val="00FF4ADB"/>
    <w:rsid w:val="00FF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7CD27640"/>
  <w15:docId w15:val="{4A024B0C-4A20-47B3-8297-3B834146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88"/>
    <w:pPr>
      <w:spacing w:before="100" w:beforeAutospacing="1" w:after="100" w:afterAutospacing="1"/>
      <w:jc w:val="both"/>
    </w:pPr>
  </w:style>
  <w:style w:type="paragraph" w:styleId="Heading1">
    <w:name w:val="heading 1"/>
    <w:basedOn w:val="Normal"/>
    <w:next w:val="Text1"/>
    <w:qFormat/>
    <w:rsid w:val="00DB1B93"/>
    <w:pPr>
      <w:keepNext/>
      <w:numPr>
        <w:numId w:val="18"/>
      </w:numPr>
      <w:spacing w:before="240" w:beforeAutospacing="0" w:after="240" w:afterAutospacing="0"/>
      <w:outlineLvl w:val="0"/>
    </w:pPr>
    <w:rPr>
      <w:b/>
      <w:smallCaps/>
      <w:sz w:val="28"/>
      <w:szCs w:val="28"/>
    </w:rPr>
  </w:style>
  <w:style w:type="paragraph" w:styleId="Heading2">
    <w:name w:val="heading 2"/>
    <w:aliases w:val="h2,Level 2 Topic Heading,H2"/>
    <w:basedOn w:val="Normal"/>
    <w:next w:val="Text2"/>
    <w:link w:val="Heading2Char"/>
    <w:qFormat/>
    <w:rsid w:val="009D7CF3"/>
    <w:pPr>
      <w:keepNext/>
      <w:numPr>
        <w:ilvl w:val="1"/>
        <w:numId w:val="18"/>
      </w:numPr>
      <w:spacing w:before="360" w:beforeAutospacing="0"/>
      <w:outlineLvl w:val="1"/>
    </w:pPr>
    <w:rPr>
      <w:b/>
      <w:u w:val="single"/>
    </w:rPr>
  </w:style>
  <w:style w:type="paragraph" w:styleId="Heading3">
    <w:name w:val="heading 3"/>
    <w:basedOn w:val="Normal"/>
    <w:next w:val="Text1"/>
    <w:link w:val="Heading3Char"/>
    <w:autoRedefine/>
    <w:qFormat/>
    <w:rsid w:val="00C112B3"/>
    <w:pPr>
      <w:keepNext/>
      <w:numPr>
        <w:ilvl w:val="2"/>
        <w:numId w:val="18"/>
      </w:numPr>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rsid w:val="00812516"/>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uiPriority w:val="99"/>
    <w:qFormat/>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semiHidden/>
    <w:rsid w:val="00194857"/>
    <w:rPr>
      <w:sz w:val="16"/>
      <w:szCs w:val="16"/>
    </w:rPr>
  </w:style>
  <w:style w:type="paragraph" w:styleId="CommentSubject">
    <w:name w:val="annotation subject"/>
    <w:basedOn w:val="CommentText"/>
    <w:next w:val="CommentText"/>
    <w:link w:val="CommentSubjectChar"/>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rPr>
  </w:style>
  <w:style w:type="character" w:customStyle="1" w:styleId="FootnoteTextChar">
    <w:name w:val="Footnote Text Char"/>
    <w:link w:val="FootnoteText"/>
    <w:rsid w:val="00812516"/>
    <w:rPr>
      <w:sz w:val="20"/>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C112B3"/>
    <w:rPr>
      <w:rFonts w:ascii="Times New Roman Bold" w:hAnsi="Times New Roman Bold"/>
      <w:b/>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style>
  <w:style w:type="paragraph" w:customStyle="1" w:styleId="Char">
    <w:name w:val="Char"/>
    <w:basedOn w:val="Normal"/>
    <w:next w:val="Normal"/>
    <w:rsid w:val="00C7297D"/>
    <w:pPr>
      <w:spacing w:after="160" w:line="240" w:lineRule="exact"/>
      <w:jc w:val="left"/>
    </w:pPr>
    <w:rPr>
      <w:rFonts w:ascii="Tahoma" w:hAnsi="Tahoma"/>
      <w:szCs w:val="20"/>
      <w:lang w:val="en-US" w:eastAsia="en-US"/>
    </w:rPr>
  </w:style>
  <w:style w:type="table" w:styleId="LightList-Accent1">
    <w:name w:val="Light List Accent 1"/>
    <w:basedOn w:val="TableNormal"/>
    <w:uiPriority w:val="61"/>
    <w:rsid w:val="003F423D"/>
    <w:rPr>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C4177"/>
    <w:rPr>
      <w:color w:val="808080"/>
    </w:rPr>
  </w:style>
  <w:style w:type="table" w:styleId="MediumGrid3-Accent1">
    <w:name w:val="Medium Grid 3 Accent 1"/>
    <w:basedOn w:val="TableNormal"/>
    <w:uiPriority w:val="69"/>
    <w:rsid w:val="00B211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B211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rCharChar">
    <w:name w:val="Char Char Char"/>
    <w:basedOn w:val="Normal"/>
    <w:link w:val="FootnoteReference"/>
    <w:rsid w:val="00F37AD1"/>
    <w:pPr>
      <w:spacing w:before="0" w:beforeAutospacing="0" w:after="160" w:afterAutospacing="0" w:line="240" w:lineRule="exact"/>
      <w:jc w:val="left"/>
    </w:pPr>
    <w:rPr>
      <w:vertAlign w:val="superscript"/>
    </w:rPr>
  </w:style>
  <w:style w:type="paragraph" w:customStyle="1" w:styleId="CM1">
    <w:name w:val="CM1"/>
    <w:basedOn w:val="Default"/>
    <w:next w:val="Default"/>
    <w:uiPriority w:val="99"/>
    <w:rsid w:val="007F4907"/>
    <w:rPr>
      <w:rFonts w:ascii="EUAlbertina" w:hAnsi="EUAlbertina" w:cs="Times New Roman"/>
      <w:color w:val="auto"/>
    </w:rPr>
  </w:style>
  <w:style w:type="paragraph" w:customStyle="1" w:styleId="CM3">
    <w:name w:val="CM3"/>
    <w:basedOn w:val="Default"/>
    <w:next w:val="Default"/>
    <w:uiPriority w:val="99"/>
    <w:rsid w:val="007F4907"/>
    <w:rPr>
      <w:rFonts w:ascii="EUAlbertina" w:hAnsi="EUAlbertina" w:cs="Times New Roman"/>
      <w:color w:val="auto"/>
    </w:rPr>
  </w:style>
  <w:style w:type="character" w:customStyle="1" w:styleId="CommentSubjectChar">
    <w:name w:val="Comment Subject Char"/>
    <w:basedOn w:val="DefaultParagraphFont"/>
    <w:link w:val="CommentSubject"/>
    <w:rsid w:val="00C940DF"/>
    <w:rPr>
      <w:b/>
      <w:bCs/>
      <w:sz w:val="20"/>
    </w:rPr>
  </w:style>
  <w:style w:type="paragraph" w:styleId="Revision">
    <w:name w:val="Revision"/>
    <w:hidden/>
    <w:uiPriority w:val="99"/>
    <w:semiHidden/>
    <w:rsid w:val="00B51C83"/>
  </w:style>
  <w:style w:type="table" w:customStyle="1" w:styleId="TableLetterhead">
    <w:name w:val="Table Letterhead"/>
    <w:basedOn w:val="TableNormal"/>
    <w:uiPriority w:val="99"/>
    <w:rsid w:val="00985988"/>
    <w:rPr>
      <w:szCs w:val="20"/>
    </w:rPr>
    <w:tblPr>
      <w:tblCellMar>
        <w:left w:w="0" w:type="dxa"/>
        <w:bottom w:w="340" w:type="dxa"/>
        <w:right w:w="0" w:type="dxa"/>
      </w:tblCellMar>
    </w:tblPr>
  </w:style>
  <w:style w:type="character" w:customStyle="1" w:styleId="Heading2Char">
    <w:name w:val="Heading 2 Char"/>
    <w:aliases w:val="h2 Char,Level 2 Topic Heading Char,H2 Char"/>
    <w:basedOn w:val="DefaultParagraphFont"/>
    <w:link w:val="Heading2"/>
    <w:rsid w:val="0049587D"/>
    <w:rPr>
      <w:b/>
      <w:u w:val="single"/>
    </w:rPr>
  </w:style>
  <w:style w:type="character" w:customStyle="1" w:styleId="TitleChar">
    <w:name w:val="Title Char"/>
    <w:link w:val="Title"/>
    <w:rsid w:val="005A2183"/>
    <w:rPr>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232589854">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743256227">
      <w:bodyDiv w:val="1"/>
      <w:marLeft w:val="0"/>
      <w:marRight w:val="0"/>
      <w:marTop w:val="0"/>
      <w:marBottom w:val="0"/>
      <w:divBdr>
        <w:top w:val="none" w:sz="0" w:space="0" w:color="auto"/>
        <w:left w:val="none" w:sz="0" w:space="0" w:color="auto"/>
        <w:bottom w:val="none" w:sz="0" w:space="0" w:color="auto"/>
        <w:right w:val="none" w:sz="0" w:space="0" w:color="auto"/>
      </w:divBdr>
    </w:div>
    <w:div w:id="1282999191">
      <w:bodyDiv w:val="1"/>
      <w:marLeft w:val="0"/>
      <w:marRight w:val="0"/>
      <w:marTop w:val="0"/>
      <w:marBottom w:val="0"/>
      <w:divBdr>
        <w:top w:val="none" w:sz="0" w:space="0" w:color="auto"/>
        <w:left w:val="none" w:sz="0" w:space="0" w:color="auto"/>
        <w:bottom w:val="none" w:sz="0" w:space="0" w:color="auto"/>
        <w:right w:val="none" w:sz="0" w:space="0" w:color="auto"/>
      </w:divBdr>
    </w:div>
    <w:div w:id="1323385890">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ec.europa.eu/research/participants/data/ref/h2020/grants_manual/lev/h2020-rules-lev-lear-fvc_en.pdf"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ec.europa.eu/budget/explained/management/protecting/protect_en.cfm" TargetMode="External"/><Relationship Id="rId34" Type="http://schemas.openxmlformats.org/officeDocument/2006/relationships/hyperlink" Target="https://europa.eu/european-union/law/treaties_en" TargetMode="External"/><Relationship Id="rId42" Type="http://schemas.openxmlformats.org/officeDocument/2006/relationships/hyperlink" Target="https://webgate.ec.europa.eu/esubmission/assets/documents/manual/quickGuide_en.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ec.europa.eu/info/funding-tenders/opportunities/portal/screen/how-to-participate/participant-register" TargetMode="External"/><Relationship Id="rId33" Type="http://schemas.openxmlformats.org/officeDocument/2006/relationships/hyperlink" Target="https://eur-lex.europa.eu/legal-content/EN/AUTO/?uri=uriserv:OJ.L_.2018.193.01.0001.01.ENG&amp;toc=OJ:L:2018:193:TOC" TargetMode="External"/><Relationship Id="rId38" Type="http://schemas.openxmlformats.org/officeDocument/2006/relationships/header" Target="header6.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eur-lex.europa.eu/legal-content/EN/TXT/?uri=celex:32014L0066"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uropa.eu/european-union/law/treaties_en" TargetMode="External"/><Relationship Id="rId32" Type="http://schemas.openxmlformats.org/officeDocument/2006/relationships/hyperlink" Target="http://ec.europa.eu/research/participants/data/ref/h2020/grants_manual/lev/h2020-rules-lev-lear-fvc_en.pdf" TargetMode="External"/><Relationship Id="rId37" Type="http://schemas.openxmlformats.org/officeDocument/2006/relationships/footer" Target="footer4.xml"/><Relationship Id="rId40" Type="http://schemas.openxmlformats.org/officeDocument/2006/relationships/image" Target="media/image2.png"/><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eur-lex.europa.eu/legal-content/EN/AUTO/?uri=uriserv:OJ.L_.2018.193.01.0001.01.ENG&amp;toc=OJ:L:2018:193:TOC" TargetMode="External"/><Relationship Id="rId28" Type="http://schemas.openxmlformats.org/officeDocument/2006/relationships/hyperlink" Target="https://eur-lex.europa.eu/legal-content/en/ALL/?uri=CELEX%3A31996L0071" TargetMode="External"/><Relationship Id="rId36"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s://webgate.ec.europa.eu/esubmission/assets/documents/manual/quickGuide_en.pdf"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eur-lex.europa.eu/legal-content/EN/AUTO/?uri=uriserv:OJ.L_.2018.193.01.0001.01.ENG&amp;toc=OJ:L:2018:193:TOC" TargetMode="External"/><Relationship Id="rId27" Type="http://schemas.openxmlformats.org/officeDocument/2006/relationships/hyperlink" Target="https://eur-lex.europa.eu/legal-content/en/ALL/?uri=CELEX%3A31996L0071" TargetMode="External"/><Relationship Id="rId30" Type="http://schemas.openxmlformats.org/officeDocument/2006/relationships/hyperlink" Target="http://ec.europa.eu/budget/explained/management/protecting/protect_en.cfm" TargetMode="External"/><Relationship Id="rId35" Type="http://schemas.openxmlformats.org/officeDocument/2006/relationships/header" Target="header4.xml"/><Relationship Id="rId43"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coe.int/t/dg4/linguistic/Cadre1_en.asp" TargetMode="External"/><Relationship Id="rId2" Type="http://schemas.openxmlformats.org/officeDocument/2006/relationships/hyperlink" Target="https://ec.europa.eu/research/bioeconomy/index.cfm?pg=policy&amp;lib=strategy" TargetMode="External"/><Relationship Id="rId1" Type="http://schemas.openxmlformats.org/officeDocument/2006/relationships/hyperlink" Target="https://www.wto.org/english/tratop_E/gproc_e/gp_gpa_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2362059e-ec29-4633-9a12-fdc741fbfeb8</Id>
  <Names>
    <Latin>
      <FirstName>Miroslav</FirstName>
      <LastName>Ognyanov</LastName>
    </Latin>
    <Greek>
      <FirstName/>
      <LastName/>
    </Greek>
    <Cyrillic>
      <FirstName/>
      <LastName/>
    </Cyrillic>
    <DocumentScript>
      <FirstName>Miroslav</FirstName>
      <LastName>Ognyanov</LastName>
      <FullName>Miroslav Ognyanov</FullName>
    </DocumentScript>
  </Names>
  <Initials>MO</Initials>
  <Gender>m</Gender>
  <Email>Miroslav.OGNYANOV@ec.europa.eu</Email>
  <Service>DIGIT.A.3.001</Service>
  <Function ShowInSignature="true">Head of Sector</Function>
  <WebAddress/>
  <InheritedWebAddress>WebAddress</InheritedWebAddress>
  <OrgaEntity1>
    <Id>73116184-eb6b-4986-9e7c-e18835628ba1</Id>
    <LogicalLevel>1</LogicalLevel>
    <Name>DIGIT</Name>
    <HeadLine1>DIRECTORATE-GENERAL FOR AGRICULTURE AND RURAL DEVELOPMENT</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c6704ebf-c706-4e6e-b8d4-d449aee7428f</Id>
    <LogicalLevel>2</LogicalLevel>
    <Name>DIGIT.A</Name>
    <HeadLine1>Directorate C. Strategy, simplification and Policy Analysis </HeadLine1>
    <HeadLine2/>
    <PrimaryAddressId>f03b5801-04c9-4931-aa17-c6d6c70bc579</PrimaryAddressId>
    <SecondaryAddressId>1264fb81-f6bb-475e-9f9d-a937d3be6ee2</SecondaryAddressId>
    <WebAddress/>
    <InheritedWebAddress>WebAddress</InheritedWebAddress>
    <ShowInHeader>true</ShowInHeader>
  </OrgaEntity2>
  <OrgaEntity3>
    <Id>3edc5030-580c-4bb2-867e-3e4cc0925025</Id>
    <LogicalLevel>3</LogicalLevel>
    <Name>DIGIT.A.3</Name>
    <HeadLine1>C.4. Monitoring and Evaluation</HeadLine1>
    <HeadLine2/>
    <PrimaryAddressId>f03b5801-04c9-4931-aa17-c6d6c70bc579</PrimaryAddressId>
    <SecondaryAddressId>1264fb81-f6bb-475e-9f9d-a937d3be6ee2</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+32 229 57074</Phone>
    <Office>MO15 07/P001</Office>
  </MainWorkplace>
  <Workplaces>
    <Workplace IsMain="false">
      <AddressId>1264fb81-f6bb-475e-9f9d-a937d3be6ee2</AddressId>
      <Fax/>
      <Phone/>
      <Office/>
    </Workplace>
    <Workplace IsMain="true">
      <AddressId>f03b5801-04c9-4931-aa17-c6d6c70bc579</AddressId>
      <Fax/>
      <Phone>+32 229 57074</Phone>
      <Office>MO15 07/P001</Office>
    </Workplace>
  </Workplaces>
</Author>
</file>

<file path=customXml/item2.xml><?xml version="1.0" encoding="utf-8"?>
<EurolookProperties>
  <ProductCustomizationId/>
  <Created>
    <Version>4.1</Version>
    <Date>2019-01-09T21:18:59</Date>
    <Language>EN</Language>
  </Created>
  <Edited>
    <Version>10.0.38495.0</Version>
    <Date>2019-07-12T15:53:21</Date>
  </Edited>
  <DocumentModel>
    <Id>0b054141-88b1-4efb-8c91-2905cb0bed6c</Id>
    <Name>Note</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Category xmlns="c02e182b-7e46-4567-89e5-b76ccbd06361">Guidance</Category>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1AF7-9522-438D-A893-818E9570A87D}">
  <ds:schemaRefs/>
</ds:datastoreItem>
</file>

<file path=customXml/itemProps2.xml><?xml version="1.0" encoding="utf-8"?>
<ds:datastoreItem xmlns:ds="http://schemas.openxmlformats.org/officeDocument/2006/customXml" ds:itemID="{84E8E265-30DE-4413-9D14-665BD3193C30}">
  <ds:schemaRefs/>
</ds:datastoreItem>
</file>

<file path=customXml/itemProps3.xml><?xml version="1.0" encoding="utf-8"?>
<ds:datastoreItem xmlns:ds="http://schemas.openxmlformats.org/officeDocument/2006/customXml" ds:itemID="{F045E951-48E2-493C-8118-5A5CBD608E8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c02e182b-7e46-4567-89e5-b76ccbd06361"/>
    <ds:schemaRef ds:uri="http://schemas.microsoft.com/sharepoint/v3"/>
    <ds:schemaRef ds:uri="http://purl.org/dc/dcmitype/"/>
  </ds:schemaRefs>
</ds:datastoreItem>
</file>

<file path=customXml/itemProps4.xml><?xml version="1.0" encoding="utf-8"?>
<ds:datastoreItem xmlns:ds="http://schemas.openxmlformats.org/officeDocument/2006/customXml" ds:itemID="{8E130AC2-8A5A-4A93-8613-31B7C6357CB4}">
  <ds:schemaRefs>
    <ds:schemaRef ds:uri="http://schemas.microsoft.com/sharepoint/v3/contenttype/forms"/>
  </ds:schemaRefs>
</ds:datastoreItem>
</file>

<file path=customXml/itemProps5.xml><?xml version="1.0" encoding="utf-8"?>
<ds:datastoreItem xmlns:ds="http://schemas.openxmlformats.org/officeDocument/2006/customXml" ds:itemID="{B0DE2C94-1A50-48CC-ABD3-08671295C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EB7F9F-61F5-4101-A7D8-5D71118284CD}">
  <ds:schemaRefs/>
</ds:datastoreItem>
</file>

<file path=customXml/itemProps7.xml><?xml version="1.0" encoding="utf-8"?>
<ds:datastoreItem xmlns:ds="http://schemas.openxmlformats.org/officeDocument/2006/customXml" ds:itemID="{CC6733F4-EBAC-4E86-A8CA-79906CB1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40</Pages>
  <Words>11868</Words>
  <Characters>66580</Characters>
  <Application>Microsoft Office Word</Application>
  <DocSecurity>0</DocSecurity>
  <Lines>1416</Lines>
  <Paragraphs>637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77811</CharactersWithSpaces>
  <SharedDoc>false</SharedDoc>
  <HLinks>
    <vt:vector size="186" baseType="variant">
      <vt:variant>
        <vt:i4>6684694</vt:i4>
      </vt:variant>
      <vt:variant>
        <vt:i4>162</vt:i4>
      </vt:variant>
      <vt:variant>
        <vt:i4>0</vt:i4>
      </vt:variant>
      <vt:variant>
        <vt:i4>5</vt:i4>
      </vt:variant>
      <vt:variant>
        <vt:lpwstr>http://www.cc.cec/budg/imp/procurement/_doc/_doc/declaration_honour/declaration-honour-en.doc</vt:lpwstr>
      </vt:variant>
      <vt:variant>
        <vt:lpwstr/>
      </vt:variant>
      <vt:variant>
        <vt:i4>3801154</vt:i4>
      </vt:variant>
      <vt:variant>
        <vt:i4>159</vt:i4>
      </vt:variant>
      <vt:variant>
        <vt:i4>0</vt:i4>
      </vt:variant>
      <vt:variant>
        <vt:i4>5</vt:i4>
      </vt:variant>
      <vt:variant>
        <vt:lpwstr>http://myintracomm.ec.testa.eu/budgweb/EN/imp/procurement/Pages/imp-080-030-010_contracts.aspx</vt:lpwstr>
      </vt:variant>
      <vt:variant>
        <vt:lpwstr>HONOUR</vt:lpwstr>
      </vt:variant>
      <vt:variant>
        <vt:i4>6684694</vt:i4>
      </vt:variant>
      <vt:variant>
        <vt:i4>156</vt:i4>
      </vt:variant>
      <vt:variant>
        <vt:i4>0</vt:i4>
      </vt:variant>
      <vt:variant>
        <vt:i4>5</vt:i4>
      </vt:variant>
      <vt:variant>
        <vt:lpwstr>http://www.cc.cec/budg/imp/procurement/_doc/_doc/declaration_honour/declaration-honour-en.doc</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3342348</vt:i4>
      </vt:variant>
      <vt:variant>
        <vt:i4>120</vt:i4>
      </vt:variant>
      <vt:variant>
        <vt:i4>0</vt:i4>
      </vt:variant>
      <vt:variant>
        <vt:i4>5</vt:i4>
      </vt:variant>
      <vt:variant>
        <vt:lpwstr>http://ec.europa.eu/budget/contracts_grants/info_contracts/index_en.cfm</vt:lpwstr>
      </vt:variant>
      <vt:variant>
        <vt:lpwstr/>
      </vt:variant>
      <vt:variant>
        <vt:i4>4718630</vt:i4>
      </vt:variant>
      <vt:variant>
        <vt:i4>117</vt:i4>
      </vt:variant>
      <vt:variant>
        <vt:i4>0</vt:i4>
      </vt:variant>
      <vt:variant>
        <vt:i4>5</vt:i4>
      </vt:variant>
      <vt:variant>
        <vt:lpwstr>http://ec.europa.eu/budget/contracts_grants/info_contracts/legal_entities/legal_entities_en.cfm</vt:lpwstr>
      </vt:variant>
      <vt:variant>
        <vt:lpwstr/>
      </vt:variant>
      <vt:variant>
        <vt:i4>1900604</vt:i4>
      </vt:variant>
      <vt:variant>
        <vt:i4>110</vt:i4>
      </vt:variant>
      <vt:variant>
        <vt:i4>0</vt:i4>
      </vt:variant>
      <vt:variant>
        <vt:i4>5</vt:i4>
      </vt:variant>
      <vt:variant>
        <vt:lpwstr/>
      </vt:variant>
      <vt:variant>
        <vt:lpwstr>_Toc439919093</vt:lpwstr>
      </vt:variant>
      <vt:variant>
        <vt:i4>1900604</vt:i4>
      </vt:variant>
      <vt:variant>
        <vt:i4>104</vt:i4>
      </vt:variant>
      <vt:variant>
        <vt:i4>0</vt:i4>
      </vt:variant>
      <vt:variant>
        <vt:i4>5</vt:i4>
      </vt:variant>
      <vt:variant>
        <vt:lpwstr/>
      </vt:variant>
      <vt:variant>
        <vt:lpwstr>_Toc439919092</vt:lpwstr>
      </vt:variant>
      <vt:variant>
        <vt:i4>1900604</vt:i4>
      </vt:variant>
      <vt:variant>
        <vt:i4>98</vt:i4>
      </vt:variant>
      <vt:variant>
        <vt:i4>0</vt:i4>
      </vt:variant>
      <vt:variant>
        <vt:i4>5</vt:i4>
      </vt:variant>
      <vt:variant>
        <vt:lpwstr/>
      </vt:variant>
      <vt:variant>
        <vt:lpwstr>_Toc439919091</vt:lpwstr>
      </vt:variant>
      <vt:variant>
        <vt:i4>1900604</vt:i4>
      </vt:variant>
      <vt:variant>
        <vt:i4>92</vt:i4>
      </vt:variant>
      <vt:variant>
        <vt:i4>0</vt:i4>
      </vt:variant>
      <vt:variant>
        <vt:i4>5</vt:i4>
      </vt:variant>
      <vt:variant>
        <vt:lpwstr/>
      </vt:variant>
      <vt:variant>
        <vt:lpwstr>_Toc439919090</vt:lpwstr>
      </vt:variant>
      <vt:variant>
        <vt:i4>1835068</vt:i4>
      </vt:variant>
      <vt:variant>
        <vt:i4>86</vt:i4>
      </vt:variant>
      <vt:variant>
        <vt:i4>0</vt:i4>
      </vt:variant>
      <vt:variant>
        <vt:i4>5</vt:i4>
      </vt:variant>
      <vt:variant>
        <vt:lpwstr/>
      </vt:variant>
      <vt:variant>
        <vt:lpwstr>_Toc439919089</vt:lpwstr>
      </vt:variant>
      <vt:variant>
        <vt:i4>1835068</vt:i4>
      </vt:variant>
      <vt:variant>
        <vt:i4>80</vt:i4>
      </vt:variant>
      <vt:variant>
        <vt:i4>0</vt:i4>
      </vt:variant>
      <vt:variant>
        <vt:i4>5</vt:i4>
      </vt:variant>
      <vt:variant>
        <vt:lpwstr/>
      </vt:variant>
      <vt:variant>
        <vt:lpwstr>_Toc439919088</vt:lpwstr>
      </vt:variant>
      <vt:variant>
        <vt:i4>1835068</vt:i4>
      </vt:variant>
      <vt:variant>
        <vt:i4>74</vt:i4>
      </vt:variant>
      <vt:variant>
        <vt:i4>0</vt:i4>
      </vt:variant>
      <vt:variant>
        <vt:i4>5</vt:i4>
      </vt:variant>
      <vt:variant>
        <vt:lpwstr/>
      </vt:variant>
      <vt:variant>
        <vt:lpwstr>_Toc439919087</vt:lpwstr>
      </vt:variant>
      <vt:variant>
        <vt:i4>1835068</vt:i4>
      </vt:variant>
      <vt:variant>
        <vt:i4>68</vt:i4>
      </vt:variant>
      <vt:variant>
        <vt:i4>0</vt:i4>
      </vt:variant>
      <vt:variant>
        <vt:i4>5</vt:i4>
      </vt:variant>
      <vt:variant>
        <vt:lpwstr/>
      </vt:variant>
      <vt:variant>
        <vt:lpwstr>_Toc439919086</vt:lpwstr>
      </vt:variant>
      <vt:variant>
        <vt:i4>1835068</vt:i4>
      </vt:variant>
      <vt:variant>
        <vt:i4>62</vt:i4>
      </vt:variant>
      <vt:variant>
        <vt:i4>0</vt:i4>
      </vt:variant>
      <vt:variant>
        <vt:i4>5</vt:i4>
      </vt:variant>
      <vt:variant>
        <vt:lpwstr/>
      </vt:variant>
      <vt:variant>
        <vt:lpwstr>_Toc439919085</vt:lpwstr>
      </vt:variant>
      <vt:variant>
        <vt:i4>1835068</vt:i4>
      </vt:variant>
      <vt:variant>
        <vt:i4>56</vt:i4>
      </vt:variant>
      <vt:variant>
        <vt:i4>0</vt:i4>
      </vt:variant>
      <vt:variant>
        <vt:i4>5</vt:i4>
      </vt:variant>
      <vt:variant>
        <vt:lpwstr/>
      </vt:variant>
      <vt:variant>
        <vt:lpwstr>_Toc439919084</vt:lpwstr>
      </vt:variant>
      <vt:variant>
        <vt:i4>1835068</vt:i4>
      </vt:variant>
      <vt:variant>
        <vt:i4>50</vt:i4>
      </vt:variant>
      <vt:variant>
        <vt:i4>0</vt:i4>
      </vt:variant>
      <vt:variant>
        <vt:i4>5</vt:i4>
      </vt:variant>
      <vt:variant>
        <vt:lpwstr/>
      </vt:variant>
      <vt:variant>
        <vt:lpwstr>_Toc439919083</vt:lpwstr>
      </vt:variant>
      <vt:variant>
        <vt:i4>1835068</vt:i4>
      </vt:variant>
      <vt:variant>
        <vt:i4>44</vt:i4>
      </vt:variant>
      <vt:variant>
        <vt:i4>0</vt:i4>
      </vt:variant>
      <vt:variant>
        <vt:i4>5</vt:i4>
      </vt:variant>
      <vt:variant>
        <vt:lpwstr/>
      </vt:variant>
      <vt:variant>
        <vt:lpwstr>_Toc439919082</vt:lpwstr>
      </vt:variant>
      <vt:variant>
        <vt:i4>1835068</vt:i4>
      </vt:variant>
      <vt:variant>
        <vt:i4>38</vt:i4>
      </vt:variant>
      <vt:variant>
        <vt:i4>0</vt:i4>
      </vt:variant>
      <vt:variant>
        <vt:i4>5</vt:i4>
      </vt:variant>
      <vt:variant>
        <vt:lpwstr/>
      </vt:variant>
      <vt:variant>
        <vt:lpwstr>_Toc439919081</vt:lpwstr>
      </vt:variant>
      <vt:variant>
        <vt:i4>1835068</vt:i4>
      </vt:variant>
      <vt:variant>
        <vt:i4>32</vt:i4>
      </vt:variant>
      <vt:variant>
        <vt:i4>0</vt:i4>
      </vt:variant>
      <vt:variant>
        <vt:i4>5</vt:i4>
      </vt:variant>
      <vt:variant>
        <vt:lpwstr/>
      </vt:variant>
      <vt:variant>
        <vt:lpwstr>_Toc439919080</vt:lpwstr>
      </vt:variant>
      <vt:variant>
        <vt:i4>1245244</vt:i4>
      </vt:variant>
      <vt:variant>
        <vt:i4>26</vt:i4>
      </vt:variant>
      <vt:variant>
        <vt:i4>0</vt:i4>
      </vt:variant>
      <vt:variant>
        <vt:i4>5</vt:i4>
      </vt:variant>
      <vt:variant>
        <vt:lpwstr/>
      </vt:variant>
      <vt:variant>
        <vt:lpwstr>_Toc439919079</vt:lpwstr>
      </vt:variant>
      <vt:variant>
        <vt:i4>1245244</vt:i4>
      </vt:variant>
      <vt:variant>
        <vt:i4>20</vt:i4>
      </vt:variant>
      <vt:variant>
        <vt:i4>0</vt:i4>
      </vt:variant>
      <vt:variant>
        <vt:i4>5</vt:i4>
      </vt:variant>
      <vt:variant>
        <vt:lpwstr/>
      </vt:variant>
      <vt:variant>
        <vt:lpwstr>_Toc439919078</vt:lpwstr>
      </vt:variant>
      <vt:variant>
        <vt:i4>1245244</vt:i4>
      </vt:variant>
      <vt:variant>
        <vt:i4>14</vt:i4>
      </vt:variant>
      <vt:variant>
        <vt:i4>0</vt:i4>
      </vt:variant>
      <vt:variant>
        <vt:i4>5</vt:i4>
      </vt:variant>
      <vt:variant>
        <vt:lpwstr/>
      </vt:variant>
      <vt:variant>
        <vt:lpwstr>_Toc439919077</vt:lpwstr>
      </vt:variant>
      <vt:variant>
        <vt:i4>1245244</vt:i4>
      </vt:variant>
      <vt:variant>
        <vt:i4>8</vt:i4>
      </vt:variant>
      <vt:variant>
        <vt:i4>0</vt:i4>
      </vt:variant>
      <vt:variant>
        <vt:i4>5</vt:i4>
      </vt:variant>
      <vt:variant>
        <vt:lpwstr/>
      </vt:variant>
      <vt:variant>
        <vt:lpwstr>_Toc439919076</vt:lpwstr>
      </vt:variant>
      <vt:variant>
        <vt:i4>1245244</vt:i4>
      </vt:variant>
      <vt:variant>
        <vt:i4>2</vt:i4>
      </vt:variant>
      <vt:variant>
        <vt:i4>0</vt:i4>
      </vt:variant>
      <vt:variant>
        <vt:i4>5</vt:i4>
      </vt:variant>
      <vt:variant>
        <vt:lpwstr/>
      </vt:variant>
      <vt:variant>
        <vt:lpwstr>_Toc439919075</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FIDALGO MARIA</dc:creator>
  <cp:keywords>EL4</cp:keywords>
  <cp:lastModifiedBy>LESAFFER Thomas (AGRI)</cp:lastModifiedBy>
  <cp:revision>2</cp:revision>
  <cp:lastPrinted>2018-10-27T16:37:00Z</cp:lastPrinted>
  <dcterms:created xsi:type="dcterms:W3CDTF">2019-07-29T08:53:00Z</dcterms:created>
  <dcterms:modified xsi:type="dcterms:W3CDTF">2019-07-29T08:53:00Z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0x0101007DEA25F43B16034A890773D71A710A1D</vt:lpwstr>
  </property>
</Properties>
</file>