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962D41" w:rsidRPr="005F16C7" w14:paraId="026FC50F" w14:textId="77777777" w:rsidTr="00C27130">
        <w:trPr>
          <w:trHeight w:val="1135"/>
        </w:trPr>
        <w:tc>
          <w:tcPr>
            <w:tcW w:w="2268" w:type="dxa"/>
          </w:tcPr>
          <w:p w14:paraId="6E07E97B" w14:textId="77777777" w:rsidR="00962D41" w:rsidRDefault="00962D41" w:rsidP="00C27130">
            <w:pPr>
              <w:widowControl w:val="0"/>
              <w:spacing w:after="0"/>
              <w:ind w:right="85"/>
              <w:jc w:val="both"/>
              <w:rPr>
                <w:rFonts w:ascii="Arial" w:hAnsi="Arial"/>
                <w:snapToGrid w:val="0"/>
              </w:rPr>
            </w:pPr>
            <w:r w:rsidRPr="00A505A4">
              <w:rPr>
                <w:rFonts w:ascii="Arial" w:hAnsi="Arial"/>
                <w:noProof/>
                <w:lang w:val="fr-BE" w:eastAsia="fr-BE"/>
              </w:rPr>
              <w:drawing>
                <wp:inline distT="0" distB="0" distL="0" distR="0" wp14:anchorId="78D11706" wp14:editId="086D298F">
                  <wp:extent cx="13811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p>
        </w:tc>
        <w:tc>
          <w:tcPr>
            <w:tcW w:w="7655" w:type="dxa"/>
          </w:tcPr>
          <w:p w14:paraId="4094F6D0" w14:textId="77777777" w:rsidR="00962D41" w:rsidRDefault="00962D41" w:rsidP="00962D41">
            <w:pPr>
              <w:widowControl w:val="0"/>
              <w:tabs>
                <w:tab w:val="left" w:pos="3753"/>
              </w:tabs>
              <w:spacing w:before="0" w:beforeAutospacing="0" w:after="0" w:afterAutospacing="0" w:line="360" w:lineRule="auto"/>
              <w:ind w:right="85"/>
              <w:jc w:val="both"/>
              <w:rPr>
                <w:rFonts w:ascii="Arial" w:hAnsi="Arial"/>
                <w:snapToGrid w:val="0"/>
              </w:rPr>
            </w:pPr>
            <w:r>
              <w:rPr>
                <w:rFonts w:ascii="Arial" w:hAnsi="Arial"/>
                <w:snapToGrid w:val="0"/>
              </w:rPr>
              <w:t>EUROPEAN COMMISSION</w:t>
            </w:r>
            <w:r>
              <w:rPr>
                <w:rFonts w:ascii="Arial" w:hAnsi="Arial"/>
                <w:snapToGrid w:val="0"/>
              </w:rPr>
              <w:tab/>
            </w:r>
          </w:p>
          <w:p w14:paraId="2DCD6F64" w14:textId="77777777" w:rsidR="00962D41" w:rsidRDefault="00962D41" w:rsidP="00962D41">
            <w:pPr>
              <w:widowControl w:val="0"/>
              <w:spacing w:before="0" w:beforeAutospacing="0" w:after="0" w:afterAutospacing="0" w:line="360" w:lineRule="auto"/>
              <w:ind w:right="85"/>
              <w:jc w:val="both"/>
              <w:rPr>
                <w:rFonts w:ascii="Arial" w:hAnsi="Arial"/>
                <w:snapToGrid w:val="0"/>
                <w:sz w:val="16"/>
              </w:rPr>
            </w:pPr>
            <w:r>
              <w:rPr>
                <w:rFonts w:ascii="Arial" w:hAnsi="Arial"/>
                <w:snapToGrid w:val="0"/>
                <w:sz w:val="16"/>
              </w:rPr>
              <w:t xml:space="preserve">DIRECTORATE-GENERAL FOR </w:t>
            </w:r>
            <w:r w:rsidRPr="000A3633">
              <w:rPr>
                <w:rFonts w:ascii="Arial" w:hAnsi="Arial"/>
                <w:snapToGrid w:val="0"/>
                <w:sz w:val="16"/>
              </w:rPr>
              <w:t>MOBILITY AND TRANSPORT</w:t>
            </w:r>
            <w:r>
              <w:rPr>
                <w:rFonts w:ascii="Arial" w:hAnsi="Arial"/>
                <w:snapToGrid w:val="0"/>
                <w:sz w:val="16"/>
              </w:rPr>
              <w:t xml:space="preserve"> </w:t>
            </w:r>
          </w:p>
          <w:p w14:paraId="3D372366" w14:textId="77777777" w:rsidR="00962D41" w:rsidRDefault="00962D41" w:rsidP="00962D41">
            <w:pPr>
              <w:widowControl w:val="0"/>
              <w:spacing w:before="0" w:beforeAutospacing="0" w:after="0" w:afterAutospacing="0" w:line="360" w:lineRule="auto"/>
              <w:ind w:right="85"/>
              <w:jc w:val="both"/>
              <w:rPr>
                <w:rFonts w:ascii="Arial" w:hAnsi="Arial"/>
                <w:snapToGrid w:val="0"/>
                <w:sz w:val="16"/>
              </w:rPr>
            </w:pPr>
            <w:r>
              <w:rPr>
                <w:rFonts w:ascii="Arial" w:hAnsi="Arial"/>
                <w:snapToGrid w:val="0"/>
                <w:sz w:val="16"/>
              </w:rPr>
              <w:t>Directorate D - WATERBORNE</w:t>
            </w:r>
          </w:p>
          <w:p w14:paraId="0755D241" w14:textId="77777777" w:rsidR="00962D41" w:rsidRPr="000A3633" w:rsidRDefault="00962D41" w:rsidP="00962D41">
            <w:pPr>
              <w:widowControl w:val="0"/>
              <w:spacing w:before="0" w:beforeAutospacing="0" w:after="0" w:afterAutospacing="0" w:line="360" w:lineRule="auto"/>
              <w:ind w:right="85"/>
              <w:jc w:val="both"/>
              <w:rPr>
                <w:rFonts w:ascii="Arial" w:hAnsi="Arial"/>
                <w:snapToGrid w:val="0"/>
                <w:sz w:val="16"/>
              </w:rPr>
            </w:pPr>
            <w:r w:rsidRPr="000A3633">
              <w:rPr>
                <w:rFonts w:ascii="Arial" w:hAnsi="Arial"/>
                <w:snapToGrid w:val="0"/>
                <w:sz w:val="16"/>
              </w:rPr>
              <w:t>Unit D.2 Maritime Safety</w:t>
            </w:r>
          </w:p>
        </w:tc>
      </w:tr>
    </w:tbl>
    <w:p w14:paraId="14E781D4" w14:textId="77777777" w:rsidR="00CA713E" w:rsidRPr="00F23A83" w:rsidRDefault="00CA713E" w:rsidP="00CA713E">
      <w:pPr>
        <w:rPr>
          <w:color w:val="0070C0"/>
        </w:rPr>
      </w:pPr>
      <w:r>
        <w:rPr>
          <w:snapToGrid w:val="0"/>
          <w:color w:val="0070C0"/>
          <w:lang w:val="en-US" w:eastAsia="en-US"/>
        </w:rPr>
        <w:t xml:space="preserve"> </w:t>
      </w:r>
    </w:p>
    <w:p w14:paraId="106C7065" w14:textId="77777777" w:rsidR="00BC7D5E" w:rsidRDefault="00BC7D5E" w:rsidP="00604F4E">
      <w:pPr>
        <w:pStyle w:val="Title"/>
      </w:pPr>
      <w:bookmarkStart w:id="0" w:name="_Toc14702172"/>
      <w:r>
        <w:t>SERVICE CONTRACT</w:t>
      </w:r>
      <w:bookmarkEnd w:id="0"/>
    </w:p>
    <w:p w14:paraId="2B209D06" w14:textId="77777777" w:rsidR="00BC7D5E" w:rsidRDefault="00BC7D5E">
      <w:pPr>
        <w:tabs>
          <w:tab w:val="left" w:pos="510"/>
          <w:tab w:val="left" w:pos="10977"/>
        </w:tabs>
        <w:jc w:val="center"/>
        <w:rPr>
          <w:b/>
          <w:sz w:val="28"/>
        </w:rPr>
      </w:pPr>
      <w:r>
        <w:t xml:space="preserve">NUMBER </w:t>
      </w:r>
      <w:r>
        <w:rPr>
          <w:sz w:val="28"/>
        </w:rPr>
        <w:t xml:space="preserve">– </w:t>
      </w:r>
      <w:r w:rsidR="007F1E7F">
        <w:rPr>
          <w:b/>
        </w:rPr>
        <w:t>MOVE/D2/</w:t>
      </w:r>
      <w:r w:rsidR="007F1E7F" w:rsidRPr="00C27130">
        <w:rPr>
          <w:b/>
          <w:bCs/>
        </w:rPr>
        <w:t>2019-539 V1.1</w:t>
      </w:r>
    </w:p>
    <w:p w14:paraId="1D34A9DA" w14:textId="77777777" w:rsidR="00D20169" w:rsidRDefault="00385CBD" w:rsidP="00D20169">
      <w:pPr>
        <w:tabs>
          <w:tab w:val="left" w:pos="510"/>
          <w:tab w:val="left" w:pos="10977"/>
        </w:tabs>
        <w:jc w:val="both"/>
      </w:pPr>
      <w:r>
        <w:t xml:space="preserve">1. </w:t>
      </w:r>
      <w:r w:rsidR="00D20169" w:rsidRPr="005F16C7">
        <w:t>The European Union (‘the Union’), re</w:t>
      </w:r>
      <w:r w:rsidR="00D20169">
        <w:t xml:space="preserve">presented by the </w:t>
      </w:r>
      <w:r w:rsidR="00D20169" w:rsidRPr="00314717">
        <w:t>European Commission</w:t>
      </w:r>
      <w:r w:rsidR="00D20169">
        <w:t xml:space="preserve"> (’the </w:t>
      </w:r>
      <w:r w:rsidR="00D20169" w:rsidRPr="005F16C7">
        <w:t xml:space="preserve">contracting authority’) represented for the purposes of signing this contract by </w:t>
      </w:r>
      <w:r w:rsidR="00D20169">
        <w:rPr>
          <w:szCs w:val="24"/>
        </w:rPr>
        <w:t xml:space="preserve">Ms </w:t>
      </w:r>
      <w:r w:rsidR="00D20169" w:rsidRPr="000078FF">
        <w:rPr>
          <w:szCs w:val="24"/>
        </w:rPr>
        <w:t>Magda</w:t>
      </w:r>
      <w:r w:rsidR="00D20169">
        <w:t xml:space="preserve"> </w:t>
      </w:r>
      <w:r w:rsidR="00D20169" w:rsidRPr="000078FF">
        <w:rPr>
          <w:szCs w:val="24"/>
        </w:rPr>
        <w:t>KOPCZYNSKA</w:t>
      </w:r>
      <w:r w:rsidR="00D20169" w:rsidRPr="005F16C7">
        <w:t xml:space="preserve"> Director in the Directorate-Gen</w:t>
      </w:r>
      <w:r w:rsidR="00D20169">
        <w:t>eral for Mobility and Transport</w:t>
      </w:r>
      <w:r w:rsidR="00D20169" w:rsidRPr="005F16C7">
        <w:t>, Directorate</w:t>
      </w:r>
      <w:r w:rsidR="00D20169">
        <w:t xml:space="preserve"> D</w:t>
      </w:r>
      <w:r w:rsidR="00D20169" w:rsidRPr="005F16C7">
        <w:t>,</w:t>
      </w:r>
    </w:p>
    <w:p w14:paraId="0864CC4B" w14:textId="77777777" w:rsidR="005F2CFD" w:rsidRDefault="00852084" w:rsidP="00D20169">
      <w:pPr>
        <w:tabs>
          <w:tab w:val="left" w:pos="510"/>
          <w:tab w:val="left" w:pos="10977"/>
        </w:tabs>
        <w:jc w:val="both"/>
      </w:pPr>
      <w:r>
        <w:t>on</w:t>
      </w:r>
      <w:r w:rsidR="004E21B7">
        <w:t xml:space="preserve"> the one part,</w:t>
      </w:r>
      <w:r w:rsidR="005E6B2B">
        <w:t xml:space="preserve"> </w:t>
      </w:r>
      <w:r w:rsidR="00BC7D5E">
        <w:t>and</w:t>
      </w:r>
    </w:p>
    <w:p w14:paraId="1DFE0049" w14:textId="77777777" w:rsidR="00BC7D5E" w:rsidRDefault="00385CBD" w:rsidP="00B628E7">
      <w:pPr>
        <w:tabs>
          <w:tab w:val="left" w:pos="567"/>
          <w:tab w:val="left" w:pos="1020"/>
          <w:tab w:val="left" w:pos="10977"/>
        </w:tabs>
        <w:spacing w:before="0" w:beforeAutospacing="0"/>
        <w:rPr>
          <w:b/>
        </w:rPr>
      </w:pPr>
      <w:r>
        <w:t xml:space="preserve">2. </w:t>
      </w:r>
      <w:r w:rsidR="00BC7D5E">
        <w:t>[</w:t>
      </w:r>
      <w:r w:rsidRPr="005D4960">
        <w:rPr>
          <w:i/>
          <w:highlight w:val="lightGray"/>
        </w:rPr>
        <w:t>F</w:t>
      </w:r>
      <w:r w:rsidR="00F64000" w:rsidRPr="005D4960">
        <w:rPr>
          <w:i/>
          <w:highlight w:val="lightGray"/>
        </w:rPr>
        <w:t>ull</w:t>
      </w:r>
      <w:r w:rsidR="00F64000" w:rsidRPr="005D4960">
        <w:rPr>
          <w:highlight w:val="lightGray"/>
        </w:rPr>
        <w:t xml:space="preserve"> </w:t>
      </w:r>
      <w:r w:rsidR="00BC7D5E" w:rsidRPr="005D4960">
        <w:rPr>
          <w:i/>
          <w:highlight w:val="lightGray"/>
        </w:rPr>
        <w:t>official name</w:t>
      </w:r>
      <w:r w:rsidR="00BC7D5E">
        <w:t>]</w:t>
      </w:r>
    </w:p>
    <w:p w14:paraId="345DBC59" w14:textId="77777777" w:rsidR="00BC7D5E" w:rsidRDefault="00BC7D5E" w:rsidP="00B628E7">
      <w:pPr>
        <w:tabs>
          <w:tab w:val="left" w:pos="567"/>
          <w:tab w:val="left" w:pos="1020"/>
          <w:tab w:val="left" w:pos="10977"/>
        </w:tabs>
        <w:spacing w:before="0" w:beforeAutospacing="0"/>
        <w:rPr>
          <w:i/>
        </w:rPr>
      </w:pPr>
      <w:r>
        <w:t>[</w:t>
      </w:r>
      <w:r w:rsidR="00385CBD" w:rsidRPr="005D4960">
        <w:rPr>
          <w:i/>
          <w:highlight w:val="lightGray"/>
        </w:rPr>
        <w:t>O</w:t>
      </w:r>
      <w:r w:rsidRPr="005D4960">
        <w:rPr>
          <w:i/>
          <w:highlight w:val="lightGray"/>
        </w:rPr>
        <w:t>fficial legal form</w:t>
      </w:r>
      <w:r>
        <w:t>]</w:t>
      </w:r>
    </w:p>
    <w:p w14:paraId="0B0F7548" w14:textId="77777777" w:rsidR="00BC7D5E" w:rsidRDefault="00BC7D5E" w:rsidP="00B628E7">
      <w:pPr>
        <w:tabs>
          <w:tab w:val="left" w:pos="567"/>
          <w:tab w:val="left" w:pos="1020"/>
          <w:tab w:val="left" w:pos="10977"/>
        </w:tabs>
        <w:spacing w:before="0" w:beforeAutospacing="0"/>
        <w:rPr>
          <w:b/>
        </w:rPr>
      </w:pPr>
      <w:r>
        <w:rPr>
          <w:b/>
        </w:rPr>
        <w:t>[</w:t>
      </w:r>
      <w:r w:rsidR="00385CBD" w:rsidRPr="005D4960">
        <w:rPr>
          <w:i/>
          <w:highlight w:val="lightGray"/>
        </w:rPr>
        <w:t>S</w:t>
      </w:r>
      <w:r w:rsidRPr="005D4960">
        <w:rPr>
          <w:i/>
          <w:highlight w:val="lightGray"/>
        </w:rPr>
        <w:t>tatutory registration number</w:t>
      </w:r>
      <w:r w:rsidR="00385CBD" w:rsidRPr="005D4960">
        <w:rPr>
          <w:i/>
          <w:highlight w:val="lightGray"/>
        </w:rPr>
        <w:t xml:space="preserve"> or ID or passport number</w:t>
      </w:r>
      <w:r>
        <w:rPr>
          <w:b/>
        </w:rPr>
        <w:t>]</w:t>
      </w:r>
    </w:p>
    <w:p w14:paraId="6B13018D" w14:textId="77777777" w:rsidR="00BC7D5E" w:rsidRDefault="00BC7D5E" w:rsidP="00B628E7">
      <w:pPr>
        <w:tabs>
          <w:tab w:val="left" w:pos="567"/>
          <w:tab w:val="left" w:pos="1020"/>
          <w:tab w:val="left" w:pos="10977"/>
        </w:tabs>
        <w:spacing w:before="0" w:beforeAutospacing="0"/>
        <w:rPr>
          <w:b/>
        </w:rPr>
      </w:pPr>
      <w:r>
        <w:t>[</w:t>
      </w:r>
      <w:r w:rsidR="00385CBD" w:rsidRPr="005D4960">
        <w:rPr>
          <w:i/>
          <w:highlight w:val="lightGray"/>
        </w:rPr>
        <w:t>F</w:t>
      </w:r>
      <w:r w:rsidR="00F64000" w:rsidRPr="005D4960">
        <w:rPr>
          <w:i/>
          <w:highlight w:val="lightGray"/>
        </w:rPr>
        <w:t xml:space="preserve">ull </w:t>
      </w:r>
      <w:r w:rsidRPr="005D4960">
        <w:rPr>
          <w:i/>
          <w:highlight w:val="lightGray"/>
        </w:rPr>
        <w:t>official address</w:t>
      </w:r>
      <w:r>
        <w:t>]</w:t>
      </w:r>
    </w:p>
    <w:p w14:paraId="532F797B" w14:textId="77777777" w:rsidR="00BC7D5E" w:rsidRDefault="00BC7D5E" w:rsidP="00B628E7">
      <w:pPr>
        <w:tabs>
          <w:tab w:val="left" w:pos="567"/>
          <w:tab w:val="left" w:pos="1020"/>
          <w:tab w:val="left" w:pos="10977"/>
        </w:tabs>
        <w:spacing w:before="0" w:beforeAutospacing="0"/>
      </w:pPr>
      <w:r>
        <w:t>[</w:t>
      </w:r>
      <w:r w:rsidRPr="005D4960">
        <w:rPr>
          <w:i/>
          <w:highlight w:val="lightGray"/>
        </w:rPr>
        <w:t>VAT registration number</w:t>
      </w:r>
      <w:r>
        <w:t>]</w:t>
      </w:r>
    </w:p>
    <w:p w14:paraId="5F5435E1" w14:textId="77777777" w:rsidR="00385CBD" w:rsidRDefault="00385CBD" w:rsidP="00385CBD">
      <w:pPr>
        <w:spacing w:before="0" w:beforeAutospacing="0"/>
      </w:pPr>
      <w:r w:rsidRPr="001345F6">
        <w:t>[</w:t>
      </w:r>
      <w:r w:rsidRPr="001345F6">
        <w:rPr>
          <w:highlight w:val="lightGray"/>
        </w:rPr>
        <w:t>appointed as the leader of the group by the members of the group that submitted the joint tender</w:t>
      </w:r>
      <w:r w:rsidRPr="001345F6">
        <w:t>]</w:t>
      </w:r>
    </w:p>
    <w:p w14:paraId="3CA3DC8B" w14:textId="77777777" w:rsidR="00385CBD" w:rsidRPr="001345F6" w:rsidRDefault="00F539FC" w:rsidP="00385CBD">
      <w:pPr>
        <w:jc w:val="both"/>
      </w:pPr>
      <w:r w:rsidRPr="001345F6">
        <w:t xml:space="preserve"> </w:t>
      </w:r>
      <w:r w:rsidR="00385CBD" w:rsidRPr="001345F6">
        <w:t>([</w:t>
      </w:r>
      <w:r w:rsidR="00385CBD" w:rsidRPr="001345F6">
        <w:rPr>
          <w:highlight w:val="lightGray"/>
        </w:rPr>
        <w:t>collectively</w:t>
      </w:r>
      <w:r w:rsidR="00385CBD" w:rsidRPr="001345F6">
        <w:t>] ‘the contractor’), represented for the purposes of the signature of this contract by</w:t>
      </w:r>
      <w:r w:rsidR="00385CBD" w:rsidRPr="001345F6">
        <w:rPr>
          <w:i/>
        </w:rPr>
        <w:t xml:space="preserve"> </w:t>
      </w:r>
      <w:r w:rsidR="00385CBD" w:rsidRPr="001345F6">
        <w:t>[</w:t>
      </w:r>
      <w:r w:rsidR="00385CBD" w:rsidRPr="001345F6">
        <w:rPr>
          <w:i/>
          <w:highlight w:val="lightGray"/>
        </w:rPr>
        <w:t>forename, surname, function of legal representative and name of company in the case of a joint tender</w:t>
      </w:r>
      <w:r w:rsidR="00385CBD" w:rsidRPr="001345F6">
        <w:t>],</w:t>
      </w:r>
    </w:p>
    <w:p w14:paraId="7550983C" w14:textId="77777777" w:rsidR="00CC123C" w:rsidRDefault="00852084" w:rsidP="0094602F">
      <w:pPr>
        <w:tabs>
          <w:tab w:val="left" w:pos="510"/>
          <w:tab w:val="left" w:pos="10977"/>
        </w:tabs>
        <w:jc w:val="both"/>
      </w:pPr>
      <w:r>
        <w:t>on</w:t>
      </w:r>
      <w:r w:rsidR="00BC7D5E">
        <w:t xml:space="preserve"> the other part,</w:t>
      </w:r>
    </w:p>
    <w:p w14:paraId="2FED2A89" w14:textId="77777777" w:rsidR="0094602F" w:rsidRDefault="0094602F" w:rsidP="0094602F">
      <w:pPr>
        <w:tabs>
          <w:tab w:val="left" w:pos="510"/>
          <w:tab w:val="left" w:pos="10977"/>
        </w:tabs>
        <w:jc w:val="both"/>
        <w:sectPr w:rsidR="0094602F" w:rsidSect="00E4163C">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1418" w:header="567" w:footer="567" w:gutter="0"/>
          <w:cols w:space="720"/>
          <w:titlePg/>
        </w:sectPr>
      </w:pPr>
    </w:p>
    <w:p w14:paraId="3885A39C" w14:textId="77777777" w:rsidR="0094602F" w:rsidRDefault="0094602F" w:rsidP="0094602F">
      <w:pPr>
        <w:tabs>
          <w:tab w:val="left" w:pos="510"/>
          <w:tab w:val="left" w:pos="10977"/>
        </w:tabs>
        <w:jc w:val="both"/>
      </w:pPr>
    </w:p>
    <w:p w14:paraId="79E26957" w14:textId="77777777" w:rsidR="00BC7D5E" w:rsidRDefault="002F77A3" w:rsidP="002F77A3">
      <w:pPr>
        <w:tabs>
          <w:tab w:val="left" w:pos="10977"/>
        </w:tabs>
        <w:jc w:val="center"/>
      </w:pPr>
      <w:r>
        <w:t>HAVE AGREED</w:t>
      </w:r>
    </w:p>
    <w:p w14:paraId="7DF02E5B" w14:textId="77777777" w:rsidR="00BC7D5E" w:rsidRDefault="00BC7D5E" w:rsidP="006213D6"/>
    <w:p w14:paraId="022F4DBA" w14:textId="77777777" w:rsidR="00BC7D5E" w:rsidRPr="005E6B2B" w:rsidRDefault="00852084" w:rsidP="006213D6">
      <w:r>
        <w:t xml:space="preserve">to </w:t>
      </w:r>
      <w:r w:rsidR="00BC7D5E">
        <w:t xml:space="preserve">the </w:t>
      </w:r>
      <w:r w:rsidR="00972215">
        <w:rPr>
          <w:b/>
        </w:rPr>
        <w:t>s</w:t>
      </w:r>
      <w:r w:rsidR="00BC7D5E">
        <w:rPr>
          <w:b/>
        </w:rPr>
        <w:t xml:space="preserve">pecial </w:t>
      </w:r>
      <w:r w:rsidR="00972215">
        <w:rPr>
          <w:b/>
        </w:rPr>
        <w:t>c</w:t>
      </w:r>
      <w:r w:rsidR="00BC7D5E">
        <w:rPr>
          <w:b/>
        </w:rPr>
        <w:t>onditions</w:t>
      </w:r>
      <w:r w:rsidR="00CE6F44">
        <w:rPr>
          <w:b/>
        </w:rPr>
        <w:t xml:space="preserve">, </w:t>
      </w:r>
      <w:r w:rsidR="00CE6F44" w:rsidRPr="005E6B2B">
        <w:t>the</w:t>
      </w:r>
      <w:r w:rsidR="00CE6F44">
        <w:rPr>
          <w:b/>
        </w:rPr>
        <w:t xml:space="preserve"> </w:t>
      </w:r>
      <w:r w:rsidR="00972215">
        <w:rPr>
          <w:b/>
        </w:rPr>
        <w:t>g</w:t>
      </w:r>
      <w:r w:rsidR="00CE6F44">
        <w:rPr>
          <w:b/>
        </w:rPr>
        <w:t xml:space="preserve">eneral </w:t>
      </w:r>
      <w:r w:rsidR="00972215">
        <w:rPr>
          <w:b/>
        </w:rPr>
        <w:t>c</w:t>
      </w:r>
      <w:r w:rsidR="00CE6F44">
        <w:rPr>
          <w:b/>
        </w:rPr>
        <w:t>onditions</w:t>
      </w:r>
      <w:r w:rsidR="00BC7D5E">
        <w:t xml:space="preserve"> </w:t>
      </w:r>
      <w:r w:rsidR="00CE6F44" w:rsidRPr="00CE6F44">
        <w:rPr>
          <w:b/>
        </w:rPr>
        <w:t>for service contracts</w:t>
      </w:r>
      <w:r w:rsidR="00CE6F44">
        <w:t xml:space="preserve"> </w:t>
      </w:r>
      <w:r w:rsidR="00BC7D5E">
        <w:t xml:space="preserve">and the following </w:t>
      </w:r>
      <w:r w:rsidR="00972215">
        <w:t>a</w:t>
      </w:r>
      <w:r w:rsidR="00BC7D5E">
        <w:t>nnexes</w:t>
      </w:r>
      <w:r w:rsidR="00BC7D5E" w:rsidRPr="004B69A6">
        <w:t>:</w:t>
      </w:r>
    </w:p>
    <w:p w14:paraId="6BC58500" w14:textId="77777777" w:rsidR="00BC7D5E" w:rsidRDefault="001962EB" w:rsidP="001962EB">
      <w:pPr>
        <w:tabs>
          <w:tab w:val="left" w:pos="10977"/>
        </w:tabs>
        <w:spacing w:after="120"/>
        <w:ind w:left="1418" w:hanging="1418"/>
        <w:jc w:val="both"/>
        <w:rPr>
          <w:b/>
        </w:rPr>
      </w:pPr>
      <w:r>
        <w:rPr>
          <w:b/>
        </w:rPr>
        <w:t xml:space="preserve">Annex </w:t>
      </w:r>
      <w:r w:rsidR="002855E1">
        <w:rPr>
          <w:b/>
        </w:rPr>
        <w:t>I</w:t>
      </w:r>
      <w:r>
        <w:rPr>
          <w:b/>
        </w:rPr>
        <w:t xml:space="preserve"> –</w:t>
      </w:r>
      <w:r>
        <w:rPr>
          <w:b/>
        </w:rPr>
        <w:tab/>
      </w:r>
      <w:r w:rsidR="00BC7D5E">
        <w:t xml:space="preserve">Tender </w:t>
      </w:r>
      <w:r w:rsidR="00CE6F44">
        <w:t xml:space="preserve">specifications </w:t>
      </w:r>
      <w:r w:rsidR="00BC7D5E">
        <w:t>(</w:t>
      </w:r>
      <w:r w:rsidR="00FF1231">
        <w:t xml:space="preserve">reference </w:t>
      </w:r>
      <w:r w:rsidR="00BC7D5E">
        <w:t xml:space="preserve">No </w:t>
      </w:r>
      <w:r w:rsidR="007F1E7F" w:rsidRPr="007F1E7F">
        <w:t>MOVE/D2/</w:t>
      </w:r>
      <w:r w:rsidR="007F1E7F" w:rsidRPr="007F1E7F">
        <w:rPr>
          <w:bCs/>
        </w:rPr>
        <w:t>2019-539 V1.1</w:t>
      </w:r>
      <w:r w:rsidR="007F1E7F">
        <w:rPr>
          <w:bCs/>
        </w:rPr>
        <w:t xml:space="preserve"> – Ref. </w:t>
      </w:r>
      <w:r w:rsidR="007F1E7F" w:rsidRPr="007F1E7F">
        <w:rPr>
          <w:bCs/>
          <w:highlight w:val="lightGray"/>
        </w:rPr>
        <w:t>ARES(2019) XYZ</w:t>
      </w:r>
      <w:r w:rsidR="007F1E7F">
        <w:rPr>
          <w:bCs/>
        </w:rPr>
        <w:t xml:space="preserve"> </w:t>
      </w:r>
      <w:r w:rsidR="00BC7D5E">
        <w:t>of [</w:t>
      </w:r>
      <w:r w:rsidR="006213D6" w:rsidRPr="005D4960">
        <w:rPr>
          <w:i/>
          <w:highlight w:val="lightGray"/>
        </w:rPr>
        <w:t>insert date</w:t>
      </w:r>
      <w:r w:rsidR="00BC7D5E" w:rsidRPr="000A62D7">
        <w:t>]</w:t>
      </w:r>
      <w:r w:rsidR="00BC7D5E" w:rsidRPr="005D4960">
        <w:rPr>
          <w:i/>
        </w:rPr>
        <w:t>)</w:t>
      </w:r>
      <w:r w:rsidR="00BC7D5E">
        <w:t xml:space="preserve"> </w:t>
      </w:r>
    </w:p>
    <w:p w14:paraId="138C4631" w14:textId="77777777" w:rsidR="00BC7D5E" w:rsidRDefault="00BC7D5E" w:rsidP="001962EB">
      <w:pPr>
        <w:tabs>
          <w:tab w:val="left" w:pos="10977"/>
        </w:tabs>
        <w:ind w:left="1418" w:hanging="1418"/>
        <w:jc w:val="both"/>
      </w:pPr>
      <w:r>
        <w:rPr>
          <w:b/>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t>No [</w:t>
      </w:r>
      <w:r w:rsidRPr="005D4960">
        <w:rPr>
          <w:i/>
          <w:highlight w:val="lightGray"/>
        </w:rPr>
        <w:t>complete</w:t>
      </w:r>
      <w:r>
        <w:t>] of [</w:t>
      </w:r>
      <w:r w:rsidR="006213D6" w:rsidRPr="005D4960">
        <w:rPr>
          <w:i/>
          <w:highlight w:val="lightGray"/>
        </w:rPr>
        <w:t>insert date</w:t>
      </w:r>
      <w:r>
        <w:t>])</w:t>
      </w:r>
    </w:p>
    <w:p w14:paraId="076D93A8" w14:textId="77777777" w:rsidR="00BC7D5E" w:rsidRDefault="00BC7D5E" w:rsidP="002F77A3">
      <w:pPr>
        <w:jc w:val="both"/>
      </w:pPr>
      <w:r>
        <w:t>which form an integral part of this contract (</w:t>
      </w:r>
      <w:r w:rsidR="000A62D7">
        <w:t>‘</w:t>
      </w:r>
      <w:r>
        <w:t xml:space="preserve">the </w:t>
      </w:r>
      <w:r w:rsidR="00CE6F44">
        <w:t>c</w:t>
      </w:r>
      <w:r>
        <w:t>ontract</w:t>
      </w:r>
      <w:r w:rsidR="000A62D7">
        <w:t>’</w:t>
      </w:r>
      <w:r>
        <w:t>).</w:t>
      </w:r>
    </w:p>
    <w:p w14:paraId="11C63CF2"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7D1CCA21" w14:textId="77777777" w:rsidR="009C5F85" w:rsidRPr="009C5F85" w:rsidRDefault="009C5F85" w:rsidP="009C5F85">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p>
    <w:p w14:paraId="5483595C" w14:textId="77777777" w:rsidR="0094602F" w:rsidRDefault="0094602F" w:rsidP="0094602F">
      <w:pPr>
        <w:tabs>
          <w:tab w:val="left" w:pos="510"/>
          <w:tab w:val="left" w:pos="10977"/>
        </w:tabs>
        <w:jc w:val="both"/>
      </w:pPr>
    </w:p>
    <w:p w14:paraId="4E08048C" w14:textId="77777777" w:rsidR="0094602F" w:rsidRDefault="0094602F" w:rsidP="004A2AB1">
      <w:pPr>
        <w:sectPr w:rsidR="0094602F" w:rsidSect="0094602F">
          <w:pgSz w:w="11906" w:h="16838" w:code="9"/>
          <w:pgMar w:top="1134" w:right="1418" w:bottom="1134" w:left="1418" w:header="567" w:footer="567" w:gutter="0"/>
          <w:cols w:space="720"/>
          <w:titlePg/>
        </w:sectPr>
      </w:pPr>
    </w:p>
    <w:p w14:paraId="24A35ECE" w14:textId="77777777" w:rsidR="00CE6C01" w:rsidRPr="00230935" w:rsidRDefault="00CE6C01" w:rsidP="00746FA9">
      <w:pPr>
        <w:pStyle w:val="Title"/>
      </w:pPr>
      <w:bookmarkStart w:id="1" w:name="_Toc433279945"/>
      <w:bookmarkStart w:id="2" w:name="_Toc436397608"/>
      <w:bookmarkStart w:id="3" w:name="_Toc14702173"/>
      <w:r w:rsidRPr="00230935">
        <w:lastRenderedPageBreak/>
        <w:t>Table of Content</w:t>
      </w:r>
      <w:bookmarkEnd w:id="1"/>
      <w:bookmarkEnd w:id="2"/>
      <w:bookmarkEnd w:id="3"/>
    </w:p>
    <w:p w14:paraId="2A78C68D" w14:textId="77777777" w:rsidR="00F26B06" w:rsidRDefault="0094602F">
      <w:pPr>
        <w:pStyle w:val="TOC1"/>
        <w:rPr>
          <w:rFonts w:asciiTheme="minorHAnsi" w:eastAsiaTheme="minorEastAsia" w:hAnsiTheme="minorHAnsi" w:cstheme="minorBidi"/>
          <w:caps w:val="0"/>
          <w:noProof/>
          <w:sz w:val="22"/>
          <w:szCs w:val="22"/>
          <w:lang w:val="it-IT" w:eastAsia="it-IT"/>
        </w:rPr>
      </w:pPr>
      <w:r>
        <w:fldChar w:fldCharType="begin"/>
      </w:r>
      <w:r>
        <w:instrText xml:space="preserve"> TOC \o "1-3" \h \z \u </w:instrText>
      </w:r>
      <w:r>
        <w:fldChar w:fldCharType="separate"/>
      </w:r>
      <w:hyperlink w:anchor="_Toc14702172" w:history="1">
        <w:r w:rsidR="00F26B06" w:rsidRPr="00D82042">
          <w:rPr>
            <w:rStyle w:val="Hyperlink"/>
            <w:noProof/>
          </w:rPr>
          <w:t>SERVICE CONTRACT</w:t>
        </w:r>
        <w:r w:rsidR="00F26B06">
          <w:rPr>
            <w:noProof/>
            <w:webHidden/>
          </w:rPr>
          <w:tab/>
        </w:r>
        <w:r w:rsidR="00F26B06">
          <w:rPr>
            <w:noProof/>
            <w:webHidden/>
          </w:rPr>
          <w:fldChar w:fldCharType="begin"/>
        </w:r>
        <w:r w:rsidR="00F26B06">
          <w:rPr>
            <w:noProof/>
            <w:webHidden/>
          </w:rPr>
          <w:instrText xml:space="preserve"> PAGEREF _Toc14702172 \h </w:instrText>
        </w:r>
        <w:r w:rsidR="00F26B06">
          <w:rPr>
            <w:noProof/>
            <w:webHidden/>
          </w:rPr>
        </w:r>
        <w:r w:rsidR="00F26B06">
          <w:rPr>
            <w:noProof/>
            <w:webHidden/>
          </w:rPr>
          <w:fldChar w:fldCharType="separate"/>
        </w:r>
        <w:r w:rsidR="00F26B06">
          <w:rPr>
            <w:noProof/>
            <w:webHidden/>
          </w:rPr>
          <w:t>1</w:t>
        </w:r>
        <w:r w:rsidR="00F26B06">
          <w:rPr>
            <w:noProof/>
            <w:webHidden/>
          </w:rPr>
          <w:fldChar w:fldCharType="end"/>
        </w:r>
      </w:hyperlink>
    </w:p>
    <w:p w14:paraId="7665CE29" w14:textId="77777777" w:rsidR="00F26B06" w:rsidRDefault="009D4BA2">
      <w:pPr>
        <w:pStyle w:val="TOC1"/>
        <w:rPr>
          <w:rFonts w:asciiTheme="minorHAnsi" w:eastAsiaTheme="minorEastAsia" w:hAnsiTheme="minorHAnsi" w:cstheme="minorBidi"/>
          <w:caps w:val="0"/>
          <w:noProof/>
          <w:sz w:val="22"/>
          <w:szCs w:val="22"/>
          <w:lang w:val="it-IT" w:eastAsia="it-IT"/>
        </w:rPr>
      </w:pPr>
      <w:hyperlink w:anchor="_Toc14702173" w:history="1">
        <w:r w:rsidR="00F26B06" w:rsidRPr="00D82042">
          <w:rPr>
            <w:rStyle w:val="Hyperlink"/>
            <w:noProof/>
          </w:rPr>
          <w:t>Table of Content</w:t>
        </w:r>
        <w:r w:rsidR="00F26B06">
          <w:rPr>
            <w:noProof/>
            <w:webHidden/>
          </w:rPr>
          <w:tab/>
        </w:r>
        <w:r w:rsidR="00F26B06">
          <w:rPr>
            <w:noProof/>
            <w:webHidden/>
          </w:rPr>
          <w:fldChar w:fldCharType="begin"/>
        </w:r>
        <w:r w:rsidR="00F26B06">
          <w:rPr>
            <w:noProof/>
            <w:webHidden/>
          </w:rPr>
          <w:instrText xml:space="preserve"> PAGEREF _Toc14702173 \h </w:instrText>
        </w:r>
        <w:r w:rsidR="00F26B06">
          <w:rPr>
            <w:noProof/>
            <w:webHidden/>
          </w:rPr>
        </w:r>
        <w:r w:rsidR="00F26B06">
          <w:rPr>
            <w:noProof/>
            <w:webHidden/>
          </w:rPr>
          <w:fldChar w:fldCharType="separate"/>
        </w:r>
        <w:r w:rsidR="00F26B06">
          <w:rPr>
            <w:noProof/>
            <w:webHidden/>
          </w:rPr>
          <w:t>3</w:t>
        </w:r>
        <w:r w:rsidR="00F26B06">
          <w:rPr>
            <w:noProof/>
            <w:webHidden/>
          </w:rPr>
          <w:fldChar w:fldCharType="end"/>
        </w:r>
      </w:hyperlink>
    </w:p>
    <w:p w14:paraId="3AA2EAEA" w14:textId="77777777" w:rsidR="00F26B06" w:rsidRDefault="009D4BA2">
      <w:pPr>
        <w:pStyle w:val="TOC1"/>
        <w:rPr>
          <w:rFonts w:asciiTheme="minorHAnsi" w:eastAsiaTheme="minorEastAsia" w:hAnsiTheme="minorHAnsi" w:cstheme="minorBidi"/>
          <w:caps w:val="0"/>
          <w:noProof/>
          <w:sz w:val="22"/>
          <w:szCs w:val="22"/>
          <w:lang w:val="it-IT" w:eastAsia="it-IT"/>
        </w:rPr>
      </w:pPr>
      <w:hyperlink w:anchor="_Toc14702174" w:history="1">
        <w:r w:rsidR="00F26B06" w:rsidRPr="00D82042">
          <w:rPr>
            <w:rStyle w:val="Hyperlink"/>
            <w:noProof/>
          </w:rPr>
          <w:t>I. Special Conditions</w:t>
        </w:r>
        <w:r w:rsidR="00F26B06">
          <w:rPr>
            <w:noProof/>
            <w:webHidden/>
          </w:rPr>
          <w:tab/>
        </w:r>
        <w:r w:rsidR="00F26B06">
          <w:rPr>
            <w:noProof/>
            <w:webHidden/>
          </w:rPr>
          <w:fldChar w:fldCharType="begin"/>
        </w:r>
        <w:r w:rsidR="00F26B06">
          <w:rPr>
            <w:noProof/>
            <w:webHidden/>
          </w:rPr>
          <w:instrText xml:space="preserve"> PAGEREF _Toc14702174 \h </w:instrText>
        </w:r>
        <w:r w:rsidR="00F26B06">
          <w:rPr>
            <w:noProof/>
            <w:webHidden/>
          </w:rPr>
        </w:r>
        <w:r w:rsidR="00F26B06">
          <w:rPr>
            <w:noProof/>
            <w:webHidden/>
          </w:rPr>
          <w:fldChar w:fldCharType="separate"/>
        </w:r>
        <w:r w:rsidR="00F26B06">
          <w:rPr>
            <w:noProof/>
            <w:webHidden/>
          </w:rPr>
          <w:t>6</w:t>
        </w:r>
        <w:r w:rsidR="00F26B06">
          <w:rPr>
            <w:noProof/>
            <w:webHidden/>
          </w:rPr>
          <w:fldChar w:fldCharType="end"/>
        </w:r>
      </w:hyperlink>
    </w:p>
    <w:p w14:paraId="171ADBC4"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75" w:history="1">
        <w:r w:rsidR="00F26B06" w:rsidRPr="00D82042">
          <w:rPr>
            <w:rStyle w:val="Hyperlink"/>
            <w:noProof/>
          </w:rPr>
          <w:t>I.1. Order of priority of provisions</w:t>
        </w:r>
        <w:r w:rsidR="00F26B06">
          <w:rPr>
            <w:noProof/>
            <w:webHidden/>
          </w:rPr>
          <w:tab/>
        </w:r>
        <w:r w:rsidR="00F26B06">
          <w:rPr>
            <w:noProof/>
            <w:webHidden/>
          </w:rPr>
          <w:fldChar w:fldCharType="begin"/>
        </w:r>
        <w:r w:rsidR="00F26B06">
          <w:rPr>
            <w:noProof/>
            <w:webHidden/>
          </w:rPr>
          <w:instrText xml:space="preserve"> PAGEREF _Toc14702175 \h </w:instrText>
        </w:r>
        <w:r w:rsidR="00F26B06">
          <w:rPr>
            <w:noProof/>
            <w:webHidden/>
          </w:rPr>
        </w:r>
        <w:r w:rsidR="00F26B06">
          <w:rPr>
            <w:noProof/>
            <w:webHidden/>
          </w:rPr>
          <w:fldChar w:fldCharType="separate"/>
        </w:r>
        <w:r w:rsidR="00F26B06">
          <w:rPr>
            <w:noProof/>
            <w:webHidden/>
          </w:rPr>
          <w:t>6</w:t>
        </w:r>
        <w:r w:rsidR="00F26B06">
          <w:rPr>
            <w:noProof/>
            <w:webHidden/>
          </w:rPr>
          <w:fldChar w:fldCharType="end"/>
        </w:r>
      </w:hyperlink>
    </w:p>
    <w:p w14:paraId="7C6DAFFD"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76" w:history="1">
        <w:r w:rsidR="00F26B06" w:rsidRPr="00D82042">
          <w:rPr>
            <w:rStyle w:val="Hyperlink"/>
            <w:noProof/>
          </w:rPr>
          <w:t>I.2. Subject matter</w:t>
        </w:r>
        <w:r w:rsidR="00F26B06">
          <w:rPr>
            <w:noProof/>
            <w:webHidden/>
          </w:rPr>
          <w:tab/>
        </w:r>
        <w:r w:rsidR="00F26B06">
          <w:rPr>
            <w:noProof/>
            <w:webHidden/>
          </w:rPr>
          <w:fldChar w:fldCharType="begin"/>
        </w:r>
        <w:r w:rsidR="00F26B06">
          <w:rPr>
            <w:noProof/>
            <w:webHidden/>
          </w:rPr>
          <w:instrText xml:space="preserve"> PAGEREF _Toc14702176 \h </w:instrText>
        </w:r>
        <w:r w:rsidR="00F26B06">
          <w:rPr>
            <w:noProof/>
            <w:webHidden/>
          </w:rPr>
        </w:r>
        <w:r w:rsidR="00F26B06">
          <w:rPr>
            <w:noProof/>
            <w:webHidden/>
          </w:rPr>
          <w:fldChar w:fldCharType="separate"/>
        </w:r>
        <w:r w:rsidR="00F26B06">
          <w:rPr>
            <w:noProof/>
            <w:webHidden/>
          </w:rPr>
          <w:t>6</w:t>
        </w:r>
        <w:r w:rsidR="00F26B06">
          <w:rPr>
            <w:noProof/>
            <w:webHidden/>
          </w:rPr>
          <w:fldChar w:fldCharType="end"/>
        </w:r>
      </w:hyperlink>
    </w:p>
    <w:p w14:paraId="1705692F"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77" w:history="1">
        <w:r w:rsidR="00F26B06" w:rsidRPr="00D82042">
          <w:rPr>
            <w:rStyle w:val="Hyperlink"/>
            <w:noProof/>
          </w:rPr>
          <w:t>I.3. Entry into force and duration</w:t>
        </w:r>
        <w:r w:rsidR="00F26B06">
          <w:rPr>
            <w:noProof/>
            <w:webHidden/>
          </w:rPr>
          <w:tab/>
        </w:r>
        <w:r w:rsidR="00F26B06">
          <w:rPr>
            <w:noProof/>
            <w:webHidden/>
          </w:rPr>
          <w:fldChar w:fldCharType="begin"/>
        </w:r>
        <w:r w:rsidR="00F26B06">
          <w:rPr>
            <w:noProof/>
            <w:webHidden/>
          </w:rPr>
          <w:instrText xml:space="preserve"> PAGEREF _Toc14702177 \h </w:instrText>
        </w:r>
        <w:r w:rsidR="00F26B06">
          <w:rPr>
            <w:noProof/>
            <w:webHidden/>
          </w:rPr>
        </w:r>
        <w:r w:rsidR="00F26B06">
          <w:rPr>
            <w:noProof/>
            <w:webHidden/>
          </w:rPr>
          <w:fldChar w:fldCharType="separate"/>
        </w:r>
        <w:r w:rsidR="00F26B06">
          <w:rPr>
            <w:noProof/>
            <w:webHidden/>
          </w:rPr>
          <w:t>6</w:t>
        </w:r>
        <w:r w:rsidR="00F26B06">
          <w:rPr>
            <w:noProof/>
            <w:webHidden/>
          </w:rPr>
          <w:fldChar w:fldCharType="end"/>
        </w:r>
      </w:hyperlink>
    </w:p>
    <w:p w14:paraId="45A0F5AF"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78" w:history="1">
        <w:r w:rsidR="00F26B06" w:rsidRPr="00D82042">
          <w:rPr>
            <w:rStyle w:val="Hyperlink"/>
            <w:noProof/>
          </w:rPr>
          <w:t>I.4. Price</w:t>
        </w:r>
        <w:r w:rsidR="00F26B06">
          <w:rPr>
            <w:noProof/>
            <w:webHidden/>
          </w:rPr>
          <w:tab/>
        </w:r>
        <w:r w:rsidR="00F26B06">
          <w:rPr>
            <w:noProof/>
            <w:webHidden/>
          </w:rPr>
          <w:fldChar w:fldCharType="begin"/>
        </w:r>
        <w:r w:rsidR="00F26B06">
          <w:rPr>
            <w:noProof/>
            <w:webHidden/>
          </w:rPr>
          <w:instrText xml:space="preserve"> PAGEREF _Toc14702178 \h </w:instrText>
        </w:r>
        <w:r w:rsidR="00F26B06">
          <w:rPr>
            <w:noProof/>
            <w:webHidden/>
          </w:rPr>
        </w:r>
        <w:r w:rsidR="00F26B06">
          <w:rPr>
            <w:noProof/>
            <w:webHidden/>
          </w:rPr>
          <w:fldChar w:fldCharType="separate"/>
        </w:r>
        <w:r w:rsidR="00F26B06">
          <w:rPr>
            <w:noProof/>
            <w:webHidden/>
          </w:rPr>
          <w:t>6</w:t>
        </w:r>
        <w:r w:rsidR="00F26B06">
          <w:rPr>
            <w:noProof/>
            <w:webHidden/>
          </w:rPr>
          <w:fldChar w:fldCharType="end"/>
        </w:r>
      </w:hyperlink>
    </w:p>
    <w:p w14:paraId="4AFE0A99"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79" w:history="1">
        <w:r w:rsidR="00F26B06" w:rsidRPr="00D82042">
          <w:rPr>
            <w:rStyle w:val="Hyperlink"/>
            <w:noProof/>
          </w:rPr>
          <w:t>I.4.1. Price of the contract and maximum amount</w:t>
        </w:r>
        <w:r w:rsidR="00F26B06">
          <w:rPr>
            <w:noProof/>
            <w:webHidden/>
          </w:rPr>
          <w:tab/>
        </w:r>
        <w:r w:rsidR="00F26B06">
          <w:rPr>
            <w:noProof/>
            <w:webHidden/>
          </w:rPr>
          <w:fldChar w:fldCharType="begin"/>
        </w:r>
        <w:r w:rsidR="00F26B06">
          <w:rPr>
            <w:noProof/>
            <w:webHidden/>
          </w:rPr>
          <w:instrText xml:space="preserve"> PAGEREF _Toc14702179 \h </w:instrText>
        </w:r>
        <w:r w:rsidR="00F26B06">
          <w:rPr>
            <w:noProof/>
            <w:webHidden/>
          </w:rPr>
        </w:r>
        <w:r w:rsidR="00F26B06">
          <w:rPr>
            <w:noProof/>
            <w:webHidden/>
          </w:rPr>
          <w:fldChar w:fldCharType="separate"/>
        </w:r>
        <w:r w:rsidR="00F26B06">
          <w:rPr>
            <w:noProof/>
            <w:webHidden/>
          </w:rPr>
          <w:t>6</w:t>
        </w:r>
        <w:r w:rsidR="00F26B06">
          <w:rPr>
            <w:noProof/>
            <w:webHidden/>
          </w:rPr>
          <w:fldChar w:fldCharType="end"/>
        </w:r>
      </w:hyperlink>
    </w:p>
    <w:p w14:paraId="0EE96920"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80" w:history="1">
        <w:r w:rsidR="00F26B06" w:rsidRPr="00D82042">
          <w:rPr>
            <w:rStyle w:val="Hyperlink"/>
            <w:noProof/>
          </w:rPr>
          <w:t>I.4.2. Price revision index</w:t>
        </w:r>
        <w:r w:rsidR="00F26B06">
          <w:rPr>
            <w:noProof/>
            <w:webHidden/>
          </w:rPr>
          <w:tab/>
        </w:r>
        <w:r w:rsidR="00F26B06">
          <w:rPr>
            <w:noProof/>
            <w:webHidden/>
          </w:rPr>
          <w:fldChar w:fldCharType="begin"/>
        </w:r>
        <w:r w:rsidR="00F26B06">
          <w:rPr>
            <w:noProof/>
            <w:webHidden/>
          </w:rPr>
          <w:instrText xml:space="preserve"> PAGEREF _Toc14702180 \h </w:instrText>
        </w:r>
        <w:r w:rsidR="00F26B06">
          <w:rPr>
            <w:noProof/>
            <w:webHidden/>
          </w:rPr>
        </w:r>
        <w:r w:rsidR="00F26B06">
          <w:rPr>
            <w:noProof/>
            <w:webHidden/>
          </w:rPr>
          <w:fldChar w:fldCharType="separate"/>
        </w:r>
        <w:r w:rsidR="00F26B06">
          <w:rPr>
            <w:noProof/>
            <w:webHidden/>
          </w:rPr>
          <w:t>6</w:t>
        </w:r>
        <w:r w:rsidR="00F26B06">
          <w:rPr>
            <w:noProof/>
            <w:webHidden/>
          </w:rPr>
          <w:fldChar w:fldCharType="end"/>
        </w:r>
      </w:hyperlink>
    </w:p>
    <w:p w14:paraId="2B72A66D"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81" w:history="1">
        <w:r w:rsidR="00F26B06" w:rsidRPr="00D82042">
          <w:rPr>
            <w:rStyle w:val="Hyperlink"/>
            <w:noProof/>
          </w:rPr>
          <w:t>I.4.3. Reimbursement of expenses</w:t>
        </w:r>
        <w:r w:rsidR="00F26B06">
          <w:rPr>
            <w:noProof/>
            <w:webHidden/>
          </w:rPr>
          <w:tab/>
        </w:r>
        <w:r w:rsidR="00F26B06">
          <w:rPr>
            <w:noProof/>
            <w:webHidden/>
          </w:rPr>
          <w:fldChar w:fldCharType="begin"/>
        </w:r>
        <w:r w:rsidR="00F26B06">
          <w:rPr>
            <w:noProof/>
            <w:webHidden/>
          </w:rPr>
          <w:instrText xml:space="preserve"> PAGEREF _Toc14702181 \h </w:instrText>
        </w:r>
        <w:r w:rsidR="00F26B06">
          <w:rPr>
            <w:noProof/>
            <w:webHidden/>
          </w:rPr>
        </w:r>
        <w:r w:rsidR="00F26B06">
          <w:rPr>
            <w:noProof/>
            <w:webHidden/>
          </w:rPr>
          <w:fldChar w:fldCharType="separate"/>
        </w:r>
        <w:r w:rsidR="00F26B06">
          <w:rPr>
            <w:noProof/>
            <w:webHidden/>
          </w:rPr>
          <w:t>6</w:t>
        </w:r>
        <w:r w:rsidR="00F26B06">
          <w:rPr>
            <w:noProof/>
            <w:webHidden/>
          </w:rPr>
          <w:fldChar w:fldCharType="end"/>
        </w:r>
      </w:hyperlink>
    </w:p>
    <w:p w14:paraId="6867671B"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82" w:history="1">
        <w:r w:rsidR="00F26B06" w:rsidRPr="00D82042">
          <w:rPr>
            <w:rStyle w:val="Hyperlink"/>
            <w:noProof/>
          </w:rPr>
          <w:t>I.5. Payment arrangements</w:t>
        </w:r>
        <w:r w:rsidR="00F26B06">
          <w:rPr>
            <w:noProof/>
            <w:webHidden/>
          </w:rPr>
          <w:tab/>
        </w:r>
        <w:r w:rsidR="00F26B06">
          <w:rPr>
            <w:noProof/>
            <w:webHidden/>
          </w:rPr>
          <w:fldChar w:fldCharType="begin"/>
        </w:r>
        <w:r w:rsidR="00F26B06">
          <w:rPr>
            <w:noProof/>
            <w:webHidden/>
          </w:rPr>
          <w:instrText xml:space="preserve"> PAGEREF _Toc14702182 \h </w:instrText>
        </w:r>
        <w:r w:rsidR="00F26B06">
          <w:rPr>
            <w:noProof/>
            <w:webHidden/>
          </w:rPr>
        </w:r>
        <w:r w:rsidR="00F26B06">
          <w:rPr>
            <w:noProof/>
            <w:webHidden/>
          </w:rPr>
          <w:fldChar w:fldCharType="separate"/>
        </w:r>
        <w:r w:rsidR="00F26B06">
          <w:rPr>
            <w:noProof/>
            <w:webHidden/>
          </w:rPr>
          <w:t>7</w:t>
        </w:r>
        <w:r w:rsidR="00F26B06">
          <w:rPr>
            <w:noProof/>
            <w:webHidden/>
          </w:rPr>
          <w:fldChar w:fldCharType="end"/>
        </w:r>
      </w:hyperlink>
    </w:p>
    <w:p w14:paraId="61EB69E6"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83" w:history="1">
        <w:r w:rsidR="00F26B06" w:rsidRPr="00D82042">
          <w:rPr>
            <w:rStyle w:val="Hyperlink"/>
            <w:noProof/>
          </w:rPr>
          <w:t>I.5.1. Pre-financing</w:t>
        </w:r>
        <w:r w:rsidR="00F26B06">
          <w:rPr>
            <w:noProof/>
            <w:webHidden/>
          </w:rPr>
          <w:tab/>
        </w:r>
        <w:r w:rsidR="00F26B06">
          <w:rPr>
            <w:noProof/>
            <w:webHidden/>
          </w:rPr>
          <w:fldChar w:fldCharType="begin"/>
        </w:r>
        <w:r w:rsidR="00F26B06">
          <w:rPr>
            <w:noProof/>
            <w:webHidden/>
          </w:rPr>
          <w:instrText xml:space="preserve"> PAGEREF _Toc14702183 \h </w:instrText>
        </w:r>
        <w:r w:rsidR="00F26B06">
          <w:rPr>
            <w:noProof/>
            <w:webHidden/>
          </w:rPr>
        </w:r>
        <w:r w:rsidR="00F26B06">
          <w:rPr>
            <w:noProof/>
            <w:webHidden/>
          </w:rPr>
          <w:fldChar w:fldCharType="separate"/>
        </w:r>
        <w:r w:rsidR="00F26B06">
          <w:rPr>
            <w:noProof/>
            <w:webHidden/>
          </w:rPr>
          <w:t>7</w:t>
        </w:r>
        <w:r w:rsidR="00F26B06">
          <w:rPr>
            <w:noProof/>
            <w:webHidden/>
          </w:rPr>
          <w:fldChar w:fldCharType="end"/>
        </w:r>
      </w:hyperlink>
    </w:p>
    <w:p w14:paraId="1F4A7665"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84" w:history="1">
        <w:r w:rsidR="00F26B06" w:rsidRPr="00D82042">
          <w:rPr>
            <w:rStyle w:val="Hyperlink"/>
            <w:noProof/>
          </w:rPr>
          <w:t>I.5.2. Interim payment</w:t>
        </w:r>
        <w:r w:rsidR="00F26B06">
          <w:rPr>
            <w:noProof/>
            <w:webHidden/>
          </w:rPr>
          <w:tab/>
        </w:r>
        <w:r w:rsidR="00F26B06">
          <w:rPr>
            <w:noProof/>
            <w:webHidden/>
          </w:rPr>
          <w:fldChar w:fldCharType="begin"/>
        </w:r>
        <w:r w:rsidR="00F26B06">
          <w:rPr>
            <w:noProof/>
            <w:webHidden/>
          </w:rPr>
          <w:instrText xml:space="preserve"> PAGEREF _Toc14702184 \h </w:instrText>
        </w:r>
        <w:r w:rsidR="00F26B06">
          <w:rPr>
            <w:noProof/>
            <w:webHidden/>
          </w:rPr>
        </w:r>
        <w:r w:rsidR="00F26B06">
          <w:rPr>
            <w:noProof/>
            <w:webHidden/>
          </w:rPr>
          <w:fldChar w:fldCharType="separate"/>
        </w:r>
        <w:r w:rsidR="00F26B06">
          <w:rPr>
            <w:noProof/>
            <w:webHidden/>
          </w:rPr>
          <w:t>7</w:t>
        </w:r>
        <w:r w:rsidR="00F26B06">
          <w:rPr>
            <w:noProof/>
            <w:webHidden/>
          </w:rPr>
          <w:fldChar w:fldCharType="end"/>
        </w:r>
      </w:hyperlink>
    </w:p>
    <w:p w14:paraId="06ACD25E"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85" w:history="1">
        <w:r w:rsidR="00F26B06" w:rsidRPr="00D82042">
          <w:rPr>
            <w:rStyle w:val="Hyperlink"/>
            <w:noProof/>
          </w:rPr>
          <w:t>I.5.3. Payment of the balance</w:t>
        </w:r>
        <w:r w:rsidR="00F26B06">
          <w:rPr>
            <w:noProof/>
            <w:webHidden/>
          </w:rPr>
          <w:tab/>
        </w:r>
        <w:r w:rsidR="00F26B06">
          <w:rPr>
            <w:noProof/>
            <w:webHidden/>
          </w:rPr>
          <w:fldChar w:fldCharType="begin"/>
        </w:r>
        <w:r w:rsidR="00F26B06">
          <w:rPr>
            <w:noProof/>
            <w:webHidden/>
          </w:rPr>
          <w:instrText xml:space="preserve"> PAGEREF _Toc14702185 \h </w:instrText>
        </w:r>
        <w:r w:rsidR="00F26B06">
          <w:rPr>
            <w:noProof/>
            <w:webHidden/>
          </w:rPr>
        </w:r>
        <w:r w:rsidR="00F26B06">
          <w:rPr>
            <w:noProof/>
            <w:webHidden/>
          </w:rPr>
          <w:fldChar w:fldCharType="separate"/>
        </w:r>
        <w:r w:rsidR="00F26B06">
          <w:rPr>
            <w:noProof/>
            <w:webHidden/>
          </w:rPr>
          <w:t>7</w:t>
        </w:r>
        <w:r w:rsidR="00F26B06">
          <w:rPr>
            <w:noProof/>
            <w:webHidden/>
          </w:rPr>
          <w:fldChar w:fldCharType="end"/>
        </w:r>
      </w:hyperlink>
    </w:p>
    <w:p w14:paraId="2F0F132D"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86" w:history="1">
        <w:r w:rsidR="00F26B06" w:rsidRPr="00D82042">
          <w:rPr>
            <w:rStyle w:val="Hyperlink"/>
            <w:noProof/>
          </w:rPr>
          <w:t>I.6. Guarantees</w:t>
        </w:r>
        <w:r w:rsidR="00F26B06">
          <w:rPr>
            <w:noProof/>
            <w:webHidden/>
          </w:rPr>
          <w:tab/>
        </w:r>
        <w:r w:rsidR="00F26B06">
          <w:rPr>
            <w:noProof/>
            <w:webHidden/>
          </w:rPr>
          <w:fldChar w:fldCharType="begin"/>
        </w:r>
        <w:r w:rsidR="00F26B06">
          <w:rPr>
            <w:noProof/>
            <w:webHidden/>
          </w:rPr>
          <w:instrText xml:space="preserve"> PAGEREF _Toc14702186 \h </w:instrText>
        </w:r>
        <w:r w:rsidR="00F26B06">
          <w:rPr>
            <w:noProof/>
            <w:webHidden/>
          </w:rPr>
        </w:r>
        <w:r w:rsidR="00F26B06">
          <w:rPr>
            <w:noProof/>
            <w:webHidden/>
          </w:rPr>
          <w:fldChar w:fldCharType="separate"/>
        </w:r>
        <w:r w:rsidR="00F26B06">
          <w:rPr>
            <w:noProof/>
            <w:webHidden/>
          </w:rPr>
          <w:t>8</w:t>
        </w:r>
        <w:r w:rsidR="00F26B06">
          <w:rPr>
            <w:noProof/>
            <w:webHidden/>
          </w:rPr>
          <w:fldChar w:fldCharType="end"/>
        </w:r>
      </w:hyperlink>
    </w:p>
    <w:p w14:paraId="705F7392"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87" w:history="1">
        <w:r w:rsidR="00F26B06" w:rsidRPr="00D82042">
          <w:rPr>
            <w:rStyle w:val="Hyperlink"/>
            <w:noProof/>
          </w:rPr>
          <w:t>I.6.1. Performance guarantee</w:t>
        </w:r>
        <w:r w:rsidR="00F26B06">
          <w:rPr>
            <w:noProof/>
            <w:webHidden/>
          </w:rPr>
          <w:tab/>
        </w:r>
        <w:r w:rsidR="00F26B06">
          <w:rPr>
            <w:noProof/>
            <w:webHidden/>
          </w:rPr>
          <w:fldChar w:fldCharType="begin"/>
        </w:r>
        <w:r w:rsidR="00F26B06">
          <w:rPr>
            <w:noProof/>
            <w:webHidden/>
          </w:rPr>
          <w:instrText xml:space="preserve"> PAGEREF _Toc14702187 \h </w:instrText>
        </w:r>
        <w:r w:rsidR="00F26B06">
          <w:rPr>
            <w:noProof/>
            <w:webHidden/>
          </w:rPr>
        </w:r>
        <w:r w:rsidR="00F26B06">
          <w:rPr>
            <w:noProof/>
            <w:webHidden/>
          </w:rPr>
          <w:fldChar w:fldCharType="separate"/>
        </w:r>
        <w:r w:rsidR="00F26B06">
          <w:rPr>
            <w:noProof/>
            <w:webHidden/>
          </w:rPr>
          <w:t>8</w:t>
        </w:r>
        <w:r w:rsidR="00F26B06">
          <w:rPr>
            <w:noProof/>
            <w:webHidden/>
          </w:rPr>
          <w:fldChar w:fldCharType="end"/>
        </w:r>
      </w:hyperlink>
    </w:p>
    <w:p w14:paraId="18E19A28"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88" w:history="1">
        <w:r w:rsidR="00F26B06" w:rsidRPr="00D82042">
          <w:rPr>
            <w:rStyle w:val="Hyperlink"/>
            <w:noProof/>
          </w:rPr>
          <w:t>I.6.2. Retention money guarantee</w:t>
        </w:r>
        <w:r w:rsidR="00F26B06">
          <w:rPr>
            <w:noProof/>
            <w:webHidden/>
          </w:rPr>
          <w:tab/>
        </w:r>
        <w:r w:rsidR="00F26B06">
          <w:rPr>
            <w:noProof/>
            <w:webHidden/>
          </w:rPr>
          <w:fldChar w:fldCharType="begin"/>
        </w:r>
        <w:r w:rsidR="00F26B06">
          <w:rPr>
            <w:noProof/>
            <w:webHidden/>
          </w:rPr>
          <w:instrText xml:space="preserve"> PAGEREF _Toc14702188 \h </w:instrText>
        </w:r>
        <w:r w:rsidR="00F26B06">
          <w:rPr>
            <w:noProof/>
            <w:webHidden/>
          </w:rPr>
        </w:r>
        <w:r w:rsidR="00F26B06">
          <w:rPr>
            <w:noProof/>
            <w:webHidden/>
          </w:rPr>
          <w:fldChar w:fldCharType="separate"/>
        </w:r>
        <w:r w:rsidR="00F26B06">
          <w:rPr>
            <w:noProof/>
            <w:webHidden/>
          </w:rPr>
          <w:t>8</w:t>
        </w:r>
        <w:r w:rsidR="00F26B06">
          <w:rPr>
            <w:noProof/>
            <w:webHidden/>
          </w:rPr>
          <w:fldChar w:fldCharType="end"/>
        </w:r>
      </w:hyperlink>
    </w:p>
    <w:p w14:paraId="21E3BC96"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89" w:history="1">
        <w:r w:rsidR="00F26B06" w:rsidRPr="00D82042">
          <w:rPr>
            <w:rStyle w:val="Hyperlink"/>
            <w:noProof/>
          </w:rPr>
          <w:t>I.7. Bank account</w:t>
        </w:r>
        <w:r w:rsidR="00F26B06">
          <w:rPr>
            <w:noProof/>
            <w:webHidden/>
          </w:rPr>
          <w:tab/>
        </w:r>
        <w:r w:rsidR="00F26B06">
          <w:rPr>
            <w:noProof/>
            <w:webHidden/>
          </w:rPr>
          <w:fldChar w:fldCharType="begin"/>
        </w:r>
        <w:r w:rsidR="00F26B06">
          <w:rPr>
            <w:noProof/>
            <w:webHidden/>
          </w:rPr>
          <w:instrText xml:space="preserve"> PAGEREF _Toc14702189 \h </w:instrText>
        </w:r>
        <w:r w:rsidR="00F26B06">
          <w:rPr>
            <w:noProof/>
            <w:webHidden/>
          </w:rPr>
        </w:r>
        <w:r w:rsidR="00F26B06">
          <w:rPr>
            <w:noProof/>
            <w:webHidden/>
          </w:rPr>
          <w:fldChar w:fldCharType="separate"/>
        </w:r>
        <w:r w:rsidR="00F26B06">
          <w:rPr>
            <w:noProof/>
            <w:webHidden/>
          </w:rPr>
          <w:t>8</w:t>
        </w:r>
        <w:r w:rsidR="00F26B06">
          <w:rPr>
            <w:noProof/>
            <w:webHidden/>
          </w:rPr>
          <w:fldChar w:fldCharType="end"/>
        </w:r>
      </w:hyperlink>
    </w:p>
    <w:p w14:paraId="38C687FB"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90" w:history="1">
        <w:r w:rsidR="00F26B06" w:rsidRPr="00D82042">
          <w:rPr>
            <w:rStyle w:val="Hyperlink"/>
            <w:noProof/>
          </w:rPr>
          <w:t>I.8. Communication details</w:t>
        </w:r>
        <w:r w:rsidR="00F26B06">
          <w:rPr>
            <w:noProof/>
            <w:webHidden/>
          </w:rPr>
          <w:tab/>
        </w:r>
        <w:r w:rsidR="00F26B06">
          <w:rPr>
            <w:noProof/>
            <w:webHidden/>
          </w:rPr>
          <w:fldChar w:fldCharType="begin"/>
        </w:r>
        <w:r w:rsidR="00F26B06">
          <w:rPr>
            <w:noProof/>
            <w:webHidden/>
          </w:rPr>
          <w:instrText xml:space="preserve"> PAGEREF _Toc14702190 \h </w:instrText>
        </w:r>
        <w:r w:rsidR="00F26B06">
          <w:rPr>
            <w:noProof/>
            <w:webHidden/>
          </w:rPr>
        </w:r>
        <w:r w:rsidR="00F26B06">
          <w:rPr>
            <w:noProof/>
            <w:webHidden/>
          </w:rPr>
          <w:fldChar w:fldCharType="separate"/>
        </w:r>
        <w:r w:rsidR="00F26B06">
          <w:rPr>
            <w:noProof/>
            <w:webHidden/>
          </w:rPr>
          <w:t>8</w:t>
        </w:r>
        <w:r w:rsidR="00F26B06">
          <w:rPr>
            <w:noProof/>
            <w:webHidden/>
          </w:rPr>
          <w:fldChar w:fldCharType="end"/>
        </w:r>
      </w:hyperlink>
    </w:p>
    <w:p w14:paraId="335B7895"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91" w:history="1">
        <w:r w:rsidR="00F26B06" w:rsidRPr="00D82042">
          <w:rPr>
            <w:rStyle w:val="Hyperlink"/>
            <w:noProof/>
          </w:rPr>
          <w:t>I.9. Processing of personal data</w:t>
        </w:r>
        <w:r w:rsidR="00F26B06">
          <w:rPr>
            <w:noProof/>
            <w:webHidden/>
          </w:rPr>
          <w:tab/>
        </w:r>
        <w:r w:rsidR="00F26B06">
          <w:rPr>
            <w:noProof/>
            <w:webHidden/>
          </w:rPr>
          <w:fldChar w:fldCharType="begin"/>
        </w:r>
        <w:r w:rsidR="00F26B06">
          <w:rPr>
            <w:noProof/>
            <w:webHidden/>
          </w:rPr>
          <w:instrText xml:space="preserve"> PAGEREF _Toc14702191 \h </w:instrText>
        </w:r>
        <w:r w:rsidR="00F26B06">
          <w:rPr>
            <w:noProof/>
            <w:webHidden/>
          </w:rPr>
        </w:r>
        <w:r w:rsidR="00F26B06">
          <w:rPr>
            <w:noProof/>
            <w:webHidden/>
          </w:rPr>
          <w:fldChar w:fldCharType="separate"/>
        </w:r>
        <w:r w:rsidR="00F26B06">
          <w:rPr>
            <w:noProof/>
            <w:webHidden/>
          </w:rPr>
          <w:t>9</w:t>
        </w:r>
        <w:r w:rsidR="00F26B06">
          <w:rPr>
            <w:noProof/>
            <w:webHidden/>
          </w:rPr>
          <w:fldChar w:fldCharType="end"/>
        </w:r>
      </w:hyperlink>
    </w:p>
    <w:p w14:paraId="572DC225"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92" w:history="1">
        <w:r w:rsidR="00F26B06" w:rsidRPr="00D82042">
          <w:rPr>
            <w:rStyle w:val="Hyperlink"/>
            <w:noProof/>
          </w:rPr>
          <w:t>I.10. Exploitation of the results of the contract</w:t>
        </w:r>
        <w:r w:rsidR="00F26B06">
          <w:rPr>
            <w:noProof/>
            <w:webHidden/>
          </w:rPr>
          <w:tab/>
        </w:r>
        <w:r w:rsidR="00F26B06">
          <w:rPr>
            <w:noProof/>
            <w:webHidden/>
          </w:rPr>
          <w:fldChar w:fldCharType="begin"/>
        </w:r>
        <w:r w:rsidR="00F26B06">
          <w:rPr>
            <w:noProof/>
            <w:webHidden/>
          </w:rPr>
          <w:instrText xml:space="preserve"> PAGEREF _Toc14702192 \h </w:instrText>
        </w:r>
        <w:r w:rsidR="00F26B06">
          <w:rPr>
            <w:noProof/>
            <w:webHidden/>
          </w:rPr>
        </w:r>
        <w:r w:rsidR="00F26B06">
          <w:rPr>
            <w:noProof/>
            <w:webHidden/>
          </w:rPr>
          <w:fldChar w:fldCharType="separate"/>
        </w:r>
        <w:r w:rsidR="00F26B06">
          <w:rPr>
            <w:noProof/>
            <w:webHidden/>
          </w:rPr>
          <w:t>9</w:t>
        </w:r>
        <w:r w:rsidR="00F26B06">
          <w:rPr>
            <w:noProof/>
            <w:webHidden/>
          </w:rPr>
          <w:fldChar w:fldCharType="end"/>
        </w:r>
      </w:hyperlink>
    </w:p>
    <w:p w14:paraId="117DF35D"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93" w:history="1">
        <w:r w:rsidR="00F26B06" w:rsidRPr="00D82042">
          <w:rPr>
            <w:rStyle w:val="Hyperlink"/>
            <w:noProof/>
          </w:rPr>
          <w:t>I.10.1. Detailed list of modes of exploitation of the results</w:t>
        </w:r>
        <w:r w:rsidR="00F26B06">
          <w:rPr>
            <w:noProof/>
            <w:webHidden/>
          </w:rPr>
          <w:tab/>
        </w:r>
        <w:r w:rsidR="00F26B06">
          <w:rPr>
            <w:noProof/>
            <w:webHidden/>
          </w:rPr>
          <w:fldChar w:fldCharType="begin"/>
        </w:r>
        <w:r w:rsidR="00F26B06">
          <w:rPr>
            <w:noProof/>
            <w:webHidden/>
          </w:rPr>
          <w:instrText xml:space="preserve"> PAGEREF _Toc14702193 \h </w:instrText>
        </w:r>
        <w:r w:rsidR="00F26B06">
          <w:rPr>
            <w:noProof/>
            <w:webHidden/>
          </w:rPr>
        </w:r>
        <w:r w:rsidR="00F26B06">
          <w:rPr>
            <w:noProof/>
            <w:webHidden/>
          </w:rPr>
          <w:fldChar w:fldCharType="separate"/>
        </w:r>
        <w:r w:rsidR="00F26B06">
          <w:rPr>
            <w:noProof/>
            <w:webHidden/>
          </w:rPr>
          <w:t>9</w:t>
        </w:r>
        <w:r w:rsidR="00F26B06">
          <w:rPr>
            <w:noProof/>
            <w:webHidden/>
          </w:rPr>
          <w:fldChar w:fldCharType="end"/>
        </w:r>
      </w:hyperlink>
    </w:p>
    <w:p w14:paraId="27EDFC2C"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94" w:history="1">
        <w:r w:rsidR="00F26B06" w:rsidRPr="00D82042">
          <w:rPr>
            <w:rStyle w:val="Hyperlink"/>
            <w:noProof/>
          </w:rPr>
          <w:t>I.10.2. Licence or transfer of pre-existing rights</w:t>
        </w:r>
        <w:r w:rsidR="00F26B06">
          <w:rPr>
            <w:noProof/>
            <w:webHidden/>
          </w:rPr>
          <w:tab/>
        </w:r>
        <w:r w:rsidR="00F26B06">
          <w:rPr>
            <w:noProof/>
            <w:webHidden/>
          </w:rPr>
          <w:fldChar w:fldCharType="begin"/>
        </w:r>
        <w:r w:rsidR="00F26B06">
          <w:rPr>
            <w:noProof/>
            <w:webHidden/>
          </w:rPr>
          <w:instrText xml:space="preserve"> PAGEREF _Toc14702194 \h </w:instrText>
        </w:r>
        <w:r w:rsidR="00F26B06">
          <w:rPr>
            <w:noProof/>
            <w:webHidden/>
          </w:rPr>
        </w:r>
        <w:r w:rsidR="00F26B06">
          <w:rPr>
            <w:noProof/>
            <w:webHidden/>
          </w:rPr>
          <w:fldChar w:fldCharType="separate"/>
        </w:r>
        <w:r w:rsidR="00F26B06">
          <w:rPr>
            <w:noProof/>
            <w:webHidden/>
          </w:rPr>
          <w:t>11</w:t>
        </w:r>
        <w:r w:rsidR="00F26B06">
          <w:rPr>
            <w:noProof/>
            <w:webHidden/>
          </w:rPr>
          <w:fldChar w:fldCharType="end"/>
        </w:r>
      </w:hyperlink>
    </w:p>
    <w:p w14:paraId="6FEFDF1A"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195" w:history="1">
        <w:r w:rsidR="00F26B06" w:rsidRPr="00D82042">
          <w:rPr>
            <w:rStyle w:val="Hyperlink"/>
            <w:noProof/>
          </w:rPr>
          <w:t>I.10.3. Provision of list of pre-existing rights and documentary evidence</w:t>
        </w:r>
        <w:r w:rsidR="00F26B06">
          <w:rPr>
            <w:noProof/>
            <w:webHidden/>
          </w:rPr>
          <w:tab/>
        </w:r>
        <w:r w:rsidR="00F26B06">
          <w:rPr>
            <w:noProof/>
            <w:webHidden/>
          </w:rPr>
          <w:fldChar w:fldCharType="begin"/>
        </w:r>
        <w:r w:rsidR="00F26B06">
          <w:rPr>
            <w:noProof/>
            <w:webHidden/>
          </w:rPr>
          <w:instrText xml:space="preserve"> PAGEREF _Toc14702195 \h </w:instrText>
        </w:r>
        <w:r w:rsidR="00F26B06">
          <w:rPr>
            <w:noProof/>
            <w:webHidden/>
          </w:rPr>
        </w:r>
        <w:r w:rsidR="00F26B06">
          <w:rPr>
            <w:noProof/>
            <w:webHidden/>
          </w:rPr>
          <w:fldChar w:fldCharType="separate"/>
        </w:r>
        <w:r w:rsidR="00F26B06">
          <w:rPr>
            <w:noProof/>
            <w:webHidden/>
          </w:rPr>
          <w:t>11</w:t>
        </w:r>
        <w:r w:rsidR="00F26B06">
          <w:rPr>
            <w:noProof/>
            <w:webHidden/>
          </w:rPr>
          <w:fldChar w:fldCharType="end"/>
        </w:r>
      </w:hyperlink>
    </w:p>
    <w:p w14:paraId="604ECE59"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96" w:history="1">
        <w:r w:rsidR="00F26B06" w:rsidRPr="00D82042">
          <w:rPr>
            <w:rStyle w:val="Hyperlink"/>
            <w:noProof/>
          </w:rPr>
          <w:t>I.11. Termination by either party</w:t>
        </w:r>
        <w:r w:rsidR="00F26B06">
          <w:rPr>
            <w:noProof/>
            <w:webHidden/>
          </w:rPr>
          <w:tab/>
        </w:r>
        <w:r w:rsidR="00F26B06">
          <w:rPr>
            <w:noProof/>
            <w:webHidden/>
          </w:rPr>
          <w:fldChar w:fldCharType="begin"/>
        </w:r>
        <w:r w:rsidR="00F26B06">
          <w:rPr>
            <w:noProof/>
            <w:webHidden/>
          </w:rPr>
          <w:instrText xml:space="preserve"> PAGEREF _Toc14702196 \h </w:instrText>
        </w:r>
        <w:r w:rsidR="00F26B06">
          <w:rPr>
            <w:noProof/>
            <w:webHidden/>
          </w:rPr>
        </w:r>
        <w:r w:rsidR="00F26B06">
          <w:rPr>
            <w:noProof/>
            <w:webHidden/>
          </w:rPr>
          <w:fldChar w:fldCharType="separate"/>
        </w:r>
        <w:r w:rsidR="00F26B06">
          <w:rPr>
            <w:noProof/>
            <w:webHidden/>
          </w:rPr>
          <w:t>11</w:t>
        </w:r>
        <w:r w:rsidR="00F26B06">
          <w:rPr>
            <w:noProof/>
            <w:webHidden/>
          </w:rPr>
          <w:fldChar w:fldCharType="end"/>
        </w:r>
      </w:hyperlink>
    </w:p>
    <w:p w14:paraId="4A4F075F"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97" w:history="1">
        <w:r w:rsidR="00F26B06" w:rsidRPr="00D82042">
          <w:rPr>
            <w:rStyle w:val="Hyperlink"/>
            <w:noProof/>
          </w:rPr>
          <w:t>I.12. Applicable law and settlement of disputes</w:t>
        </w:r>
        <w:r w:rsidR="00F26B06">
          <w:rPr>
            <w:noProof/>
            <w:webHidden/>
          </w:rPr>
          <w:tab/>
        </w:r>
        <w:r w:rsidR="00F26B06">
          <w:rPr>
            <w:noProof/>
            <w:webHidden/>
          </w:rPr>
          <w:fldChar w:fldCharType="begin"/>
        </w:r>
        <w:r w:rsidR="00F26B06">
          <w:rPr>
            <w:noProof/>
            <w:webHidden/>
          </w:rPr>
          <w:instrText xml:space="preserve"> PAGEREF _Toc14702197 \h </w:instrText>
        </w:r>
        <w:r w:rsidR="00F26B06">
          <w:rPr>
            <w:noProof/>
            <w:webHidden/>
          </w:rPr>
        </w:r>
        <w:r w:rsidR="00F26B06">
          <w:rPr>
            <w:noProof/>
            <w:webHidden/>
          </w:rPr>
          <w:fldChar w:fldCharType="separate"/>
        </w:r>
        <w:r w:rsidR="00F26B06">
          <w:rPr>
            <w:noProof/>
            <w:webHidden/>
          </w:rPr>
          <w:t>12</w:t>
        </w:r>
        <w:r w:rsidR="00F26B06">
          <w:rPr>
            <w:noProof/>
            <w:webHidden/>
          </w:rPr>
          <w:fldChar w:fldCharType="end"/>
        </w:r>
      </w:hyperlink>
    </w:p>
    <w:p w14:paraId="54DA9596"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98" w:history="1">
        <w:r w:rsidR="00F26B06" w:rsidRPr="00D82042">
          <w:rPr>
            <w:rStyle w:val="Hyperlink"/>
            <w:noProof/>
          </w:rPr>
          <w:t>I.13. Service provided on the premises of the contracting authority</w:t>
        </w:r>
        <w:r w:rsidR="00F26B06">
          <w:rPr>
            <w:noProof/>
            <w:webHidden/>
          </w:rPr>
          <w:tab/>
        </w:r>
        <w:r w:rsidR="00F26B06">
          <w:rPr>
            <w:noProof/>
            <w:webHidden/>
          </w:rPr>
          <w:fldChar w:fldCharType="begin"/>
        </w:r>
        <w:r w:rsidR="00F26B06">
          <w:rPr>
            <w:noProof/>
            <w:webHidden/>
          </w:rPr>
          <w:instrText xml:space="preserve"> PAGEREF _Toc14702198 \h </w:instrText>
        </w:r>
        <w:r w:rsidR="00F26B06">
          <w:rPr>
            <w:noProof/>
            <w:webHidden/>
          </w:rPr>
        </w:r>
        <w:r w:rsidR="00F26B06">
          <w:rPr>
            <w:noProof/>
            <w:webHidden/>
          </w:rPr>
          <w:fldChar w:fldCharType="separate"/>
        </w:r>
        <w:r w:rsidR="00F26B06">
          <w:rPr>
            <w:noProof/>
            <w:webHidden/>
          </w:rPr>
          <w:t>12</w:t>
        </w:r>
        <w:r w:rsidR="00F26B06">
          <w:rPr>
            <w:noProof/>
            <w:webHidden/>
          </w:rPr>
          <w:fldChar w:fldCharType="end"/>
        </w:r>
      </w:hyperlink>
    </w:p>
    <w:p w14:paraId="60A97FAB"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199" w:history="1">
        <w:r w:rsidR="00F26B06" w:rsidRPr="00D82042">
          <w:rPr>
            <w:rStyle w:val="Hyperlink"/>
            <w:noProof/>
          </w:rPr>
          <w:t>I.14. Other special conditions</w:t>
        </w:r>
        <w:r w:rsidR="00F26B06">
          <w:rPr>
            <w:noProof/>
            <w:webHidden/>
          </w:rPr>
          <w:tab/>
        </w:r>
        <w:r w:rsidR="00F26B06">
          <w:rPr>
            <w:noProof/>
            <w:webHidden/>
          </w:rPr>
          <w:fldChar w:fldCharType="begin"/>
        </w:r>
        <w:r w:rsidR="00F26B06">
          <w:rPr>
            <w:noProof/>
            <w:webHidden/>
          </w:rPr>
          <w:instrText xml:space="preserve"> PAGEREF _Toc14702199 \h </w:instrText>
        </w:r>
        <w:r w:rsidR="00F26B06">
          <w:rPr>
            <w:noProof/>
            <w:webHidden/>
          </w:rPr>
        </w:r>
        <w:r w:rsidR="00F26B06">
          <w:rPr>
            <w:noProof/>
            <w:webHidden/>
          </w:rPr>
          <w:fldChar w:fldCharType="separate"/>
        </w:r>
        <w:r w:rsidR="00F26B06">
          <w:rPr>
            <w:noProof/>
            <w:webHidden/>
          </w:rPr>
          <w:t>12</w:t>
        </w:r>
        <w:r w:rsidR="00F26B06">
          <w:rPr>
            <w:noProof/>
            <w:webHidden/>
          </w:rPr>
          <w:fldChar w:fldCharType="end"/>
        </w:r>
      </w:hyperlink>
    </w:p>
    <w:p w14:paraId="6193BDB4" w14:textId="77777777" w:rsidR="00F26B06" w:rsidRDefault="009D4BA2">
      <w:pPr>
        <w:pStyle w:val="TOC1"/>
        <w:rPr>
          <w:rFonts w:asciiTheme="minorHAnsi" w:eastAsiaTheme="minorEastAsia" w:hAnsiTheme="minorHAnsi" w:cstheme="minorBidi"/>
          <w:caps w:val="0"/>
          <w:noProof/>
          <w:sz w:val="22"/>
          <w:szCs w:val="22"/>
          <w:lang w:val="it-IT" w:eastAsia="it-IT"/>
        </w:rPr>
      </w:pPr>
      <w:hyperlink w:anchor="_Toc14702200" w:history="1">
        <w:r w:rsidR="00F26B06" w:rsidRPr="00D82042">
          <w:rPr>
            <w:rStyle w:val="Hyperlink"/>
            <w:noProof/>
          </w:rPr>
          <w:t>II. General Conditions for the service contract</w:t>
        </w:r>
        <w:r w:rsidR="00F26B06">
          <w:rPr>
            <w:noProof/>
            <w:webHidden/>
          </w:rPr>
          <w:tab/>
        </w:r>
        <w:r w:rsidR="00F26B06">
          <w:rPr>
            <w:noProof/>
            <w:webHidden/>
          </w:rPr>
          <w:fldChar w:fldCharType="begin"/>
        </w:r>
        <w:r w:rsidR="00F26B06">
          <w:rPr>
            <w:noProof/>
            <w:webHidden/>
          </w:rPr>
          <w:instrText xml:space="preserve"> PAGEREF _Toc14702200 \h </w:instrText>
        </w:r>
        <w:r w:rsidR="00F26B06">
          <w:rPr>
            <w:noProof/>
            <w:webHidden/>
          </w:rPr>
        </w:r>
        <w:r w:rsidR="00F26B06">
          <w:rPr>
            <w:noProof/>
            <w:webHidden/>
          </w:rPr>
          <w:fldChar w:fldCharType="separate"/>
        </w:r>
        <w:r w:rsidR="00F26B06">
          <w:rPr>
            <w:noProof/>
            <w:webHidden/>
          </w:rPr>
          <w:t>13</w:t>
        </w:r>
        <w:r w:rsidR="00F26B06">
          <w:rPr>
            <w:noProof/>
            <w:webHidden/>
          </w:rPr>
          <w:fldChar w:fldCharType="end"/>
        </w:r>
      </w:hyperlink>
    </w:p>
    <w:p w14:paraId="7BE18285"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01" w:history="1">
        <w:r w:rsidR="00F26B06" w:rsidRPr="00D82042">
          <w:rPr>
            <w:rStyle w:val="Hyperlink"/>
            <w:noProof/>
          </w:rPr>
          <w:t>II.1. Definitions</w:t>
        </w:r>
        <w:r w:rsidR="00F26B06">
          <w:rPr>
            <w:noProof/>
            <w:webHidden/>
          </w:rPr>
          <w:tab/>
        </w:r>
        <w:r w:rsidR="00F26B06">
          <w:rPr>
            <w:noProof/>
            <w:webHidden/>
          </w:rPr>
          <w:fldChar w:fldCharType="begin"/>
        </w:r>
        <w:r w:rsidR="00F26B06">
          <w:rPr>
            <w:noProof/>
            <w:webHidden/>
          </w:rPr>
          <w:instrText xml:space="preserve"> PAGEREF _Toc14702201 \h </w:instrText>
        </w:r>
        <w:r w:rsidR="00F26B06">
          <w:rPr>
            <w:noProof/>
            <w:webHidden/>
          </w:rPr>
        </w:r>
        <w:r w:rsidR="00F26B06">
          <w:rPr>
            <w:noProof/>
            <w:webHidden/>
          </w:rPr>
          <w:fldChar w:fldCharType="separate"/>
        </w:r>
        <w:r w:rsidR="00F26B06">
          <w:rPr>
            <w:noProof/>
            <w:webHidden/>
          </w:rPr>
          <w:t>13</w:t>
        </w:r>
        <w:r w:rsidR="00F26B06">
          <w:rPr>
            <w:noProof/>
            <w:webHidden/>
          </w:rPr>
          <w:fldChar w:fldCharType="end"/>
        </w:r>
      </w:hyperlink>
    </w:p>
    <w:p w14:paraId="15592A3F"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02" w:history="1">
        <w:r w:rsidR="00F26B06" w:rsidRPr="00D82042">
          <w:rPr>
            <w:rStyle w:val="Hyperlink"/>
            <w:noProof/>
          </w:rPr>
          <w:t>II.2. Roles and responsibilities in the event of a joint tender</w:t>
        </w:r>
        <w:r w:rsidR="00F26B06">
          <w:rPr>
            <w:noProof/>
            <w:webHidden/>
          </w:rPr>
          <w:tab/>
        </w:r>
        <w:r w:rsidR="00F26B06">
          <w:rPr>
            <w:noProof/>
            <w:webHidden/>
          </w:rPr>
          <w:fldChar w:fldCharType="begin"/>
        </w:r>
        <w:r w:rsidR="00F26B06">
          <w:rPr>
            <w:noProof/>
            <w:webHidden/>
          </w:rPr>
          <w:instrText xml:space="preserve"> PAGEREF _Toc14702202 \h </w:instrText>
        </w:r>
        <w:r w:rsidR="00F26B06">
          <w:rPr>
            <w:noProof/>
            <w:webHidden/>
          </w:rPr>
        </w:r>
        <w:r w:rsidR="00F26B06">
          <w:rPr>
            <w:noProof/>
            <w:webHidden/>
          </w:rPr>
          <w:fldChar w:fldCharType="separate"/>
        </w:r>
        <w:r w:rsidR="00F26B06">
          <w:rPr>
            <w:noProof/>
            <w:webHidden/>
          </w:rPr>
          <w:t>15</w:t>
        </w:r>
        <w:r w:rsidR="00F26B06">
          <w:rPr>
            <w:noProof/>
            <w:webHidden/>
          </w:rPr>
          <w:fldChar w:fldCharType="end"/>
        </w:r>
      </w:hyperlink>
    </w:p>
    <w:p w14:paraId="18B6652B"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03" w:history="1">
        <w:r w:rsidR="00F26B06" w:rsidRPr="00D82042">
          <w:rPr>
            <w:rStyle w:val="Hyperlink"/>
            <w:noProof/>
          </w:rPr>
          <w:t>II.3. Severability</w:t>
        </w:r>
        <w:r w:rsidR="00F26B06">
          <w:rPr>
            <w:noProof/>
            <w:webHidden/>
          </w:rPr>
          <w:tab/>
        </w:r>
        <w:r w:rsidR="00F26B06">
          <w:rPr>
            <w:noProof/>
            <w:webHidden/>
          </w:rPr>
          <w:fldChar w:fldCharType="begin"/>
        </w:r>
        <w:r w:rsidR="00F26B06">
          <w:rPr>
            <w:noProof/>
            <w:webHidden/>
          </w:rPr>
          <w:instrText xml:space="preserve"> PAGEREF _Toc14702203 \h </w:instrText>
        </w:r>
        <w:r w:rsidR="00F26B06">
          <w:rPr>
            <w:noProof/>
            <w:webHidden/>
          </w:rPr>
        </w:r>
        <w:r w:rsidR="00F26B06">
          <w:rPr>
            <w:noProof/>
            <w:webHidden/>
          </w:rPr>
          <w:fldChar w:fldCharType="separate"/>
        </w:r>
        <w:r w:rsidR="00F26B06">
          <w:rPr>
            <w:noProof/>
            <w:webHidden/>
          </w:rPr>
          <w:t>15</w:t>
        </w:r>
        <w:r w:rsidR="00F26B06">
          <w:rPr>
            <w:noProof/>
            <w:webHidden/>
          </w:rPr>
          <w:fldChar w:fldCharType="end"/>
        </w:r>
      </w:hyperlink>
    </w:p>
    <w:p w14:paraId="2853D187"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04" w:history="1">
        <w:r w:rsidR="00F26B06" w:rsidRPr="00D82042">
          <w:rPr>
            <w:rStyle w:val="Hyperlink"/>
            <w:noProof/>
          </w:rPr>
          <w:t>II.4. Performance of the contract</w:t>
        </w:r>
        <w:r w:rsidR="00F26B06">
          <w:rPr>
            <w:noProof/>
            <w:webHidden/>
          </w:rPr>
          <w:tab/>
        </w:r>
        <w:r w:rsidR="00F26B06">
          <w:rPr>
            <w:noProof/>
            <w:webHidden/>
          </w:rPr>
          <w:fldChar w:fldCharType="begin"/>
        </w:r>
        <w:r w:rsidR="00F26B06">
          <w:rPr>
            <w:noProof/>
            <w:webHidden/>
          </w:rPr>
          <w:instrText xml:space="preserve"> PAGEREF _Toc14702204 \h </w:instrText>
        </w:r>
        <w:r w:rsidR="00F26B06">
          <w:rPr>
            <w:noProof/>
            <w:webHidden/>
          </w:rPr>
        </w:r>
        <w:r w:rsidR="00F26B06">
          <w:rPr>
            <w:noProof/>
            <w:webHidden/>
          </w:rPr>
          <w:fldChar w:fldCharType="separate"/>
        </w:r>
        <w:r w:rsidR="00F26B06">
          <w:rPr>
            <w:noProof/>
            <w:webHidden/>
          </w:rPr>
          <w:t>15</w:t>
        </w:r>
        <w:r w:rsidR="00F26B06">
          <w:rPr>
            <w:noProof/>
            <w:webHidden/>
          </w:rPr>
          <w:fldChar w:fldCharType="end"/>
        </w:r>
      </w:hyperlink>
    </w:p>
    <w:p w14:paraId="3299F6A5"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05" w:history="1">
        <w:r w:rsidR="00F26B06" w:rsidRPr="00D82042">
          <w:rPr>
            <w:rStyle w:val="Hyperlink"/>
            <w:noProof/>
          </w:rPr>
          <w:t>II.5. Communication between the parties</w:t>
        </w:r>
        <w:r w:rsidR="00F26B06">
          <w:rPr>
            <w:noProof/>
            <w:webHidden/>
          </w:rPr>
          <w:tab/>
        </w:r>
        <w:r w:rsidR="00F26B06">
          <w:rPr>
            <w:noProof/>
            <w:webHidden/>
          </w:rPr>
          <w:fldChar w:fldCharType="begin"/>
        </w:r>
        <w:r w:rsidR="00F26B06">
          <w:rPr>
            <w:noProof/>
            <w:webHidden/>
          </w:rPr>
          <w:instrText xml:space="preserve"> PAGEREF _Toc14702205 \h </w:instrText>
        </w:r>
        <w:r w:rsidR="00F26B06">
          <w:rPr>
            <w:noProof/>
            <w:webHidden/>
          </w:rPr>
        </w:r>
        <w:r w:rsidR="00F26B06">
          <w:rPr>
            <w:noProof/>
            <w:webHidden/>
          </w:rPr>
          <w:fldChar w:fldCharType="separate"/>
        </w:r>
        <w:r w:rsidR="00F26B06">
          <w:rPr>
            <w:noProof/>
            <w:webHidden/>
          </w:rPr>
          <w:t>16</w:t>
        </w:r>
        <w:r w:rsidR="00F26B06">
          <w:rPr>
            <w:noProof/>
            <w:webHidden/>
          </w:rPr>
          <w:fldChar w:fldCharType="end"/>
        </w:r>
      </w:hyperlink>
    </w:p>
    <w:p w14:paraId="5797E02C"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06" w:history="1">
        <w:r w:rsidR="00F26B06" w:rsidRPr="00D82042">
          <w:rPr>
            <w:rStyle w:val="Hyperlink"/>
            <w:noProof/>
          </w:rPr>
          <w:t>II.5.1 Form and means of communication</w:t>
        </w:r>
        <w:r w:rsidR="00F26B06">
          <w:rPr>
            <w:noProof/>
            <w:webHidden/>
          </w:rPr>
          <w:tab/>
        </w:r>
        <w:r w:rsidR="00F26B06">
          <w:rPr>
            <w:noProof/>
            <w:webHidden/>
          </w:rPr>
          <w:fldChar w:fldCharType="begin"/>
        </w:r>
        <w:r w:rsidR="00F26B06">
          <w:rPr>
            <w:noProof/>
            <w:webHidden/>
          </w:rPr>
          <w:instrText xml:space="preserve"> PAGEREF _Toc14702206 \h </w:instrText>
        </w:r>
        <w:r w:rsidR="00F26B06">
          <w:rPr>
            <w:noProof/>
            <w:webHidden/>
          </w:rPr>
        </w:r>
        <w:r w:rsidR="00F26B06">
          <w:rPr>
            <w:noProof/>
            <w:webHidden/>
          </w:rPr>
          <w:fldChar w:fldCharType="separate"/>
        </w:r>
        <w:r w:rsidR="00F26B06">
          <w:rPr>
            <w:noProof/>
            <w:webHidden/>
          </w:rPr>
          <w:t>16</w:t>
        </w:r>
        <w:r w:rsidR="00F26B06">
          <w:rPr>
            <w:noProof/>
            <w:webHidden/>
          </w:rPr>
          <w:fldChar w:fldCharType="end"/>
        </w:r>
      </w:hyperlink>
    </w:p>
    <w:p w14:paraId="787FD5B7"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07" w:history="1">
        <w:r w:rsidR="00F26B06" w:rsidRPr="00D82042">
          <w:rPr>
            <w:rStyle w:val="Hyperlink"/>
            <w:noProof/>
          </w:rPr>
          <w:t xml:space="preserve">II.5.2 </w:t>
        </w:r>
        <w:r w:rsidR="00F26B06" w:rsidRPr="00D82042">
          <w:rPr>
            <w:rStyle w:val="Hyperlink"/>
            <w:noProof/>
            <w:lang w:eastAsia="ko-KR"/>
          </w:rPr>
          <w:t xml:space="preserve">Date </w:t>
        </w:r>
        <w:r w:rsidR="00F26B06" w:rsidRPr="00D82042">
          <w:rPr>
            <w:rStyle w:val="Hyperlink"/>
            <w:noProof/>
          </w:rPr>
          <w:t>of communications by mail and email</w:t>
        </w:r>
        <w:r w:rsidR="00F26B06">
          <w:rPr>
            <w:noProof/>
            <w:webHidden/>
          </w:rPr>
          <w:tab/>
        </w:r>
        <w:r w:rsidR="00F26B06">
          <w:rPr>
            <w:noProof/>
            <w:webHidden/>
          </w:rPr>
          <w:fldChar w:fldCharType="begin"/>
        </w:r>
        <w:r w:rsidR="00F26B06">
          <w:rPr>
            <w:noProof/>
            <w:webHidden/>
          </w:rPr>
          <w:instrText xml:space="preserve"> PAGEREF _Toc14702207 \h </w:instrText>
        </w:r>
        <w:r w:rsidR="00F26B06">
          <w:rPr>
            <w:noProof/>
            <w:webHidden/>
          </w:rPr>
        </w:r>
        <w:r w:rsidR="00F26B06">
          <w:rPr>
            <w:noProof/>
            <w:webHidden/>
          </w:rPr>
          <w:fldChar w:fldCharType="separate"/>
        </w:r>
        <w:r w:rsidR="00F26B06">
          <w:rPr>
            <w:noProof/>
            <w:webHidden/>
          </w:rPr>
          <w:t>17</w:t>
        </w:r>
        <w:r w:rsidR="00F26B06">
          <w:rPr>
            <w:noProof/>
            <w:webHidden/>
          </w:rPr>
          <w:fldChar w:fldCharType="end"/>
        </w:r>
      </w:hyperlink>
    </w:p>
    <w:p w14:paraId="5B36D699"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08" w:history="1">
        <w:r w:rsidR="00F26B06" w:rsidRPr="00D82042">
          <w:rPr>
            <w:rStyle w:val="Hyperlink"/>
            <w:noProof/>
            <w:lang w:val="it-IT"/>
          </w:rPr>
          <w:t>II.5.3 Submission of e-documents via e-PRIOR</w:t>
        </w:r>
        <w:r w:rsidR="00F26B06">
          <w:rPr>
            <w:noProof/>
            <w:webHidden/>
          </w:rPr>
          <w:tab/>
        </w:r>
        <w:r w:rsidR="00F26B06">
          <w:rPr>
            <w:noProof/>
            <w:webHidden/>
          </w:rPr>
          <w:fldChar w:fldCharType="begin"/>
        </w:r>
        <w:r w:rsidR="00F26B06">
          <w:rPr>
            <w:noProof/>
            <w:webHidden/>
          </w:rPr>
          <w:instrText xml:space="preserve"> PAGEREF _Toc14702208 \h </w:instrText>
        </w:r>
        <w:r w:rsidR="00F26B06">
          <w:rPr>
            <w:noProof/>
            <w:webHidden/>
          </w:rPr>
        </w:r>
        <w:r w:rsidR="00F26B06">
          <w:rPr>
            <w:noProof/>
            <w:webHidden/>
          </w:rPr>
          <w:fldChar w:fldCharType="separate"/>
        </w:r>
        <w:r w:rsidR="00F26B06">
          <w:rPr>
            <w:noProof/>
            <w:webHidden/>
          </w:rPr>
          <w:t>17</w:t>
        </w:r>
        <w:r w:rsidR="00F26B06">
          <w:rPr>
            <w:noProof/>
            <w:webHidden/>
          </w:rPr>
          <w:fldChar w:fldCharType="end"/>
        </w:r>
      </w:hyperlink>
    </w:p>
    <w:p w14:paraId="61D39501"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09" w:history="1">
        <w:r w:rsidR="00F26B06" w:rsidRPr="00D82042">
          <w:rPr>
            <w:rStyle w:val="Hyperlink"/>
            <w:noProof/>
          </w:rPr>
          <w:t>II.5.4 Validity and date of e-documents</w:t>
        </w:r>
        <w:r w:rsidR="00F26B06">
          <w:rPr>
            <w:noProof/>
            <w:webHidden/>
          </w:rPr>
          <w:tab/>
        </w:r>
        <w:r w:rsidR="00F26B06">
          <w:rPr>
            <w:noProof/>
            <w:webHidden/>
          </w:rPr>
          <w:fldChar w:fldCharType="begin"/>
        </w:r>
        <w:r w:rsidR="00F26B06">
          <w:rPr>
            <w:noProof/>
            <w:webHidden/>
          </w:rPr>
          <w:instrText xml:space="preserve"> PAGEREF _Toc14702209 \h </w:instrText>
        </w:r>
        <w:r w:rsidR="00F26B06">
          <w:rPr>
            <w:noProof/>
            <w:webHidden/>
          </w:rPr>
        </w:r>
        <w:r w:rsidR="00F26B06">
          <w:rPr>
            <w:noProof/>
            <w:webHidden/>
          </w:rPr>
          <w:fldChar w:fldCharType="separate"/>
        </w:r>
        <w:r w:rsidR="00F26B06">
          <w:rPr>
            <w:noProof/>
            <w:webHidden/>
          </w:rPr>
          <w:t>18</w:t>
        </w:r>
        <w:r w:rsidR="00F26B06">
          <w:rPr>
            <w:noProof/>
            <w:webHidden/>
          </w:rPr>
          <w:fldChar w:fldCharType="end"/>
        </w:r>
      </w:hyperlink>
    </w:p>
    <w:p w14:paraId="0D083703"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10" w:history="1">
        <w:r w:rsidR="00F26B06" w:rsidRPr="00D82042">
          <w:rPr>
            <w:rStyle w:val="Hyperlink"/>
            <w:noProof/>
          </w:rPr>
          <w:t>II.5.5 Authorised persons in e-PRIOR</w:t>
        </w:r>
        <w:r w:rsidR="00F26B06">
          <w:rPr>
            <w:noProof/>
            <w:webHidden/>
          </w:rPr>
          <w:tab/>
        </w:r>
        <w:r w:rsidR="00F26B06">
          <w:rPr>
            <w:noProof/>
            <w:webHidden/>
          </w:rPr>
          <w:fldChar w:fldCharType="begin"/>
        </w:r>
        <w:r w:rsidR="00F26B06">
          <w:rPr>
            <w:noProof/>
            <w:webHidden/>
          </w:rPr>
          <w:instrText xml:space="preserve"> PAGEREF _Toc14702210 \h </w:instrText>
        </w:r>
        <w:r w:rsidR="00F26B06">
          <w:rPr>
            <w:noProof/>
            <w:webHidden/>
          </w:rPr>
        </w:r>
        <w:r w:rsidR="00F26B06">
          <w:rPr>
            <w:noProof/>
            <w:webHidden/>
          </w:rPr>
          <w:fldChar w:fldCharType="separate"/>
        </w:r>
        <w:r w:rsidR="00F26B06">
          <w:rPr>
            <w:noProof/>
            <w:webHidden/>
          </w:rPr>
          <w:t>18</w:t>
        </w:r>
        <w:r w:rsidR="00F26B06">
          <w:rPr>
            <w:noProof/>
            <w:webHidden/>
          </w:rPr>
          <w:fldChar w:fldCharType="end"/>
        </w:r>
      </w:hyperlink>
    </w:p>
    <w:p w14:paraId="0F3313EF"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11" w:history="1">
        <w:r w:rsidR="00F26B06" w:rsidRPr="00D82042">
          <w:rPr>
            <w:rStyle w:val="Hyperlink"/>
            <w:noProof/>
          </w:rPr>
          <w:t>II.6. Liability</w:t>
        </w:r>
        <w:r w:rsidR="00F26B06">
          <w:rPr>
            <w:noProof/>
            <w:webHidden/>
          </w:rPr>
          <w:tab/>
        </w:r>
        <w:r w:rsidR="00F26B06">
          <w:rPr>
            <w:noProof/>
            <w:webHidden/>
          </w:rPr>
          <w:fldChar w:fldCharType="begin"/>
        </w:r>
        <w:r w:rsidR="00F26B06">
          <w:rPr>
            <w:noProof/>
            <w:webHidden/>
          </w:rPr>
          <w:instrText xml:space="preserve"> PAGEREF _Toc14702211 \h </w:instrText>
        </w:r>
        <w:r w:rsidR="00F26B06">
          <w:rPr>
            <w:noProof/>
            <w:webHidden/>
          </w:rPr>
        </w:r>
        <w:r w:rsidR="00F26B06">
          <w:rPr>
            <w:noProof/>
            <w:webHidden/>
          </w:rPr>
          <w:fldChar w:fldCharType="separate"/>
        </w:r>
        <w:r w:rsidR="00F26B06">
          <w:rPr>
            <w:noProof/>
            <w:webHidden/>
          </w:rPr>
          <w:t>18</w:t>
        </w:r>
        <w:r w:rsidR="00F26B06">
          <w:rPr>
            <w:noProof/>
            <w:webHidden/>
          </w:rPr>
          <w:fldChar w:fldCharType="end"/>
        </w:r>
      </w:hyperlink>
    </w:p>
    <w:p w14:paraId="359060E3"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12" w:history="1">
        <w:r w:rsidR="00F26B06" w:rsidRPr="00D82042">
          <w:rPr>
            <w:rStyle w:val="Hyperlink"/>
            <w:noProof/>
          </w:rPr>
          <w:t>II.7. Conflict of interest and professional conflicting interests</w:t>
        </w:r>
        <w:r w:rsidR="00F26B06">
          <w:rPr>
            <w:noProof/>
            <w:webHidden/>
          </w:rPr>
          <w:tab/>
        </w:r>
        <w:r w:rsidR="00F26B06">
          <w:rPr>
            <w:noProof/>
            <w:webHidden/>
          </w:rPr>
          <w:fldChar w:fldCharType="begin"/>
        </w:r>
        <w:r w:rsidR="00F26B06">
          <w:rPr>
            <w:noProof/>
            <w:webHidden/>
          </w:rPr>
          <w:instrText xml:space="preserve"> PAGEREF _Toc14702212 \h </w:instrText>
        </w:r>
        <w:r w:rsidR="00F26B06">
          <w:rPr>
            <w:noProof/>
            <w:webHidden/>
          </w:rPr>
        </w:r>
        <w:r w:rsidR="00F26B06">
          <w:rPr>
            <w:noProof/>
            <w:webHidden/>
          </w:rPr>
          <w:fldChar w:fldCharType="separate"/>
        </w:r>
        <w:r w:rsidR="00F26B06">
          <w:rPr>
            <w:noProof/>
            <w:webHidden/>
          </w:rPr>
          <w:t>19</w:t>
        </w:r>
        <w:r w:rsidR="00F26B06">
          <w:rPr>
            <w:noProof/>
            <w:webHidden/>
          </w:rPr>
          <w:fldChar w:fldCharType="end"/>
        </w:r>
      </w:hyperlink>
    </w:p>
    <w:p w14:paraId="7EE1AC9E"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13" w:history="1">
        <w:r w:rsidR="00F26B06" w:rsidRPr="00D82042">
          <w:rPr>
            <w:rStyle w:val="Hyperlink"/>
            <w:noProof/>
          </w:rPr>
          <w:t>II.8. Confidentiality</w:t>
        </w:r>
        <w:r w:rsidR="00F26B06">
          <w:rPr>
            <w:noProof/>
            <w:webHidden/>
          </w:rPr>
          <w:tab/>
        </w:r>
        <w:r w:rsidR="00F26B06">
          <w:rPr>
            <w:noProof/>
            <w:webHidden/>
          </w:rPr>
          <w:fldChar w:fldCharType="begin"/>
        </w:r>
        <w:r w:rsidR="00F26B06">
          <w:rPr>
            <w:noProof/>
            <w:webHidden/>
          </w:rPr>
          <w:instrText xml:space="preserve"> PAGEREF _Toc14702213 \h </w:instrText>
        </w:r>
        <w:r w:rsidR="00F26B06">
          <w:rPr>
            <w:noProof/>
            <w:webHidden/>
          </w:rPr>
        </w:r>
        <w:r w:rsidR="00F26B06">
          <w:rPr>
            <w:noProof/>
            <w:webHidden/>
          </w:rPr>
          <w:fldChar w:fldCharType="separate"/>
        </w:r>
        <w:r w:rsidR="00F26B06">
          <w:rPr>
            <w:noProof/>
            <w:webHidden/>
          </w:rPr>
          <w:t>20</w:t>
        </w:r>
        <w:r w:rsidR="00F26B06">
          <w:rPr>
            <w:noProof/>
            <w:webHidden/>
          </w:rPr>
          <w:fldChar w:fldCharType="end"/>
        </w:r>
      </w:hyperlink>
    </w:p>
    <w:p w14:paraId="32A82688"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14" w:history="1">
        <w:r w:rsidR="00F26B06" w:rsidRPr="00D82042">
          <w:rPr>
            <w:rStyle w:val="Hyperlink"/>
            <w:noProof/>
          </w:rPr>
          <w:t>II.9. Processing of personal data</w:t>
        </w:r>
        <w:r w:rsidR="00F26B06">
          <w:rPr>
            <w:noProof/>
            <w:webHidden/>
          </w:rPr>
          <w:tab/>
        </w:r>
        <w:r w:rsidR="00F26B06">
          <w:rPr>
            <w:noProof/>
            <w:webHidden/>
          </w:rPr>
          <w:fldChar w:fldCharType="begin"/>
        </w:r>
        <w:r w:rsidR="00F26B06">
          <w:rPr>
            <w:noProof/>
            <w:webHidden/>
          </w:rPr>
          <w:instrText xml:space="preserve"> PAGEREF _Toc14702214 \h </w:instrText>
        </w:r>
        <w:r w:rsidR="00F26B06">
          <w:rPr>
            <w:noProof/>
            <w:webHidden/>
          </w:rPr>
        </w:r>
        <w:r w:rsidR="00F26B06">
          <w:rPr>
            <w:noProof/>
            <w:webHidden/>
          </w:rPr>
          <w:fldChar w:fldCharType="separate"/>
        </w:r>
        <w:r w:rsidR="00F26B06">
          <w:rPr>
            <w:noProof/>
            <w:webHidden/>
          </w:rPr>
          <w:t>20</w:t>
        </w:r>
        <w:r w:rsidR="00F26B06">
          <w:rPr>
            <w:noProof/>
            <w:webHidden/>
          </w:rPr>
          <w:fldChar w:fldCharType="end"/>
        </w:r>
      </w:hyperlink>
    </w:p>
    <w:p w14:paraId="77DAF011"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15" w:history="1">
        <w:r w:rsidR="00F26B06" w:rsidRPr="00D82042">
          <w:rPr>
            <w:rStyle w:val="Hyperlink"/>
            <w:noProof/>
          </w:rPr>
          <w:t>II.10. Subcontracting</w:t>
        </w:r>
        <w:r w:rsidR="00F26B06">
          <w:rPr>
            <w:noProof/>
            <w:webHidden/>
          </w:rPr>
          <w:tab/>
        </w:r>
        <w:r w:rsidR="00F26B06">
          <w:rPr>
            <w:noProof/>
            <w:webHidden/>
          </w:rPr>
          <w:fldChar w:fldCharType="begin"/>
        </w:r>
        <w:r w:rsidR="00F26B06">
          <w:rPr>
            <w:noProof/>
            <w:webHidden/>
          </w:rPr>
          <w:instrText xml:space="preserve"> PAGEREF _Toc14702215 \h </w:instrText>
        </w:r>
        <w:r w:rsidR="00F26B06">
          <w:rPr>
            <w:noProof/>
            <w:webHidden/>
          </w:rPr>
        </w:r>
        <w:r w:rsidR="00F26B06">
          <w:rPr>
            <w:noProof/>
            <w:webHidden/>
          </w:rPr>
          <w:fldChar w:fldCharType="separate"/>
        </w:r>
        <w:r w:rsidR="00F26B06">
          <w:rPr>
            <w:noProof/>
            <w:webHidden/>
          </w:rPr>
          <w:t>23</w:t>
        </w:r>
        <w:r w:rsidR="00F26B06">
          <w:rPr>
            <w:noProof/>
            <w:webHidden/>
          </w:rPr>
          <w:fldChar w:fldCharType="end"/>
        </w:r>
      </w:hyperlink>
    </w:p>
    <w:p w14:paraId="2538B304"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16" w:history="1">
        <w:r w:rsidR="00F26B06" w:rsidRPr="00D82042">
          <w:rPr>
            <w:rStyle w:val="Hyperlink"/>
            <w:noProof/>
          </w:rPr>
          <w:t>II.11. Amendments</w:t>
        </w:r>
        <w:r w:rsidR="00F26B06">
          <w:rPr>
            <w:noProof/>
            <w:webHidden/>
          </w:rPr>
          <w:tab/>
        </w:r>
        <w:r w:rsidR="00F26B06">
          <w:rPr>
            <w:noProof/>
            <w:webHidden/>
          </w:rPr>
          <w:fldChar w:fldCharType="begin"/>
        </w:r>
        <w:r w:rsidR="00F26B06">
          <w:rPr>
            <w:noProof/>
            <w:webHidden/>
          </w:rPr>
          <w:instrText xml:space="preserve"> PAGEREF _Toc14702216 \h </w:instrText>
        </w:r>
        <w:r w:rsidR="00F26B06">
          <w:rPr>
            <w:noProof/>
            <w:webHidden/>
          </w:rPr>
        </w:r>
        <w:r w:rsidR="00F26B06">
          <w:rPr>
            <w:noProof/>
            <w:webHidden/>
          </w:rPr>
          <w:fldChar w:fldCharType="separate"/>
        </w:r>
        <w:r w:rsidR="00F26B06">
          <w:rPr>
            <w:noProof/>
            <w:webHidden/>
          </w:rPr>
          <w:t>23</w:t>
        </w:r>
        <w:r w:rsidR="00F26B06">
          <w:rPr>
            <w:noProof/>
            <w:webHidden/>
          </w:rPr>
          <w:fldChar w:fldCharType="end"/>
        </w:r>
      </w:hyperlink>
    </w:p>
    <w:p w14:paraId="0B38573B"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17" w:history="1">
        <w:r w:rsidR="00F26B06" w:rsidRPr="00D82042">
          <w:rPr>
            <w:rStyle w:val="Hyperlink"/>
            <w:noProof/>
          </w:rPr>
          <w:t>II.12. Assignment</w:t>
        </w:r>
        <w:r w:rsidR="00F26B06">
          <w:rPr>
            <w:noProof/>
            <w:webHidden/>
          </w:rPr>
          <w:tab/>
        </w:r>
        <w:r w:rsidR="00F26B06">
          <w:rPr>
            <w:noProof/>
            <w:webHidden/>
          </w:rPr>
          <w:fldChar w:fldCharType="begin"/>
        </w:r>
        <w:r w:rsidR="00F26B06">
          <w:rPr>
            <w:noProof/>
            <w:webHidden/>
          </w:rPr>
          <w:instrText xml:space="preserve"> PAGEREF _Toc14702217 \h </w:instrText>
        </w:r>
        <w:r w:rsidR="00F26B06">
          <w:rPr>
            <w:noProof/>
            <w:webHidden/>
          </w:rPr>
        </w:r>
        <w:r w:rsidR="00F26B06">
          <w:rPr>
            <w:noProof/>
            <w:webHidden/>
          </w:rPr>
          <w:fldChar w:fldCharType="separate"/>
        </w:r>
        <w:r w:rsidR="00F26B06">
          <w:rPr>
            <w:noProof/>
            <w:webHidden/>
          </w:rPr>
          <w:t>23</w:t>
        </w:r>
        <w:r w:rsidR="00F26B06">
          <w:rPr>
            <w:noProof/>
            <w:webHidden/>
          </w:rPr>
          <w:fldChar w:fldCharType="end"/>
        </w:r>
      </w:hyperlink>
    </w:p>
    <w:p w14:paraId="0B771D72"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18" w:history="1">
        <w:r w:rsidR="00F26B06" w:rsidRPr="00D82042">
          <w:rPr>
            <w:rStyle w:val="Hyperlink"/>
            <w:noProof/>
          </w:rPr>
          <w:t>II.13. Intellectual property rights</w:t>
        </w:r>
        <w:r w:rsidR="00F26B06">
          <w:rPr>
            <w:noProof/>
            <w:webHidden/>
          </w:rPr>
          <w:tab/>
        </w:r>
        <w:r w:rsidR="00F26B06">
          <w:rPr>
            <w:noProof/>
            <w:webHidden/>
          </w:rPr>
          <w:fldChar w:fldCharType="begin"/>
        </w:r>
        <w:r w:rsidR="00F26B06">
          <w:rPr>
            <w:noProof/>
            <w:webHidden/>
          </w:rPr>
          <w:instrText xml:space="preserve"> PAGEREF _Toc14702218 \h </w:instrText>
        </w:r>
        <w:r w:rsidR="00F26B06">
          <w:rPr>
            <w:noProof/>
            <w:webHidden/>
          </w:rPr>
        </w:r>
        <w:r w:rsidR="00F26B06">
          <w:rPr>
            <w:noProof/>
            <w:webHidden/>
          </w:rPr>
          <w:fldChar w:fldCharType="separate"/>
        </w:r>
        <w:r w:rsidR="00F26B06">
          <w:rPr>
            <w:noProof/>
            <w:webHidden/>
          </w:rPr>
          <w:t>23</w:t>
        </w:r>
        <w:r w:rsidR="00F26B06">
          <w:rPr>
            <w:noProof/>
            <w:webHidden/>
          </w:rPr>
          <w:fldChar w:fldCharType="end"/>
        </w:r>
      </w:hyperlink>
    </w:p>
    <w:p w14:paraId="73B15BED"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19" w:history="1">
        <w:r w:rsidR="00F26B06" w:rsidRPr="00D82042">
          <w:rPr>
            <w:rStyle w:val="Hyperlink"/>
            <w:noProof/>
          </w:rPr>
          <w:t>II.13.1.</w:t>
        </w:r>
        <w:r w:rsidR="00F26B06" w:rsidRPr="00D82042">
          <w:rPr>
            <w:rStyle w:val="Hyperlink"/>
            <w:noProof/>
            <w:lang w:eastAsia="ko-KR"/>
          </w:rPr>
          <w:t xml:space="preserve"> Ownership</w:t>
        </w:r>
        <w:r w:rsidR="00F26B06" w:rsidRPr="00D82042">
          <w:rPr>
            <w:rStyle w:val="Hyperlink"/>
            <w:noProof/>
          </w:rPr>
          <w:t xml:space="preserve"> of the rights in the results</w:t>
        </w:r>
        <w:r w:rsidR="00F26B06">
          <w:rPr>
            <w:noProof/>
            <w:webHidden/>
          </w:rPr>
          <w:tab/>
        </w:r>
        <w:r w:rsidR="00F26B06">
          <w:rPr>
            <w:noProof/>
            <w:webHidden/>
          </w:rPr>
          <w:fldChar w:fldCharType="begin"/>
        </w:r>
        <w:r w:rsidR="00F26B06">
          <w:rPr>
            <w:noProof/>
            <w:webHidden/>
          </w:rPr>
          <w:instrText xml:space="preserve"> PAGEREF _Toc14702219 \h </w:instrText>
        </w:r>
        <w:r w:rsidR="00F26B06">
          <w:rPr>
            <w:noProof/>
            <w:webHidden/>
          </w:rPr>
        </w:r>
        <w:r w:rsidR="00F26B06">
          <w:rPr>
            <w:noProof/>
            <w:webHidden/>
          </w:rPr>
          <w:fldChar w:fldCharType="separate"/>
        </w:r>
        <w:r w:rsidR="00F26B06">
          <w:rPr>
            <w:noProof/>
            <w:webHidden/>
          </w:rPr>
          <w:t>23</w:t>
        </w:r>
        <w:r w:rsidR="00F26B06">
          <w:rPr>
            <w:noProof/>
            <w:webHidden/>
          </w:rPr>
          <w:fldChar w:fldCharType="end"/>
        </w:r>
      </w:hyperlink>
    </w:p>
    <w:p w14:paraId="7620982B"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20" w:history="1">
        <w:r w:rsidR="00F26B06" w:rsidRPr="00D82042">
          <w:rPr>
            <w:rStyle w:val="Hyperlink"/>
            <w:noProof/>
          </w:rPr>
          <w:t>II.13.2. Licensing rights on pre-existing materials</w:t>
        </w:r>
        <w:r w:rsidR="00F26B06">
          <w:rPr>
            <w:noProof/>
            <w:webHidden/>
          </w:rPr>
          <w:tab/>
        </w:r>
        <w:r w:rsidR="00F26B06">
          <w:rPr>
            <w:noProof/>
            <w:webHidden/>
          </w:rPr>
          <w:fldChar w:fldCharType="begin"/>
        </w:r>
        <w:r w:rsidR="00F26B06">
          <w:rPr>
            <w:noProof/>
            <w:webHidden/>
          </w:rPr>
          <w:instrText xml:space="preserve"> PAGEREF _Toc14702220 \h </w:instrText>
        </w:r>
        <w:r w:rsidR="00F26B06">
          <w:rPr>
            <w:noProof/>
            <w:webHidden/>
          </w:rPr>
        </w:r>
        <w:r w:rsidR="00F26B06">
          <w:rPr>
            <w:noProof/>
            <w:webHidden/>
          </w:rPr>
          <w:fldChar w:fldCharType="separate"/>
        </w:r>
        <w:r w:rsidR="00F26B06">
          <w:rPr>
            <w:noProof/>
            <w:webHidden/>
          </w:rPr>
          <w:t>24</w:t>
        </w:r>
        <w:r w:rsidR="00F26B06">
          <w:rPr>
            <w:noProof/>
            <w:webHidden/>
          </w:rPr>
          <w:fldChar w:fldCharType="end"/>
        </w:r>
      </w:hyperlink>
    </w:p>
    <w:p w14:paraId="5B7A9A3D"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21" w:history="1">
        <w:r w:rsidR="00F26B06" w:rsidRPr="00D82042">
          <w:rPr>
            <w:rStyle w:val="Hyperlink"/>
            <w:noProof/>
          </w:rPr>
          <w:t>II.13.3. Exclusive rights</w:t>
        </w:r>
        <w:r w:rsidR="00F26B06">
          <w:rPr>
            <w:noProof/>
            <w:webHidden/>
          </w:rPr>
          <w:tab/>
        </w:r>
        <w:r w:rsidR="00F26B06">
          <w:rPr>
            <w:noProof/>
            <w:webHidden/>
          </w:rPr>
          <w:fldChar w:fldCharType="begin"/>
        </w:r>
        <w:r w:rsidR="00F26B06">
          <w:rPr>
            <w:noProof/>
            <w:webHidden/>
          </w:rPr>
          <w:instrText xml:space="preserve"> PAGEREF _Toc14702221 \h </w:instrText>
        </w:r>
        <w:r w:rsidR="00F26B06">
          <w:rPr>
            <w:noProof/>
            <w:webHidden/>
          </w:rPr>
        </w:r>
        <w:r w:rsidR="00F26B06">
          <w:rPr>
            <w:noProof/>
            <w:webHidden/>
          </w:rPr>
          <w:fldChar w:fldCharType="separate"/>
        </w:r>
        <w:r w:rsidR="00F26B06">
          <w:rPr>
            <w:noProof/>
            <w:webHidden/>
          </w:rPr>
          <w:t>24</w:t>
        </w:r>
        <w:r w:rsidR="00F26B06">
          <w:rPr>
            <w:noProof/>
            <w:webHidden/>
          </w:rPr>
          <w:fldChar w:fldCharType="end"/>
        </w:r>
      </w:hyperlink>
    </w:p>
    <w:p w14:paraId="097BF04D"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22" w:history="1">
        <w:r w:rsidR="00F26B06" w:rsidRPr="00D82042">
          <w:rPr>
            <w:rStyle w:val="Hyperlink"/>
            <w:noProof/>
          </w:rPr>
          <w:t>II.13.4. Identification of pre-existing rights</w:t>
        </w:r>
        <w:r w:rsidR="00F26B06">
          <w:rPr>
            <w:noProof/>
            <w:webHidden/>
          </w:rPr>
          <w:tab/>
        </w:r>
        <w:r w:rsidR="00F26B06">
          <w:rPr>
            <w:noProof/>
            <w:webHidden/>
          </w:rPr>
          <w:fldChar w:fldCharType="begin"/>
        </w:r>
        <w:r w:rsidR="00F26B06">
          <w:rPr>
            <w:noProof/>
            <w:webHidden/>
          </w:rPr>
          <w:instrText xml:space="preserve"> PAGEREF _Toc14702222 \h </w:instrText>
        </w:r>
        <w:r w:rsidR="00F26B06">
          <w:rPr>
            <w:noProof/>
            <w:webHidden/>
          </w:rPr>
        </w:r>
        <w:r w:rsidR="00F26B06">
          <w:rPr>
            <w:noProof/>
            <w:webHidden/>
          </w:rPr>
          <w:fldChar w:fldCharType="separate"/>
        </w:r>
        <w:r w:rsidR="00F26B06">
          <w:rPr>
            <w:noProof/>
            <w:webHidden/>
          </w:rPr>
          <w:t>26</w:t>
        </w:r>
        <w:r w:rsidR="00F26B06">
          <w:rPr>
            <w:noProof/>
            <w:webHidden/>
          </w:rPr>
          <w:fldChar w:fldCharType="end"/>
        </w:r>
      </w:hyperlink>
    </w:p>
    <w:p w14:paraId="72BE8127"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23" w:history="1">
        <w:r w:rsidR="00F26B06" w:rsidRPr="00D82042">
          <w:rPr>
            <w:rStyle w:val="Hyperlink"/>
            <w:noProof/>
          </w:rPr>
          <w:t>II.13.5. Evidence of granting of pre-existing rights</w:t>
        </w:r>
        <w:r w:rsidR="00F26B06">
          <w:rPr>
            <w:noProof/>
            <w:webHidden/>
          </w:rPr>
          <w:tab/>
        </w:r>
        <w:r w:rsidR="00F26B06">
          <w:rPr>
            <w:noProof/>
            <w:webHidden/>
          </w:rPr>
          <w:fldChar w:fldCharType="begin"/>
        </w:r>
        <w:r w:rsidR="00F26B06">
          <w:rPr>
            <w:noProof/>
            <w:webHidden/>
          </w:rPr>
          <w:instrText xml:space="preserve"> PAGEREF _Toc14702223 \h </w:instrText>
        </w:r>
        <w:r w:rsidR="00F26B06">
          <w:rPr>
            <w:noProof/>
            <w:webHidden/>
          </w:rPr>
        </w:r>
        <w:r w:rsidR="00F26B06">
          <w:rPr>
            <w:noProof/>
            <w:webHidden/>
          </w:rPr>
          <w:fldChar w:fldCharType="separate"/>
        </w:r>
        <w:r w:rsidR="00F26B06">
          <w:rPr>
            <w:noProof/>
            <w:webHidden/>
          </w:rPr>
          <w:t>26</w:t>
        </w:r>
        <w:r w:rsidR="00F26B06">
          <w:rPr>
            <w:noProof/>
            <w:webHidden/>
          </w:rPr>
          <w:fldChar w:fldCharType="end"/>
        </w:r>
      </w:hyperlink>
    </w:p>
    <w:p w14:paraId="116DA471"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24" w:history="1">
        <w:r w:rsidR="00F26B06" w:rsidRPr="00D82042">
          <w:rPr>
            <w:rStyle w:val="Hyperlink"/>
            <w:noProof/>
          </w:rPr>
          <w:t>II.13.6. Quotation of works in the result</w:t>
        </w:r>
        <w:r w:rsidR="00F26B06">
          <w:rPr>
            <w:noProof/>
            <w:webHidden/>
          </w:rPr>
          <w:tab/>
        </w:r>
        <w:r w:rsidR="00F26B06">
          <w:rPr>
            <w:noProof/>
            <w:webHidden/>
          </w:rPr>
          <w:fldChar w:fldCharType="begin"/>
        </w:r>
        <w:r w:rsidR="00F26B06">
          <w:rPr>
            <w:noProof/>
            <w:webHidden/>
          </w:rPr>
          <w:instrText xml:space="preserve"> PAGEREF _Toc14702224 \h </w:instrText>
        </w:r>
        <w:r w:rsidR="00F26B06">
          <w:rPr>
            <w:noProof/>
            <w:webHidden/>
          </w:rPr>
        </w:r>
        <w:r w:rsidR="00F26B06">
          <w:rPr>
            <w:noProof/>
            <w:webHidden/>
          </w:rPr>
          <w:fldChar w:fldCharType="separate"/>
        </w:r>
        <w:r w:rsidR="00F26B06">
          <w:rPr>
            <w:noProof/>
            <w:webHidden/>
          </w:rPr>
          <w:t>27</w:t>
        </w:r>
        <w:r w:rsidR="00F26B06">
          <w:rPr>
            <w:noProof/>
            <w:webHidden/>
          </w:rPr>
          <w:fldChar w:fldCharType="end"/>
        </w:r>
      </w:hyperlink>
    </w:p>
    <w:p w14:paraId="364A2C7D"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25" w:history="1">
        <w:r w:rsidR="00F26B06" w:rsidRPr="00D82042">
          <w:rPr>
            <w:rStyle w:val="Hyperlink"/>
            <w:noProof/>
          </w:rPr>
          <w:t>II.13.7. Moral rights of creators</w:t>
        </w:r>
        <w:r w:rsidR="00F26B06">
          <w:rPr>
            <w:noProof/>
            <w:webHidden/>
          </w:rPr>
          <w:tab/>
        </w:r>
        <w:r w:rsidR="00F26B06">
          <w:rPr>
            <w:noProof/>
            <w:webHidden/>
          </w:rPr>
          <w:fldChar w:fldCharType="begin"/>
        </w:r>
        <w:r w:rsidR="00F26B06">
          <w:rPr>
            <w:noProof/>
            <w:webHidden/>
          </w:rPr>
          <w:instrText xml:space="preserve"> PAGEREF _Toc14702225 \h </w:instrText>
        </w:r>
        <w:r w:rsidR="00F26B06">
          <w:rPr>
            <w:noProof/>
            <w:webHidden/>
          </w:rPr>
        </w:r>
        <w:r w:rsidR="00F26B06">
          <w:rPr>
            <w:noProof/>
            <w:webHidden/>
          </w:rPr>
          <w:fldChar w:fldCharType="separate"/>
        </w:r>
        <w:r w:rsidR="00F26B06">
          <w:rPr>
            <w:noProof/>
            <w:webHidden/>
          </w:rPr>
          <w:t>27</w:t>
        </w:r>
        <w:r w:rsidR="00F26B06">
          <w:rPr>
            <w:noProof/>
            <w:webHidden/>
          </w:rPr>
          <w:fldChar w:fldCharType="end"/>
        </w:r>
      </w:hyperlink>
    </w:p>
    <w:p w14:paraId="56997C0B"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26" w:history="1">
        <w:r w:rsidR="00F26B06" w:rsidRPr="00D82042">
          <w:rPr>
            <w:rStyle w:val="Hyperlink"/>
            <w:noProof/>
          </w:rPr>
          <w:t>II.13.8. Image rights and sound recordings</w:t>
        </w:r>
        <w:r w:rsidR="00F26B06">
          <w:rPr>
            <w:noProof/>
            <w:webHidden/>
          </w:rPr>
          <w:tab/>
        </w:r>
        <w:r w:rsidR="00F26B06">
          <w:rPr>
            <w:noProof/>
            <w:webHidden/>
          </w:rPr>
          <w:fldChar w:fldCharType="begin"/>
        </w:r>
        <w:r w:rsidR="00F26B06">
          <w:rPr>
            <w:noProof/>
            <w:webHidden/>
          </w:rPr>
          <w:instrText xml:space="preserve"> PAGEREF _Toc14702226 \h </w:instrText>
        </w:r>
        <w:r w:rsidR="00F26B06">
          <w:rPr>
            <w:noProof/>
            <w:webHidden/>
          </w:rPr>
        </w:r>
        <w:r w:rsidR="00F26B06">
          <w:rPr>
            <w:noProof/>
            <w:webHidden/>
          </w:rPr>
          <w:fldChar w:fldCharType="separate"/>
        </w:r>
        <w:r w:rsidR="00F26B06">
          <w:rPr>
            <w:noProof/>
            <w:webHidden/>
          </w:rPr>
          <w:t>27</w:t>
        </w:r>
        <w:r w:rsidR="00F26B06">
          <w:rPr>
            <w:noProof/>
            <w:webHidden/>
          </w:rPr>
          <w:fldChar w:fldCharType="end"/>
        </w:r>
      </w:hyperlink>
    </w:p>
    <w:p w14:paraId="59389A85"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27" w:history="1">
        <w:r w:rsidR="00F26B06" w:rsidRPr="00D82042">
          <w:rPr>
            <w:rStyle w:val="Hyperlink"/>
            <w:noProof/>
          </w:rPr>
          <w:t>II.13.9. Copyright notice for pre-existing rights</w:t>
        </w:r>
        <w:r w:rsidR="00F26B06">
          <w:rPr>
            <w:noProof/>
            <w:webHidden/>
          </w:rPr>
          <w:tab/>
        </w:r>
        <w:r w:rsidR="00F26B06">
          <w:rPr>
            <w:noProof/>
            <w:webHidden/>
          </w:rPr>
          <w:fldChar w:fldCharType="begin"/>
        </w:r>
        <w:r w:rsidR="00F26B06">
          <w:rPr>
            <w:noProof/>
            <w:webHidden/>
          </w:rPr>
          <w:instrText xml:space="preserve"> PAGEREF _Toc14702227 \h </w:instrText>
        </w:r>
        <w:r w:rsidR="00F26B06">
          <w:rPr>
            <w:noProof/>
            <w:webHidden/>
          </w:rPr>
        </w:r>
        <w:r w:rsidR="00F26B06">
          <w:rPr>
            <w:noProof/>
            <w:webHidden/>
          </w:rPr>
          <w:fldChar w:fldCharType="separate"/>
        </w:r>
        <w:r w:rsidR="00F26B06">
          <w:rPr>
            <w:noProof/>
            <w:webHidden/>
          </w:rPr>
          <w:t>27</w:t>
        </w:r>
        <w:r w:rsidR="00F26B06">
          <w:rPr>
            <w:noProof/>
            <w:webHidden/>
          </w:rPr>
          <w:fldChar w:fldCharType="end"/>
        </w:r>
      </w:hyperlink>
    </w:p>
    <w:p w14:paraId="6B8CC910"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28" w:history="1">
        <w:r w:rsidR="00F26B06" w:rsidRPr="00D82042">
          <w:rPr>
            <w:rStyle w:val="Hyperlink"/>
            <w:noProof/>
          </w:rPr>
          <w:t>II.13.10. Visibility of Union funding and disclaimer</w:t>
        </w:r>
        <w:r w:rsidR="00F26B06">
          <w:rPr>
            <w:noProof/>
            <w:webHidden/>
          </w:rPr>
          <w:tab/>
        </w:r>
        <w:r w:rsidR="00F26B06">
          <w:rPr>
            <w:noProof/>
            <w:webHidden/>
          </w:rPr>
          <w:fldChar w:fldCharType="begin"/>
        </w:r>
        <w:r w:rsidR="00F26B06">
          <w:rPr>
            <w:noProof/>
            <w:webHidden/>
          </w:rPr>
          <w:instrText xml:space="preserve"> PAGEREF _Toc14702228 \h </w:instrText>
        </w:r>
        <w:r w:rsidR="00F26B06">
          <w:rPr>
            <w:noProof/>
            <w:webHidden/>
          </w:rPr>
        </w:r>
        <w:r w:rsidR="00F26B06">
          <w:rPr>
            <w:noProof/>
            <w:webHidden/>
          </w:rPr>
          <w:fldChar w:fldCharType="separate"/>
        </w:r>
        <w:r w:rsidR="00F26B06">
          <w:rPr>
            <w:noProof/>
            <w:webHidden/>
          </w:rPr>
          <w:t>28</w:t>
        </w:r>
        <w:r w:rsidR="00F26B06">
          <w:rPr>
            <w:noProof/>
            <w:webHidden/>
          </w:rPr>
          <w:fldChar w:fldCharType="end"/>
        </w:r>
      </w:hyperlink>
    </w:p>
    <w:p w14:paraId="130A6878"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29" w:history="1">
        <w:r w:rsidR="00F26B06" w:rsidRPr="00D82042">
          <w:rPr>
            <w:rStyle w:val="Hyperlink"/>
            <w:noProof/>
            <w:lang w:val="fr-BE"/>
          </w:rPr>
          <w:t>II.14. Force majeure</w:t>
        </w:r>
        <w:r w:rsidR="00F26B06">
          <w:rPr>
            <w:noProof/>
            <w:webHidden/>
          </w:rPr>
          <w:tab/>
        </w:r>
        <w:r w:rsidR="00F26B06">
          <w:rPr>
            <w:noProof/>
            <w:webHidden/>
          </w:rPr>
          <w:fldChar w:fldCharType="begin"/>
        </w:r>
        <w:r w:rsidR="00F26B06">
          <w:rPr>
            <w:noProof/>
            <w:webHidden/>
          </w:rPr>
          <w:instrText xml:space="preserve"> PAGEREF _Toc14702229 \h </w:instrText>
        </w:r>
        <w:r w:rsidR="00F26B06">
          <w:rPr>
            <w:noProof/>
            <w:webHidden/>
          </w:rPr>
        </w:r>
        <w:r w:rsidR="00F26B06">
          <w:rPr>
            <w:noProof/>
            <w:webHidden/>
          </w:rPr>
          <w:fldChar w:fldCharType="separate"/>
        </w:r>
        <w:r w:rsidR="00F26B06">
          <w:rPr>
            <w:noProof/>
            <w:webHidden/>
          </w:rPr>
          <w:t>28</w:t>
        </w:r>
        <w:r w:rsidR="00F26B06">
          <w:rPr>
            <w:noProof/>
            <w:webHidden/>
          </w:rPr>
          <w:fldChar w:fldCharType="end"/>
        </w:r>
      </w:hyperlink>
    </w:p>
    <w:p w14:paraId="11568E9A"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30" w:history="1">
        <w:r w:rsidR="00F26B06" w:rsidRPr="00D82042">
          <w:rPr>
            <w:rStyle w:val="Hyperlink"/>
            <w:noProof/>
          </w:rPr>
          <w:t>II.15. Liquidated damages</w:t>
        </w:r>
        <w:r w:rsidR="00F26B06">
          <w:rPr>
            <w:noProof/>
            <w:webHidden/>
          </w:rPr>
          <w:tab/>
        </w:r>
        <w:r w:rsidR="00F26B06">
          <w:rPr>
            <w:noProof/>
            <w:webHidden/>
          </w:rPr>
          <w:fldChar w:fldCharType="begin"/>
        </w:r>
        <w:r w:rsidR="00F26B06">
          <w:rPr>
            <w:noProof/>
            <w:webHidden/>
          </w:rPr>
          <w:instrText xml:space="preserve"> PAGEREF _Toc14702230 \h </w:instrText>
        </w:r>
        <w:r w:rsidR="00F26B06">
          <w:rPr>
            <w:noProof/>
            <w:webHidden/>
          </w:rPr>
        </w:r>
        <w:r w:rsidR="00F26B06">
          <w:rPr>
            <w:noProof/>
            <w:webHidden/>
          </w:rPr>
          <w:fldChar w:fldCharType="separate"/>
        </w:r>
        <w:r w:rsidR="00F26B06">
          <w:rPr>
            <w:noProof/>
            <w:webHidden/>
          </w:rPr>
          <w:t>28</w:t>
        </w:r>
        <w:r w:rsidR="00F26B06">
          <w:rPr>
            <w:noProof/>
            <w:webHidden/>
          </w:rPr>
          <w:fldChar w:fldCharType="end"/>
        </w:r>
      </w:hyperlink>
    </w:p>
    <w:p w14:paraId="40A9569A"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31" w:history="1">
        <w:r w:rsidR="00F26B06" w:rsidRPr="00D82042">
          <w:rPr>
            <w:rStyle w:val="Hyperlink"/>
            <w:noProof/>
          </w:rPr>
          <w:t>II.15.1. Delay in delivery</w:t>
        </w:r>
        <w:r w:rsidR="00F26B06">
          <w:rPr>
            <w:noProof/>
            <w:webHidden/>
          </w:rPr>
          <w:tab/>
        </w:r>
        <w:r w:rsidR="00F26B06">
          <w:rPr>
            <w:noProof/>
            <w:webHidden/>
          </w:rPr>
          <w:fldChar w:fldCharType="begin"/>
        </w:r>
        <w:r w:rsidR="00F26B06">
          <w:rPr>
            <w:noProof/>
            <w:webHidden/>
          </w:rPr>
          <w:instrText xml:space="preserve"> PAGEREF _Toc14702231 \h </w:instrText>
        </w:r>
        <w:r w:rsidR="00F26B06">
          <w:rPr>
            <w:noProof/>
            <w:webHidden/>
          </w:rPr>
        </w:r>
        <w:r w:rsidR="00F26B06">
          <w:rPr>
            <w:noProof/>
            <w:webHidden/>
          </w:rPr>
          <w:fldChar w:fldCharType="separate"/>
        </w:r>
        <w:r w:rsidR="00F26B06">
          <w:rPr>
            <w:noProof/>
            <w:webHidden/>
          </w:rPr>
          <w:t>28</w:t>
        </w:r>
        <w:r w:rsidR="00F26B06">
          <w:rPr>
            <w:noProof/>
            <w:webHidden/>
          </w:rPr>
          <w:fldChar w:fldCharType="end"/>
        </w:r>
      </w:hyperlink>
    </w:p>
    <w:p w14:paraId="3B6C35AD"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32" w:history="1">
        <w:r w:rsidR="00F26B06" w:rsidRPr="00D82042">
          <w:rPr>
            <w:rStyle w:val="Hyperlink"/>
            <w:noProof/>
          </w:rPr>
          <w:t>II.15.2. Procedure</w:t>
        </w:r>
        <w:r w:rsidR="00F26B06">
          <w:rPr>
            <w:noProof/>
            <w:webHidden/>
          </w:rPr>
          <w:tab/>
        </w:r>
        <w:r w:rsidR="00F26B06">
          <w:rPr>
            <w:noProof/>
            <w:webHidden/>
          </w:rPr>
          <w:fldChar w:fldCharType="begin"/>
        </w:r>
        <w:r w:rsidR="00F26B06">
          <w:rPr>
            <w:noProof/>
            <w:webHidden/>
          </w:rPr>
          <w:instrText xml:space="preserve"> PAGEREF _Toc14702232 \h </w:instrText>
        </w:r>
        <w:r w:rsidR="00F26B06">
          <w:rPr>
            <w:noProof/>
            <w:webHidden/>
          </w:rPr>
        </w:r>
        <w:r w:rsidR="00F26B06">
          <w:rPr>
            <w:noProof/>
            <w:webHidden/>
          </w:rPr>
          <w:fldChar w:fldCharType="separate"/>
        </w:r>
        <w:r w:rsidR="00F26B06">
          <w:rPr>
            <w:noProof/>
            <w:webHidden/>
          </w:rPr>
          <w:t>28</w:t>
        </w:r>
        <w:r w:rsidR="00F26B06">
          <w:rPr>
            <w:noProof/>
            <w:webHidden/>
          </w:rPr>
          <w:fldChar w:fldCharType="end"/>
        </w:r>
      </w:hyperlink>
    </w:p>
    <w:p w14:paraId="4153FE9F"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33" w:history="1">
        <w:r w:rsidR="00F26B06" w:rsidRPr="00D82042">
          <w:rPr>
            <w:rStyle w:val="Hyperlink"/>
            <w:noProof/>
          </w:rPr>
          <w:t>II.15.3. Nature of liquidated damages</w:t>
        </w:r>
        <w:r w:rsidR="00F26B06">
          <w:rPr>
            <w:noProof/>
            <w:webHidden/>
          </w:rPr>
          <w:tab/>
        </w:r>
        <w:r w:rsidR="00F26B06">
          <w:rPr>
            <w:noProof/>
            <w:webHidden/>
          </w:rPr>
          <w:fldChar w:fldCharType="begin"/>
        </w:r>
        <w:r w:rsidR="00F26B06">
          <w:rPr>
            <w:noProof/>
            <w:webHidden/>
          </w:rPr>
          <w:instrText xml:space="preserve"> PAGEREF _Toc14702233 \h </w:instrText>
        </w:r>
        <w:r w:rsidR="00F26B06">
          <w:rPr>
            <w:noProof/>
            <w:webHidden/>
          </w:rPr>
        </w:r>
        <w:r w:rsidR="00F26B06">
          <w:rPr>
            <w:noProof/>
            <w:webHidden/>
          </w:rPr>
          <w:fldChar w:fldCharType="separate"/>
        </w:r>
        <w:r w:rsidR="00F26B06">
          <w:rPr>
            <w:noProof/>
            <w:webHidden/>
          </w:rPr>
          <w:t>29</w:t>
        </w:r>
        <w:r w:rsidR="00F26B06">
          <w:rPr>
            <w:noProof/>
            <w:webHidden/>
          </w:rPr>
          <w:fldChar w:fldCharType="end"/>
        </w:r>
      </w:hyperlink>
    </w:p>
    <w:p w14:paraId="4E5BEC42"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34" w:history="1">
        <w:r w:rsidR="00F26B06" w:rsidRPr="00D82042">
          <w:rPr>
            <w:rStyle w:val="Hyperlink"/>
            <w:noProof/>
          </w:rPr>
          <w:t>II.15.4. Claims and liability</w:t>
        </w:r>
        <w:r w:rsidR="00F26B06">
          <w:rPr>
            <w:noProof/>
            <w:webHidden/>
          </w:rPr>
          <w:tab/>
        </w:r>
        <w:r w:rsidR="00F26B06">
          <w:rPr>
            <w:noProof/>
            <w:webHidden/>
          </w:rPr>
          <w:fldChar w:fldCharType="begin"/>
        </w:r>
        <w:r w:rsidR="00F26B06">
          <w:rPr>
            <w:noProof/>
            <w:webHidden/>
          </w:rPr>
          <w:instrText xml:space="preserve"> PAGEREF _Toc14702234 \h </w:instrText>
        </w:r>
        <w:r w:rsidR="00F26B06">
          <w:rPr>
            <w:noProof/>
            <w:webHidden/>
          </w:rPr>
        </w:r>
        <w:r w:rsidR="00F26B06">
          <w:rPr>
            <w:noProof/>
            <w:webHidden/>
          </w:rPr>
          <w:fldChar w:fldCharType="separate"/>
        </w:r>
        <w:r w:rsidR="00F26B06">
          <w:rPr>
            <w:noProof/>
            <w:webHidden/>
          </w:rPr>
          <w:t>29</w:t>
        </w:r>
        <w:r w:rsidR="00F26B06">
          <w:rPr>
            <w:noProof/>
            <w:webHidden/>
          </w:rPr>
          <w:fldChar w:fldCharType="end"/>
        </w:r>
      </w:hyperlink>
    </w:p>
    <w:p w14:paraId="3783794B"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35" w:history="1">
        <w:r w:rsidR="00F26B06" w:rsidRPr="00D82042">
          <w:rPr>
            <w:rStyle w:val="Hyperlink"/>
            <w:noProof/>
          </w:rPr>
          <w:t>II.16. Reduction in price</w:t>
        </w:r>
        <w:r w:rsidR="00F26B06">
          <w:rPr>
            <w:noProof/>
            <w:webHidden/>
          </w:rPr>
          <w:tab/>
        </w:r>
        <w:r w:rsidR="00F26B06">
          <w:rPr>
            <w:noProof/>
            <w:webHidden/>
          </w:rPr>
          <w:fldChar w:fldCharType="begin"/>
        </w:r>
        <w:r w:rsidR="00F26B06">
          <w:rPr>
            <w:noProof/>
            <w:webHidden/>
          </w:rPr>
          <w:instrText xml:space="preserve"> PAGEREF _Toc14702235 \h </w:instrText>
        </w:r>
        <w:r w:rsidR="00F26B06">
          <w:rPr>
            <w:noProof/>
            <w:webHidden/>
          </w:rPr>
        </w:r>
        <w:r w:rsidR="00F26B06">
          <w:rPr>
            <w:noProof/>
            <w:webHidden/>
          </w:rPr>
          <w:fldChar w:fldCharType="separate"/>
        </w:r>
        <w:r w:rsidR="00F26B06">
          <w:rPr>
            <w:noProof/>
            <w:webHidden/>
          </w:rPr>
          <w:t>29</w:t>
        </w:r>
        <w:r w:rsidR="00F26B06">
          <w:rPr>
            <w:noProof/>
            <w:webHidden/>
          </w:rPr>
          <w:fldChar w:fldCharType="end"/>
        </w:r>
      </w:hyperlink>
    </w:p>
    <w:p w14:paraId="49D0F981"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36" w:history="1">
        <w:r w:rsidR="00F26B06" w:rsidRPr="00D82042">
          <w:rPr>
            <w:rStyle w:val="Hyperlink"/>
            <w:noProof/>
          </w:rPr>
          <w:t>II.16.1. Quality standards</w:t>
        </w:r>
        <w:r w:rsidR="00F26B06">
          <w:rPr>
            <w:noProof/>
            <w:webHidden/>
          </w:rPr>
          <w:tab/>
        </w:r>
        <w:r w:rsidR="00F26B06">
          <w:rPr>
            <w:noProof/>
            <w:webHidden/>
          </w:rPr>
          <w:fldChar w:fldCharType="begin"/>
        </w:r>
        <w:r w:rsidR="00F26B06">
          <w:rPr>
            <w:noProof/>
            <w:webHidden/>
          </w:rPr>
          <w:instrText xml:space="preserve"> PAGEREF _Toc14702236 \h </w:instrText>
        </w:r>
        <w:r w:rsidR="00F26B06">
          <w:rPr>
            <w:noProof/>
            <w:webHidden/>
          </w:rPr>
        </w:r>
        <w:r w:rsidR="00F26B06">
          <w:rPr>
            <w:noProof/>
            <w:webHidden/>
          </w:rPr>
          <w:fldChar w:fldCharType="separate"/>
        </w:r>
        <w:r w:rsidR="00F26B06">
          <w:rPr>
            <w:noProof/>
            <w:webHidden/>
          </w:rPr>
          <w:t>29</w:t>
        </w:r>
        <w:r w:rsidR="00F26B06">
          <w:rPr>
            <w:noProof/>
            <w:webHidden/>
          </w:rPr>
          <w:fldChar w:fldCharType="end"/>
        </w:r>
      </w:hyperlink>
    </w:p>
    <w:p w14:paraId="710099BC"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37" w:history="1">
        <w:r w:rsidR="00F26B06" w:rsidRPr="00D82042">
          <w:rPr>
            <w:rStyle w:val="Hyperlink"/>
            <w:noProof/>
          </w:rPr>
          <w:t>II.16.2. Procedure</w:t>
        </w:r>
        <w:r w:rsidR="00F26B06">
          <w:rPr>
            <w:noProof/>
            <w:webHidden/>
          </w:rPr>
          <w:tab/>
        </w:r>
        <w:r w:rsidR="00F26B06">
          <w:rPr>
            <w:noProof/>
            <w:webHidden/>
          </w:rPr>
          <w:fldChar w:fldCharType="begin"/>
        </w:r>
        <w:r w:rsidR="00F26B06">
          <w:rPr>
            <w:noProof/>
            <w:webHidden/>
          </w:rPr>
          <w:instrText xml:space="preserve"> PAGEREF _Toc14702237 \h </w:instrText>
        </w:r>
        <w:r w:rsidR="00F26B06">
          <w:rPr>
            <w:noProof/>
            <w:webHidden/>
          </w:rPr>
        </w:r>
        <w:r w:rsidR="00F26B06">
          <w:rPr>
            <w:noProof/>
            <w:webHidden/>
          </w:rPr>
          <w:fldChar w:fldCharType="separate"/>
        </w:r>
        <w:r w:rsidR="00F26B06">
          <w:rPr>
            <w:noProof/>
            <w:webHidden/>
          </w:rPr>
          <w:t>29</w:t>
        </w:r>
        <w:r w:rsidR="00F26B06">
          <w:rPr>
            <w:noProof/>
            <w:webHidden/>
          </w:rPr>
          <w:fldChar w:fldCharType="end"/>
        </w:r>
      </w:hyperlink>
    </w:p>
    <w:p w14:paraId="3F16B343"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38" w:history="1">
        <w:r w:rsidR="00F26B06" w:rsidRPr="00D82042">
          <w:rPr>
            <w:rStyle w:val="Hyperlink"/>
            <w:noProof/>
          </w:rPr>
          <w:t>II.16.3. Claims and liability</w:t>
        </w:r>
        <w:r w:rsidR="00F26B06">
          <w:rPr>
            <w:noProof/>
            <w:webHidden/>
          </w:rPr>
          <w:tab/>
        </w:r>
        <w:r w:rsidR="00F26B06">
          <w:rPr>
            <w:noProof/>
            <w:webHidden/>
          </w:rPr>
          <w:fldChar w:fldCharType="begin"/>
        </w:r>
        <w:r w:rsidR="00F26B06">
          <w:rPr>
            <w:noProof/>
            <w:webHidden/>
          </w:rPr>
          <w:instrText xml:space="preserve"> PAGEREF _Toc14702238 \h </w:instrText>
        </w:r>
        <w:r w:rsidR="00F26B06">
          <w:rPr>
            <w:noProof/>
            <w:webHidden/>
          </w:rPr>
        </w:r>
        <w:r w:rsidR="00F26B06">
          <w:rPr>
            <w:noProof/>
            <w:webHidden/>
          </w:rPr>
          <w:fldChar w:fldCharType="separate"/>
        </w:r>
        <w:r w:rsidR="00F26B06">
          <w:rPr>
            <w:noProof/>
            <w:webHidden/>
          </w:rPr>
          <w:t>30</w:t>
        </w:r>
        <w:r w:rsidR="00F26B06">
          <w:rPr>
            <w:noProof/>
            <w:webHidden/>
          </w:rPr>
          <w:fldChar w:fldCharType="end"/>
        </w:r>
      </w:hyperlink>
    </w:p>
    <w:p w14:paraId="64E7F5D1"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39" w:history="1">
        <w:r w:rsidR="00F26B06" w:rsidRPr="00D82042">
          <w:rPr>
            <w:rStyle w:val="Hyperlink"/>
            <w:noProof/>
          </w:rPr>
          <w:t>II.17. Suspension of the performance of the contract</w:t>
        </w:r>
        <w:r w:rsidR="00F26B06">
          <w:rPr>
            <w:noProof/>
            <w:webHidden/>
          </w:rPr>
          <w:tab/>
        </w:r>
        <w:r w:rsidR="00F26B06">
          <w:rPr>
            <w:noProof/>
            <w:webHidden/>
          </w:rPr>
          <w:fldChar w:fldCharType="begin"/>
        </w:r>
        <w:r w:rsidR="00F26B06">
          <w:rPr>
            <w:noProof/>
            <w:webHidden/>
          </w:rPr>
          <w:instrText xml:space="preserve"> PAGEREF _Toc14702239 \h </w:instrText>
        </w:r>
        <w:r w:rsidR="00F26B06">
          <w:rPr>
            <w:noProof/>
            <w:webHidden/>
          </w:rPr>
        </w:r>
        <w:r w:rsidR="00F26B06">
          <w:rPr>
            <w:noProof/>
            <w:webHidden/>
          </w:rPr>
          <w:fldChar w:fldCharType="separate"/>
        </w:r>
        <w:r w:rsidR="00F26B06">
          <w:rPr>
            <w:noProof/>
            <w:webHidden/>
          </w:rPr>
          <w:t>30</w:t>
        </w:r>
        <w:r w:rsidR="00F26B06">
          <w:rPr>
            <w:noProof/>
            <w:webHidden/>
          </w:rPr>
          <w:fldChar w:fldCharType="end"/>
        </w:r>
      </w:hyperlink>
    </w:p>
    <w:p w14:paraId="31CE4305"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40" w:history="1">
        <w:r w:rsidR="00F26B06" w:rsidRPr="00D82042">
          <w:rPr>
            <w:rStyle w:val="Hyperlink"/>
            <w:noProof/>
          </w:rPr>
          <w:t>II.17.1. Suspension by the contractor</w:t>
        </w:r>
        <w:r w:rsidR="00F26B06">
          <w:rPr>
            <w:noProof/>
            <w:webHidden/>
          </w:rPr>
          <w:tab/>
        </w:r>
        <w:r w:rsidR="00F26B06">
          <w:rPr>
            <w:noProof/>
            <w:webHidden/>
          </w:rPr>
          <w:fldChar w:fldCharType="begin"/>
        </w:r>
        <w:r w:rsidR="00F26B06">
          <w:rPr>
            <w:noProof/>
            <w:webHidden/>
          </w:rPr>
          <w:instrText xml:space="preserve"> PAGEREF _Toc14702240 \h </w:instrText>
        </w:r>
        <w:r w:rsidR="00F26B06">
          <w:rPr>
            <w:noProof/>
            <w:webHidden/>
          </w:rPr>
        </w:r>
        <w:r w:rsidR="00F26B06">
          <w:rPr>
            <w:noProof/>
            <w:webHidden/>
          </w:rPr>
          <w:fldChar w:fldCharType="separate"/>
        </w:r>
        <w:r w:rsidR="00F26B06">
          <w:rPr>
            <w:noProof/>
            <w:webHidden/>
          </w:rPr>
          <w:t>30</w:t>
        </w:r>
        <w:r w:rsidR="00F26B06">
          <w:rPr>
            <w:noProof/>
            <w:webHidden/>
          </w:rPr>
          <w:fldChar w:fldCharType="end"/>
        </w:r>
      </w:hyperlink>
    </w:p>
    <w:p w14:paraId="50EDE677"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41" w:history="1">
        <w:r w:rsidR="00F26B06" w:rsidRPr="00D82042">
          <w:rPr>
            <w:rStyle w:val="Hyperlink"/>
            <w:noProof/>
          </w:rPr>
          <w:t>II.17.2. Suspension by the contracting authority</w:t>
        </w:r>
        <w:r w:rsidR="00F26B06">
          <w:rPr>
            <w:noProof/>
            <w:webHidden/>
          </w:rPr>
          <w:tab/>
        </w:r>
        <w:r w:rsidR="00F26B06">
          <w:rPr>
            <w:noProof/>
            <w:webHidden/>
          </w:rPr>
          <w:fldChar w:fldCharType="begin"/>
        </w:r>
        <w:r w:rsidR="00F26B06">
          <w:rPr>
            <w:noProof/>
            <w:webHidden/>
          </w:rPr>
          <w:instrText xml:space="preserve"> PAGEREF _Toc14702241 \h </w:instrText>
        </w:r>
        <w:r w:rsidR="00F26B06">
          <w:rPr>
            <w:noProof/>
            <w:webHidden/>
          </w:rPr>
        </w:r>
        <w:r w:rsidR="00F26B06">
          <w:rPr>
            <w:noProof/>
            <w:webHidden/>
          </w:rPr>
          <w:fldChar w:fldCharType="separate"/>
        </w:r>
        <w:r w:rsidR="00F26B06">
          <w:rPr>
            <w:noProof/>
            <w:webHidden/>
          </w:rPr>
          <w:t>30</w:t>
        </w:r>
        <w:r w:rsidR="00F26B06">
          <w:rPr>
            <w:noProof/>
            <w:webHidden/>
          </w:rPr>
          <w:fldChar w:fldCharType="end"/>
        </w:r>
      </w:hyperlink>
    </w:p>
    <w:p w14:paraId="51AF404A"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42" w:history="1">
        <w:r w:rsidR="00F26B06" w:rsidRPr="00D82042">
          <w:rPr>
            <w:rStyle w:val="Hyperlink"/>
            <w:noProof/>
          </w:rPr>
          <w:t>II.18. Termination of the contract</w:t>
        </w:r>
        <w:r w:rsidR="00F26B06">
          <w:rPr>
            <w:noProof/>
            <w:webHidden/>
          </w:rPr>
          <w:tab/>
        </w:r>
        <w:r w:rsidR="00F26B06">
          <w:rPr>
            <w:noProof/>
            <w:webHidden/>
          </w:rPr>
          <w:fldChar w:fldCharType="begin"/>
        </w:r>
        <w:r w:rsidR="00F26B06">
          <w:rPr>
            <w:noProof/>
            <w:webHidden/>
          </w:rPr>
          <w:instrText xml:space="preserve"> PAGEREF _Toc14702242 \h </w:instrText>
        </w:r>
        <w:r w:rsidR="00F26B06">
          <w:rPr>
            <w:noProof/>
            <w:webHidden/>
          </w:rPr>
        </w:r>
        <w:r w:rsidR="00F26B06">
          <w:rPr>
            <w:noProof/>
            <w:webHidden/>
          </w:rPr>
          <w:fldChar w:fldCharType="separate"/>
        </w:r>
        <w:r w:rsidR="00F26B06">
          <w:rPr>
            <w:noProof/>
            <w:webHidden/>
          </w:rPr>
          <w:t>30</w:t>
        </w:r>
        <w:r w:rsidR="00F26B06">
          <w:rPr>
            <w:noProof/>
            <w:webHidden/>
          </w:rPr>
          <w:fldChar w:fldCharType="end"/>
        </w:r>
      </w:hyperlink>
    </w:p>
    <w:p w14:paraId="4B4247A6"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43" w:history="1">
        <w:r w:rsidR="00F26B06" w:rsidRPr="00D82042">
          <w:rPr>
            <w:rStyle w:val="Hyperlink"/>
            <w:noProof/>
          </w:rPr>
          <w:t>II.18.1. Grounds for termination by the contracting authority</w:t>
        </w:r>
        <w:r w:rsidR="00F26B06">
          <w:rPr>
            <w:noProof/>
            <w:webHidden/>
          </w:rPr>
          <w:tab/>
        </w:r>
        <w:r w:rsidR="00F26B06">
          <w:rPr>
            <w:noProof/>
            <w:webHidden/>
          </w:rPr>
          <w:fldChar w:fldCharType="begin"/>
        </w:r>
        <w:r w:rsidR="00F26B06">
          <w:rPr>
            <w:noProof/>
            <w:webHidden/>
          </w:rPr>
          <w:instrText xml:space="preserve"> PAGEREF _Toc14702243 \h </w:instrText>
        </w:r>
        <w:r w:rsidR="00F26B06">
          <w:rPr>
            <w:noProof/>
            <w:webHidden/>
          </w:rPr>
        </w:r>
        <w:r w:rsidR="00F26B06">
          <w:rPr>
            <w:noProof/>
            <w:webHidden/>
          </w:rPr>
          <w:fldChar w:fldCharType="separate"/>
        </w:r>
        <w:r w:rsidR="00F26B06">
          <w:rPr>
            <w:noProof/>
            <w:webHidden/>
          </w:rPr>
          <w:t>30</w:t>
        </w:r>
        <w:r w:rsidR="00F26B06">
          <w:rPr>
            <w:noProof/>
            <w:webHidden/>
          </w:rPr>
          <w:fldChar w:fldCharType="end"/>
        </w:r>
      </w:hyperlink>
    </w:p>
    <w:p w14:paraId="48C3934E"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44" w:history="1">
        <w:r w:rsidR="00F26B06" w:rsidRPr="00D82042">
          <w:rPr>
            <w:rStyle w:val="Hyperlink"/>
            <w:noProof/>
          </w:rPr>
          <w:t>II.18.2. Grounds for termination by the contractor</w:t>
        </w:r>
        <w:r w:rsidR="00F26B06">
          <w:rPr>
            <w:noProof/>
            <w:webHidden/>
          </w:rPr>
          <w:tab/>
        </w:r>
        <w:r w:rsidR="00F26B06">
          <w:rPr>
            <w:noProof/>
            <w:webHidden/>
          </w:rPr>
          <w:fldChar w:fldCharType="begin"/>
        </w:r>
        <w:r w:rsidR="00F26B06">
          <w:rPr>
            <w:noProof/>
            <w:webHidden/>
          </w:rPr>
          <w:instrText xml:space="preserve"> PAGEREF _Toc14702244 \h </w:instrText>
        </w:r>
        <w:r w:rsidR="00F26B06">
          <w:rPr>
            <w:noProof/>
            <w:webHidden/>
          </w:rPr>
        </w:r>
        <w:r w:rsidR="00F26B06">
          <w:rPr>
            <w:noProof/>
            <w:webHidden/>
          </w:rPr>
          <w:fldChar w:fldCharType="separate"/>
        </w:r>
        <w:r w:rsidR="00F26B06">
          <w:rPr>
            <w:noProof/>
            <w:webHidden/>
          </w:rPr>
          <w:t>31</w:t>
        </w:r>
        <w:r w:rsidR="00F26B06">
          <w:rPr>
            <w:noProof/>
            <w:webHidden/>
          </w:rPr>
          <w:fldChar w:fldCharType="end"/>
        </w:r>
      </w:hyperlink>
    </w:p>
    <w:p w14:paraId="11F6F5AC"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45" w:history="1">
        <w:r w:rsidR="00F26B06" w:rsidRPr="00D82042">
          <w:rPr>
            <w:rStyle w:val="Hyperlink"/>
            <w:noProof/>
          </w:rPr>
          <w:t>II.18.3. Procedure for termination</w:t>
        </w:r>
        <w:r w:rsidR="00F26B06">
          <w:rPr>
            <w:noProof/>
            <w:webHidden/>
          </w:rPr>
          <w:tab/>
        </w:r>
        <w:r w:rsidR="00F26B06">
          <w:rPr>
            <w:noProof/>
            <w:webHidden/>
          </w:rPr>
          <w:fldChar w:fldCharType="begin"/>
        </w:r>
        <w:r w:rsidR="00F26B06">
          <w:rPr>
            <w:noProof/>
            <w:webHidden/>
          </w:rPr>
          <w:instrText xml:space="preserve"> PAGEREF _Toc14702245 \h </w:instrText>
        </w:r>
        <w:r w:rsidR="00F26B06">
          <w:rPr>
            <w:noProof/>
            <w:webHidden/>
          </w:rPr>
        </w:r>
        <w:r w:rsidR="00F26B06">
          <w:rPr>
            <w:noProof/>
            <w:webHidden/>
          </w:rPr>
          <w:fldChar w:fldCharType="separate"/>
        </w:r>
        <w:r w:rsidR="00F26B06">
          <w:rPr>
            <w:noProof/>
            <w:webHidden/>
          </w:rPr>
          <w:t>32</w:t>
        </w:r>
        <w:r w:rsidR="00F26B06">
          <w:rPr>
            <w:noProof/>
            <w:webHidden/>
          </w:rPr>
          <w:fldChar w:fldCharType="end"/>
        </w:r>
      </w:hyperlink>
    </w:p>
    <w:p w14:paraId="4A3B9542"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46" w:history="1">
        <w:r w:rsidR="00F26B06" w:rsidRPr="00D82042">
          <w:rPr>
            <w:rStyle w:val="Hyperlink"/>
            <w:noProof/>
          </w:rPr>
          <w:t>II.18.4. Effects of termination</w:t>
        </w:r>
        <w:r w:rsidR="00F26B06">
          <w:rPr>
            <w:noProof/>
            <w:webHidden/>
          </w:rPr>
          <w:tab/>
        </w:r>
        <w:r w:rsidR="00F26B06">
          <w:rPr>
            <w:noProof/>
            <w:webHidden/>
          </w:rPr>
          <w:fldChar w:fldCharType="begin"/>
        </w:r>
        <w:r w:rsidR="00F26B06">
          <w:rPr>
            <w:noProof/>
            <w:webHidden/>
          </w:rPr>
          <w:instrText xml:space="preserve"> PAGEREF _Toc14702246 \h </w:instrText>
        </w:r>
        <w:r w:rsidR="00F26B06">
          <w:rPr>
            <w:noProof/>
            <w:webHidden/>
          </w:rPr>
        </w:r>
        <w:r w:rsidR="00F26B06">
          <w:rPr>
            <w:noProof/>
            <w:webHidden/>
          </w:rPr>
          <w:fldChar w:fldCharType="separate"/>
        </w:r>
        <w:r w:rsidR="00F26B06">
          <w:rPr>
            <w:noProof/>
            <w:webHidden/>
          </w:rPr>
          <w:t>32</w:t>
        </w:r>
        <w:r w:rsidR="00F26B06">
          <w:rPr>
            <w:noProof/>
            <w:webHidden/>
          </w:rPr>
          <w:fldChar w:fldCharType="end"/>
        </w:r>
      </w:hyperlink>
    </w:p>
    <w:p w14:paraId="6AD9F3A5"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47" w:history="1">
        <w:r w:rsidR="00F26B06" w:rsidRPr="00D82042">
          <w:rPr>
            <w:rStyle w:val="Hyperlink"/>
            <w:noProof/>
          </w:rPr>
          <w:t>II.19. Invoices, value added tax and e-invoicing</w:t>
        </w:r>
        <w:r w:rsidR="00F26B06">
          <w:rPr>
            <w:noProof/>
            <w:webHidden/>
          </w:rPr>
          <w:tab/>
        </w:r>
        <w:r w:rsidR="00F26B06">
          <w:rPr>
            <w:noProof/>
            <w:webHidden/>
          </w:rPr>
          <w:fldChar w:fldCharType="begin"/>
        </w:r>
        <w:r w:rsidR="00F26B06">
          <w:rPr>
            <w:noProof/>
            <w:webHidden/>
          </w:rPr>
          <w:instrText xml:space="preserve"> PAGEREF _Toc14702247 \h </w:instrText>
        </w:r>
        <w:r w:rsidR="00F26B06">
          <w:rPr>
            <w:noProof/>
            <w:webHidden/>
          </w:rPr>
        </w:r>
        <w:r w:rsidR="00F26B06">
          <w:rPr>
            <w:noProof/>
            <w:webHidden/>
          </w:rPr>
          <w:fldChar w:fldCharType="separate"/>
        </w:r>
        <w:r w:rsidR="00F26B06">
          <w:rPr>
            <w:noProof/>
            <w:webHidden/>
          </w:rPr>
          <w:t>33</w:t>
        </w:r>
        <w:r w:rsidR="00F26B06">
          <w:rPr>
            <w:noProof/>
            <w:webHidden/>
          </w:rPr>
          <w:fldChar w:fldCharType="end"/>
        </w:r>
      </w:hyperlink>
    </w:p>
    <w:p w14:paraId="4664E5A5"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48" w:history="1">
        <w:r w:rsidR="00F26B06" w:rsidRPr="00D82042">
          <w:rPr>
            <w:rStyle w:val="Hyperlink"/>
            <w:noProof/>
          </w:rPr>
          <w:t>II.19.1. Invoices and value added tax</w:t>
        </w:r>
        <w:r w:rsidR="00F26B06">
          <w:rPr>
            <w:noProof/>
            <w:webHidden/>
          </w:rPr>
          <w:tab/>
        </w:r>
        <w:r w:rsidR="00F26B06">
          <w:rPr>
            <w:noProof/>
            <w:webHidden/>
          </w:rPr>
          <w:fldChar w:fldCharType="begin"/>
        </w:r>
        <w:r w:rsidR="00F26B06">
          <w:rPr>
            <w:noProof/>
            <w:webHidden/>
          </w:rPr>
          <w:instrText xml:space="preserve"> PAGEREF _Toc14702248 \h </w:instrText>
        </w:r>
        <w:r w:rsidR="00F26B06">
          <w:rPr>
            <w:noProof/>
            <w:webHidden/>
          </w:rPr>
        </w:r>
        <w:r w:rsidR="00F26B06">
          <w:rPr>
            <w:noProof/>
            <w:webHidden/>
          </w:rPr>
          <w:fldChar w:fldCharType="separate"/>
        </w:r>
        <w:r w:rsidR="00F26B06">
          <w:rPr>
            <w:noProof/>
            <w:webHidden/>
          </w:rPr>
          <w:t>33</w:t>
        </w:r>
        <w:r w:rsidR="00F26B06">
          <w:rPr>
            <w:noProof/>
            <w:webHidden/>
          </w:rPr>
          <w:fldChar w:fldCharType="end"/>
        </w:r>
      </w:hyperlink>
    </w:p>
    <w:p w14:paraId="27CAC994"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49" w:history="1">
        <w:r w:rsidR="00F26B06" w:rsidRPr="00D82042">
          <w:rPr>
            <w:rStyle w:val="Hyperlink"/>
            <w:noProof/>
          </w:rPr>
          <w:t>II.19.2. E-invoicing</w:t>
        </w:r>
        <w:r w:rsidR="00F26B06">
          <w:rPr>
            <w:noProof/>
            <w:webHidden/>
          </w:rPr>
          <w:tab/>
        </w:r>
        <w:r w:rsidR="00F26B06">
          <w:rPr>
            <w:noProof/>
            <w:webHidden/>
          </w:rPr>
          <w:fldChar w:fldCharType="begin"/>
        </w:r>
        <w:r w:rsidR="00F26B06">
          <w:rPr>
            <w:noProof/>
            <w:webHidden/>
          </w:rPr>
          <w:instrText xml:space="preserve"> PAGEREF _Toc14702249 \h </w:instrText>
        </w:r>
        <w:r w:rsidR="00F26B06">
          <w:rPr>
            <w:noProof/>
            <w:webHidden/>
          </w:rPr>
        </w:r>
        <w:r w:rsidR="00F26B06">
          <w:rPr>
            <w:noProof/>
            <w:webHidden/>
          </w:rPr>
          <w:fldChar w:fldCharType="separate"/>
        </w:r>
        <w:r w:rsidR="00F26B06">
          <w:rPr>
            <w:noProof/>
            <w:webHidden/>
          </w:rPr>
          <w:t>33</w:t>
        </w:r>
        <w:r w:rsidR="00F26B06">
          <w:rPr>
            <w:noProof/>
            <w:webHidden/>
          </w:rPr>
          <w:fldChar w:fldCharType="end"/>
        </w:r>
      </w:hyperlink>
    </w:p>
    <w:p w14:paraId="29A3F60E"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50" w:history="1">
        <w:r w:rsidR="00F26B06" w:rsidRPr="00D82042">
          <w:rPr>
            <w:rStyle w:val="Hyperlink"/>
            <w:noProof/>
          </w:rPr>
          <w:t>II.20. Price revision</w:t>
        </w:r>
        <w:r w:rsidR="00F26B06">
          <w:rPr>
            <w:noProof/>
            <w:webHidden/>
          </w:rPr>
          <w:tab/>
        </w:r>
        <w:r w:rsidR="00F26B06">
          <w:rPr>
            <w:noProof/>
            <w:webHidden/>
          </w:rPr>
          <w:fldChar w:fldCharType="begin"/>
        </w:r>
        <w:r w:rsidR="00F26B06">
          <w:rPr>
            <w:noProof/>
            <w:webHidden/>
          </w:rPr>
          <w:instrText xml:space="preserve"> PAGEREF _Toc14702250 \h </w:instrText>
        </w:r>
        <w:r w:rsidR="00F26B06">
          <w:rPr>
            <w:noProof/>
            <w:webHidden/>
          </w:rPr>
        </w:r>
        <w:r w:rsidR="00F26B06">
          <w:rPr>
            <w:noProof/>
            <w:webHidden/>
          </w:rPr>
          <w:fldChar w:fldCharType="separate"/>
        </w:r>
        <w:r w:rsidR="00F26B06">
          <w:rPr>
            <w:noProof/>
            <w:webHidden/>
          </w:rPr>
          <w:t>33</w:t>
        </w:r>
        <w:r w:rsidR="00F26B06">
          <w:rPr>
            <w:noProof/>
            <w:webHidden/>
          </w:rPr>
          <w:fldChar w:fldCharType="end"/>
        </w:r>
      </w:hyperlink>
    </w:p>
    <w:p w14:paraId="12232EE9"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51" w:history="1">
        <w:r w:rsidR="00F26B06" w:rsidRPr="00D82042">
          <w:rPr>
            <w:rStyle w:val="Hyperlink"/>
            <w:noProof/>
          </w:rPr>
          <w:t>II.21. Payments and guarantees</w:t>
        </w:r>
        <w:r w:rsidR="00F26B06">
          <w:rPr>
            <w:noProof/>
            <w:webHidden/>
          </w:rPr>
          <w:tab/>
        </w:r>
        <w:r w:rsidR="00F26B06">
          <w:rPr>
            <w:noProof/>
            <w:webHidden/>
          </w:rPr>
          <w:fldChar w:fldCharType="begin"/>
        </w:r>
        <w:r w:rsidR="00F26B06">
          <w:rPr>
            <w:noProof/>
            <w:webHidden/>
          </w:rPr>
          <w:instrText xml:space="preserve"> PAGEREF _Toc14702251 \h </w:instrText>
        </w:r>
        <w:r w:rsidR="00F26B06">
          <w:rPr>
            <w:noProof/>
            <w:webHidden/>
          </w:rPr>
        </w:r>
        <w:r w:rsidR="00F26B06">
          <w:rPr>
            <w:noProof/>
            <w:webHidden/>
          </w:rPr>
          <w:fldChar w:fldCharType="separate"/>
        </w:r>
        <w:r w:rsidR="00F26B06">
          <w:rPr>
            <w:noProof/>
            <w:webHidden/>
          </w:rPr>
          <w:t>34</w:t>
        </w:r>
        <w:r w:rsidR="00F26B06">
          <w:rPr>
            <w:noProof/>
            <w:webHidden/>
          </w:rPr>
          <w:fldChar w:fldCharType="end"/>
        </w:r>
      </w:hyperlink>
    </w:p>
    <w:p w14:paraId="6ACB607B"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52" w:history="1">
        <w:r w:rsidR="00F26B06" w:rsidRPr="00D82042">
          <w:rPr>
            <w:rStyle w:val="Hyperlink"/>
            <w:noProof/>
          </w:rPr>
          <w:t>II.21.1. Date of payment</w:t>
        </w:r>
        <w:r w:rsidR="00F26B06">
          <w:rPr>
            <w:noProof/>
            <w:webHidden/>
          </w:rPr>
          <w:tab/>
        </w:r>
        <w:r w:rsidR="00F26B06">
          <w:rPr>
            <w:noProof/>
            <w:webHidden/>
          </w:rPr>
          <w:fldChar w:fldCharType="begin"/>
        </w:r>
        <w:r w:rsidR="00F26B06">
          <w:rPr>
            <w:noProof/>
            <w:webHidden/>
          </w:rPr>
          <w:instrText xml:space="preserve"> PAGEREF _Toc14702252 \h </w:instrText>
        </w:r>
        <w:r w:rsidR="00F26B06">
          <w:rPr>
            <w:noProof/>
            <w:webHidden/>
          </w:rPr>
        </w:r>
        <w:r w:rsidR="00F26B06">
          <w:rPr>
            <w:noProof/>
            <w:webHidden/>
          </w:rPr>
          <w:fldChar w:fldCharType="separate"/>
        </w:r>
        <w:r w:rsidR="00F26B06">
          <w:rPr>
            <w:noProof/>
            <w:webHidden/>
          </w:rPr>
          <w:t>34</w:t>
        </w:r>
        <w:r w:rsidR="00F26B06">
          <w:rPr>
            <w:noProof/>
            <w:webHidden/>
          </w:rPr>
          <w:fldChar w:fldCharType="end"/>
        </w:r>
      </w:hyperlink>
    </w:p>
    <w:p w14:paraId="17414599"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53" w:history="1">
        <w:r w:rsidR="00F26B06" w:rsidRPr="00D82042">
          <w:rPr>
            <w:rStyle w:val="Hyperlink"/>
            <w:noProof/>
          </w:rPr>
          <w:t>II.21.2. Currency</w:t>
        </w:r>
        <w:r w:rsidR="00F26B06">
          <w:rPr>
            <w:noProof/>
            <w:webHidden/>
          </w:rPr>
          <w:tab/>
        </w:r>
        <w:r w:rsidR="00F26B06">
          <w:rPr>
            <w:noProof/>
            <w:webHidden/>
          </w:rPr>
          <w:fldChar w:fldCharType="begin"/>
        </w:r>
        <w:r w:rsidR="00F26B06">
          <w:rPr>
            <w:noProof/>
            <w:webHidden/>
          </w:rPr>
          <w:instrText xml:space="preserve"> PAGEREF _Toc14702253 \h </w:instrText>
        </w:r>
        <w:r w:rsidR="00F26B06">
          <w:rPr>
            <w:noProof/>
            <w:webHidden/>
          </w:rPr>
        </w:r>
        <w:r w:rsidR="00F26B06">
          <w:rPr>
            <w:noProof/>
            <w:webHidden/>
          </w:rPr>
          <w:fldChar w:fldCharType="separate"/>
        </w:r>
        <w:r w:rsidR="00F26B06">
          <w:rPr>
            <w:noProof/>
            <w:webHidden/>
          </w:rPr>
          <w:t>34</w:t>
        </w:r>
        <w:r w:rsidR="00F26B06">
          <w:rPr>
            <w:noProof/>
            <w:webHidden/>
          </w:rPr>
          <w:fldChar w:fldCharType="end"/>
        </w:r>
      </w:hyperlink>
    </w:p>
    <w:p w14:paraId="3E17BC40"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54" w:history="1">
        <w:r w:rsidR="00F26B06" w:rsidRPr="00D82042">
          <w:rPr>
            <w:rStyle w:val="Hyperlink"/>
            <w:noProof/>
          </w:rPr>
          <w:t>II.21.3. Conversion</w:t>
        </w:r>
        <w:r w:rsidR="00F26B06">
          <w:rPr>
            <w:noProof/>
            <w:webHidden/>
          </w:rPr>
          <w:tab/>
        </w:r>
        <w:r w:rsidR="00F26B06">
          <w:rPr>
            <w:noProof/>
            <w:webHidden/>
          </w:rPr>
          <w:fldChar w:fldCharType="begin"/>
        </w:r>
        <w:r w:rsidR="00F26B06">
          <w:rPr>
            <w:noProof/>
            <w:webHidden/>
          </w:rPr>
          <w:instrText xml:space="preserve"> PAGEREF _Toc14702254 \h </w:instrText>
        </w:r>
        <w:r w:rsidR="00F26B06">
          <w:rPr>
            <w:noProof/>
            <w:webHidden/>
          </w:rPr>
        </w:r>
        <w:r w:rsidR="00F26B06">
          <w:rPr>
            <w:noProof/>
            <w:webHidden/>
          </w:rPr>
          <w:fldChar w:fldCharType="separate"/>
        </w:r>
        <w:r w:rsidR="00F26B06">
          <w:rPr>
            <w:noProof/>
            <w:webHidden/>
          </w:rPr>
          <w:t>34</w:t>
        </w:r>
        <w:r w:rsidR="00F26B06">
          <w:rPr>
            <w:noProof/>
            <w:webHidden/>
          </w:rPr>
          <w:fldChar w:fldCharType="end"/>
        </w:r>
      </w:hyperlink>
    </w:p>
    <w:p w14:paraId="2F9DA989"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55" w:history="1">
        <w:r w:rsidR="00F26B06" w:rsidRPr="00D82042">
          <w:rPr>
            <w:rStyle w:val="Hyperlink"/>
            <w:noProof/>
          </w:rPr>
          <w:t>II.21.4. Costs of transfer</w:t>
        </w:r>
        <w:r w:rsidR="00F26B06">
          <w:rPr>
            <w:noProof/>
            <w:webHidden/>
          </w:rPr>
          <w:tab/>
        </w:r>
        <w:r w:rsidR="00F26B06">
          <w:rPr>
            <w:noProof/>
            <w:webHidden/>
          </w:rPr>
          <w:fldChar w:fldCharType="begin"/>
        </w:r>
        <w:r w:rsidR="00F26B06">
          <w:rPr>
            <w:noProof/>
            <w:webHidden/>
          </w:rPr>
          <w:instrText xml:space="preserve"> PAGEREF _Toc14702255 \h </w:instrText>
        </w:r>
        <w:r w:rsidR="00F26B06">
          <w:rPr>
            <w:noProof/>
            <w:webHidden/>
          </w:rPr>
        </w:r>
        <w:r w:rsidR="00F26B06">
          <w:rPr>
            <w:noProof/>
            <w:webHidden/>
          </w:rPr>
          <w:fldChar w:fldCharType="separate"/>
        </w:r>
        <w:r w:rsidR="00F26B06">
          <w:rPr>
            <w:noProof/>
            <w:webHidden/>
          </w:rPr>
          <w:t>34</w:t>
        </w:r>
        <w:r w:rsidR="00F26B06">
          <w:rPr>
            <w:noProof/>
            <w:webHidden/>
          </w:rPr>
          <w:fldChar w:fldCharType="end"/>
        </w:r>
      </w:hyperlink>
    </w:p>
    <w:p w14:paraId="4E7DAEC8"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56" w:history="1">
        <w:r w:rsidR="00F26B06" w:rsidRPr="00D82042">
          <w:rPr>
            <w:rStyle w:val="Hyperlink"/>
            <w:noProof/>
          </w:rPr>
          <w:t>II.21.5. Pre-financing, performance and money retention guarantees</w:t>
        </w:r>
        <w:r w:rsidR="00F26B06">
          <w:rPr>
            <w:noProof/>
            <w:webHidden/>
          </w:rPr>
          <w:tab/>
        </w:r>
        <w:r w:rsidR="00F26B06">
          <w:rPr>
            <w:noProof/>
            <w:webHidden/>
          </w:rPr>
          <w:fldChar w:fldCharType="begin"/>
        </w:r>
        <w:r w:rsidR="00F26B06">
          <w:rPr>
            <w:noProof/>
            <w:webHidden/>
          </w:rPr>
          <w:instrText xml:space="preserve"> PAGEREF _Toc14702256 \h </w:instrText>
        </w:r>
        <w:r w:rsidR="00F26B06">
          <w:rPr>
            <w:noProof/>
            <w:webHidden/>
          </w:rPr>
        </w:r>
        <w:r w:rsidR="00F26B06">
          <w:rPr>
            <w:noProof/>
            <w:webHidden/>
          </w:rPr>
          <w:fldChar w:fldCharType="separate"/>
        </w:r>
        <w:r w:rsidR="00F26B06">
          <w:rPr>
            <w:noProof/>
            <w:webHidden/>
          </w:rPr>
          <w:t>34</w:t>
        </w:r>
        <w:r w:rsidR="00F26B06">
          <w:rPr>
            <w:noProof/>
            <w:webHidden/>
          </w:rPr>
          <w:fldChar w:fldCharType="end"/>
        </w:r>
      </w:hyperlink>
    </w:p>
    <w:p w14:paraId="46A70978"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57" w:history="1">
        <w:r w:rsidR="00F26B06" w:rsidRPr="00D82042">
          <w:rPr>
            <w:rStyle w:val="Hyperlink"/>
            <w:noProof/>
          </w:rPr>
          <w:t>II.21.6. Interim payments and payment of the balance</w:t>
        </w:r>
        <w:r w:rsidR="00F26B06">
          <w:rPr>
            <w:noProof/>
            <w:webHidden/>
          </w:rPr>
          <w:tab/>
        </w:r>
        <w:r w:rsidR="00F26B06">
          <w:rPr>
            <w:noProof/>
            <w:webHidden/>
          </w:rPr>
          <w:fldChar w:fldCharType="begin"/>
        </w:r>
        <w:r w:rsidR="00F26B06">
          <w:rPr>
            <w:noProof/>
            <w:webHidden/>
          </w:rPr>
          <w:instrText xml:space="preserve"> PAGEREF _Toc14702257 \h </w:instrText>
        </w:r>
        <w:r w:rsidR="00F26B06">
          <w:rPr>
            <w:noProof/>
            <w:webHidden/>
          </w:rPr>
        </w:r>
        <w:r w:rsidR="00F26B06">
          <w:rPr>
            <w:noProof/>
            <w:webHidden/>
          </w:rPr>
          <w:fldChar w:fldCharType="separate"/>
        </w:r>
        <w:r w:rsidR="00F26B06">
          <w:rPr>
            <w:noProof/>
            <w:webHidden/>
          </w:rPr>
          <w:t>35</w:t>
        </w:r>
        <w:r w:rsidR="00F26B06">
          <w:rPr>
            <w:noProof/>
            <w:webHidden/>
          </w:rPr>
          <w:fldChar w:fldCharType="end"/>
        </w:r>
      </w:hyperlink>
    </w:p>
    <w:p w14:paraId="11232021"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58" w:history="1">
        <w:r w:rsidR="00F26B06" w:rsidRPr="00D82042">
          <w:rPr>
            <w:rStyle w:val="Hyperlink"/>
            <w:noProof/>
          </w:rPr>
          <w:t>II.21.7. Suspension of the time allowed for payment</w:t>
        </w:r>
        <w:r w:rsidR="00F26B06">
          <w:rPr>
            <w:noProof/>
            <w:webHidden/>
          </w:rPr>
          <w:tab/>
        </w:r>
        <w:r w:rsidR="00F26B06">
          <w:rPr>
            <w:noProof/>
            <w:webHidden/>
          </w:rPr>
          <w:fldChar w:fldCharType="begin"/>
        </w:r>
        <w:r w:rsidR="00F26B06">
          <w:rPr>
            <w:noProof/>
            <w:webHidden/>
          </w:rPr>
          <w:instrText xml:space="preserve"> PAGEREF _Toc14702258 \h </w:instrText>
        </w:r>
        <w:r w:rsidR="00F26B06">
          <w:rPr>
            <w:noProof/>
            <w:webHidden/>
          </w:rPr>
        </w:r>
        <w:r w:rsidR="00F26B06">
          <w:rPr>
            <w:noProof/>
            <w:webHidden/>
          </w:rPr>
          <w:fldChar w:fldCharType="separate"/>
        </w:r>
        <w:r w:rsidR="00F26B06">
          <w:rPr>
            <w:noProof/>
            <w:webHidden/>
          </w:rPr>
          <w:t>35</w:t>
        </w:r>
        <w:r w:rsidR="00F26B06">
          <w:rPr>
            <w:noProof/>
            <w:webHidden/>
          </w:rPr>
          <w:fldChar w:fldCharType="end"/>
        </w:r>
      </w:hyperlink>
    </w:p>
    <w:p w14:paraId="0B945C2C"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59" w:history="1">
        <w:r w:rsidR="00F26B06" w:rsidRPr="00D82042">
          <w:rPr>
            <w:rStyle w:val="Hyperlink"/>
            <w:noProof/>
          </w:rPr>
          <w:t>II.21.8. Interest on late payment</w:t>
        </w:r>
        <w:r w:rsidR="00F26B06">
          <w:rPr>
            <w:noProof/>
            <w:webHidden/>
          </w:rPr>
          <w:tab/>
        </w:r>
        <w:r w:rsidR="00F26B06">
          <w:rPr>
            <w:noProof/>
            <w:webHidden/>
          </w:rPr>
          <w:fldChar w:fldCharType="begin"/>
        </w:r>
        <w:r w:rsidR="00F26B06">
          <w:rPr>
            <w:noProof/>
            <w:webHidden/>
          </w:rPr>
          <w:instrText xml:space="preserve"> PAGEREF _Toc14702259 \h </w:instrText>
        </w:r>
        <w:r w:rsidR="00F26B06">
          <w:rPr>
            <w:noProof/>
            <w:webHidden/>
          </w:rPr>
        </w:r>
        <w:r w:rsidR="00F26B06">
          <w:rPr>
            <w:noProof/>
            <w:webHidden/>
          </w:rPr>
          <w:fldChar w:fldCharType="separate"/>
        </w:r>
        <w:r w:rsidR="00F26B06">
          <w:rPr>
            <w:noProof/>
            <w:webHidden/>
          </w:rPr>
          <w:t>36</w:t>
        </w:r>
        <w:r w:rsidR="00F26B06">
          <w:rPr>
            <w:noProof/>
            <w:webHidden/>
          </w:rPr>
          <w:fldChar w:fldCharType="end"/>
        </w:r>
      </w:hyperlink>
    </w:p>
    <w:p w14:paraId="55A0B0B7"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60" w:history="1">
        <w:r w:rsidR="00F26B06" w:rsidRPr="00D82042">
          <w:rPr>
            <w:rStyle w:val="Hyperlink"/>
            <w:noProof/>
          </w:rPr>
          <w:t>II.22. Reimbursements</w:t>
        </w:r>
        <w:r w:rsidR="00F26B06">
          <w:rPr>
            <w:noProof/>
            <w:webHidden/>
          </w:rPr>
          <w:tab/>
        </w:r>
        <w:r w:rsidR="00F26B06">
          <w:rPr>
            <w:noProof/>
            <w:webHidden/>
          </w:rPr>
          <w:fldChar w:fldCharType="begin"/>
        </w:r>
        <w:r w:rsidR="00F26B06">
          <w:rPr>
            <w:noProof/>
            <w:webHidden/>
          </w:rPr>
          <w:instrText xml:space="preserve"> PAGEREF _Toc14702260 \h </w:instrText>
        </w:r>
        <w:r w:rsidR="00F26B06">
          <w:rPr>
            <w:noProof/>
            <w:webHidden/>
          </w:rPr>
        </w:r>
        <w:r w:rsidR="00F26B06">
          <w:rPr>
            <w:noProof/>
            <w:webHidden/>
          </w:rPr>
          <w:fldChar w:fldCharType="separate"/>
        </w:r>
        <w:r w:rsidR="00F26B06">
          <w:rPr>
            <w:noProof/>
            <w:webHidden/>
          </w:rPr>
          <w:t>36</w:t>
        </w:r>
        <w:r w:rsidR="00F26B06">
          <w:rPr>
            <w:noProof/>
            <w:webHidden/>
          </w:rPr>
          <w:fldChar w:fldCharType="end"/>
        </w:r>
      </w:hyperlink>
    </w:p>
    <w:p w14:paraId="10A8472E"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61" w:history="1">
        <w:r w:rsidR="00F26B06" w:rsidRPr="00D82042">
          <w:rPr>
            <w:rStyle w:val="Hyperlink"/>
            <w:noProof/>
          </w:rPr>
          <w:t>II.23. Recovery</w:t>
        </w:r>
        <w:r w:rsidR="00F26B06">
          <w:rPr>
            <w:noProof/>
            <w:webHidden/>
          </w:rPr>
          <w:tab/>
        </w:r>
        <w:r w:rsidR="00F26B06">
          <w:rPr>
            <w:noProof/>
            <w:webHidden/>
          </w:rPr>
          <w:fldChar w:fldCharType="begin"/>
        </w:r>
        <w:r w:rsidR="00F26B06">
          <w:rPr>
            <w:noProof/>
            <w:webHidden/>
          </w:rPr>
          <w:instrText xml:space="preserve"> PAGEREF _Toc14702261 \h </w:instrText>
        </w:r>
        <w:r w:rsidR="00F26B06">
          <w:rPr>
            <w:noProof/>
            <w:webHidden/>
          </w:rPr>
        </w:r>
        <w:r w:rsidR="00F26B06">
          <w:rPr>
            <w:noProof/>
            <w:webHidden/>
          </w:rPr>
          <w:fldChar w:fldCharType="separate"/>
        </w:r>
        <w:r w:rsidR="00F26B06">
          <w:rPr>
            <w:noProof/>
            <w:webHidden/>
          </w:rPr>
          <w:t>37</w:t>
        </w:r>
        <w:r w:rsidR="00F26B06">
          <w:rPr>
            <w:noProof/>
            <w:webHidden/>
          </w:rPr>
          <w:fldChar w:fldCharType="end"/>
        </w:r>
      </w:hyperlink>
    </w:p>
    <w:p w14:paraId="22BF7C5D"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62" w:history="1">
        <w:r w:rsidR="00F26B06" w:rsidRPr="00D82042">
          <w:rPr>
            <w:rStyle w:val="Hyperlink"/>
            <w:noProof/>
          </w:rPr>
          <w:t>II.23.2. Recovery procedure</w:t>
        </w:r>
        <w:r w:rsidR="00F26B06">
          <w:rPr>
            <w:noProof/>
            <w:webHidden/>
          </w:rPr>
          <w:tab/>
        </w:r>
        <w:r w:rsidR="00F26B06">
          <w:rPr>
            <w:noProof/>
            <w:webHidden/>
          </w:rPr>
          <w:fldChar w:fldCharType="begin"/>
        </w:r>
        <w:r w:rsidR="00F26B06">
          <w:rPr>
            <w:noProof/>
            <w:webHidden/>
          </w:rPr>
          <w:instrText xml:space="preserve"> PAGEREF _Toc14702262 \h </w:instrText>
        </w:r>
        <w:r w:rsidR="00F26B06">
          <w:rPr>
            <w:noProof/>
            <w:webHidden/>
          </w:rPr>
        </w:r>
        <w:r w:rsidR="00F26B06">
          <w:rPr>
            <w:noProof/>
            <w:webHidden/>
          </w:rPr>
          <w:fldChar w:fldCharType="separate"/>
        </w:r>
        <w:r w:rsidR="00F26B06">
          <w:rPr>
            <w:noProof/>
            <w:webHidden/>
          </w:rPr>
          <w:t>37</w:t>
        </w:r>
        <w:r w:rsidR="00F26B06">
          <w:rPr>
            <w:noProof/>
            <w:webHidden/>
          </w:rPr>
          <w:fldChar w:fldCharType="end"/>
        </w:r>
      </w:hyperlink>
    </w:p>
    <w:p w14:paraId="2712CEA8"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63" w:history="1">
        <w:r w:rsidR="00F26B06" w:rsidRPr="00D82042">
          <w:rPr>
            <w:rStyle w:val="Hyperlink"/>
            <w:noProof/>
          </w:rPr>
          <w:t>II.23.3. Interest on late payment</w:t>
        </w:r>
        <w:r w:rsidR="00F26B06">
          <w:rPr>
            <w:noProof/>
            <w:webHidden/>
          </w:rPr>
          <w:tab/>
        </w:r>
        <w:r w:rsidR="00F26B06">
          <w:rPr>
            <w:noProof/>
            <w:webHidden/>
          </w:rPr>
          <w:fldChar w:fldCharType="begin"/>
        </w:r>
        <w:r w:rsidR="00F26B06">
          <w:rPr>
            <w:noProof/>
            <w:webHidden/>
          </w:rPr>
          <w:instrText xml:space="preserve"> PAGEREF _Toc14702263 \h </w:instrText>
        </w:r>
        <w:r w:rsidR="00F26B06">
          <w:rPr>
            <w:noProof/>
            <w:webHidden/>
          </w:rPr>
        </w:r>
        <w:r w:rsidR="00F26B06">
          <w:rPr>
            <w:noProof/>
            <w:webHidden/>
          </w:rPr>
          <w:fldChar w:fldCharType="separate"/>
        </w:r>
        <w:r w:rsidR="00F26B06">
          <w:rPr>
            <w:noProof/>
            <w:webHidden/>
          </w:rPr>
          <w:t>38</w:t>
        </w:r>
        <w:r w:rsidR="00F26B06">
          <w:rPr>
            <w:noProof/>
            <w:webHidden/>
          </w:rPr>
          <w:fldChar w:fldCharType="end"/>
        </w:r>
      </w:hyperlink>
    </w:p>
    <w:p w14:paraId="178ED8D4" w14:textId="77777777" w:rsidR="00F26B06" w:rsidRDefault="009D4BA2">
      <w:pPr>
        <w:pStyle w:val="TOC3"/>
        <w:rPr>
          <w:rFonts w:asciiTheme="minorHAnsi" w:eastAsiaTheme="minorEastAsia" w:hAnsiTheme="minorHAnsi" w:cstheme="minorBidi"/>
          <w:noProof/>
          <w:sz w:val="22"/>
          <w:szCs w:val="22"/>
          <w:lang w:val="it-IT" w:eastAsia="it-IT"/>
        </w:rPr>
      </w:pPr>
      <w:hyperlink w:anchor="_Toc14702264" w:history="1">
        <w:r w:rsidR="00F26B06" w:rsidRPr="00D82042">
          <w:rPr>
            <w:rStyle w:val="Hyperlink"/>
            <w:noProof/>
          </w:rPr>
          <w:t>II.23.4. Recovery rules in the case of joint tender</w:t>
        </w:r>
        <w:r w:rsidR="00F26B06">
          <w:rPr>
            <w:noProof/>
            <w:webHidden/>
          </w:rPr>
          <w:tab/>
        </w:r>
        <w:r w:rsidR="00F26B06">
          <w:rPr>
            <w:noProof/>
            <w:webHidden/>
          </w:rPr>
          <w:fldChar w:fldCharType="begin"/>
        </w:r>
        <w:r w:rsidR="00F26B06">
          <w:rPr>
            <w:noProof/>
            <w:webHidden/>
          </w:rPr>
          <w:instrText xml:space="preserve"> PAGEREF _Toc14702264 \h </w:instrText>
        </w:r>
        <w:r w:rsidR="00F26B06">
          <w:rPr>
            <w:noProof/>
            <w:webHidden/>
          </w:rPr>
        </w:r>
        <w:r w:rsidR="00F26B06">
          <w:rPr>
            <w:noProof/>
            <w:webHidden/>
          </w:rPr>
          <w:fldChar w:fldCharType="separate"/>
        </w:r>
        <w:r w:rsidR="00F26B06">
          <w:rPr>
            <w:noProof/>
            <w:webHidden/>
          </w:rPr>
          <w:t>38</w:t>
        </w:r>
        <w:r w:rsidR="00F26B06">
          <w:rPr>
            <w:noProof/>
            <w:webHidden/>
          </w:rPr>
          <w:fldChar w:fldCharType="end"/>
        </w:r>
      </w:hyperlink>
    </w:p>
    <w:p w14:paraId="5E20EFAA" w14:textId="77777777" w:rsidR="00F26B06" w:rsidRDefault="009D4BA2">
      <w:pPr>
        <w:pStyle w:val="TOC2"/>
        <w:rPr>
          <w:rFonts w:asciiTheme="minorHAnsi" w:eastAsiaTheme="minorEastAsia" w:hAnsiTheme="minorHAnsi" w:cstheme="minorBidi"/>
          <w:noProof/>
          <w:sz w:val="22"/>
          <w:szCs w:val="22"/>
          <w:lang w:val="it-IT" w:eastAsia="it-IT"/>
        </w:rPr>
      </w:pPr>
      <w:hyperlink w:anchor="_Toc14702265" w:history="1">
        <w:r w:rsidR="00F26B06" w:rsidRPr="00D82042">
          <w:rPr>
            <w:rStyle w:val="Hyperlink"/>
            <w:noProof/>
          </w:rPr>
          <w:t>II.24. Checks and audits</w:t>
        </w:r>
        <w:r w:rsidR="00F26B06">
          <w:rPr>
            <w:noProof/>
            <w:webHidden/>
          </w:rPr>
          <w:tab/>
        </w:r>
        <w:r w:rsidR="00F26B06">
          <w:rPr>
            <w:noProof/>
            <w:webHidden/>
          </w:rPr>
          <w:fldChar w:fldCharType="begin"/>
        </w:r>
        <w:r w:rsidR="00F26B06">
          <w:rPr>
            <w:noProof/>
            <w:webHidden/>
          </w:rPr>
          <w:instrText xml:space="preserve"> PAGEREF _Toc14702265 \h </w:instrText>
        </w:r>
        <w:r w:rsidR="00F26B06">
          <w:rPr>
            <w:noProof/>
            <w:webHidden/>
          </w:rPr>
        </w:r>
        <w:r w:rsidR="00F26B06">
          <w:rPr>
            <w:noProof/>
            <w:webHidden/>
          </w:rPr>
          <w:fldChar w:fldCharType="separate"/>
        </w:r>
        <w:r w:rsidR="00F26B06">
          <w:rPr>
            <w:noProof/>
            <w:webHidden/>
          </w:rPr>
          <w:t>38</w:t>
        </w:r>
        <w:r w:rsidR="00F26B06">
          <w:rPr>
            <w:noProof/>
            <w:webHidden/>
          </w:rPr>
          <w:fldChar w:fldCharType="end"/>
        </w:r>
      </w:hyperlink>
    </w:p>
    <w:p w14:paraId="309744DE" w14:textId="77777777" w:rsidR="0094602F" w:rsidRDefault="0094602F" w:rsidP="004A2AB1">
      <w:r>
        <w:fldChar w:fldCharType="end"/>
      </w:r>
    </w:p>
    <w:p w14:paraId="3639D902" w14:textId="77777777" w:rsidR="0094602F" w:rsidRDefault="0094602F" w:rsidP="004A2AB1"/>
    <w:p w14:paraId="6446EBD4" w14:textId="77777777" w:rsidR="0094602F" w:rsidRDefault="0094602F" w:rsidP="004A2AB1">
      <w:pPr>
        <w:sectPr w:rsidR="0094602F" w:rsidSect="00FE096E">
          <w:pgSz w:w="11906" w:h="16838" w:code="9"/>
          <w:pgMar w:top="1134" w:right="1418" w:bottom="1134" w:left="1418" w:header="567" w:footer="567" w:gutter="0"/>
          <w:cols w:space="720"/>
          <w:docGrid w:linePitch="326"/>
        </w:sectPr>
      </w:pPr>
    </w:p>
    <w:p w14:paraId="0FD21682" w14:textId="77777777" w:rsidR="00BC7D5E" w:rsidRPr="00746FA9" w:rsidRDefault="00BC7D5E" w:rsidP="00852998">
      <w:pPr>
        <w:pStyle w:val="Heading1"/>
      </w:pPr>
      <w:bookmarkStart w:id="4" w:name="_Toc14702174"/>
      <w:r w:rsidRPr="00746FA9">
        <w:lastRenderedPageBreak/>
        <w:t>Special Conditions</w:t>
      </w:r>
      <w:bookmarkEnd w:id="4"/>
    </w:p>
    <w:p w14:paraId="09B641B0" w14:textId="77777777" w:rsidR="00BD1492" w:rsidRPr="00852998" w:rsidRDefault="00BD1492" w:rsidP="00852998">
      <w:pPr>
        <w:pStyle w:val="Heading2contracts"/>
      </w:pPr>
      <w:bookmarkStart w:id="5" w:name="_Toc436397609"/>
      <w:bookmarkStart w:id="6" w:name="_Toc14702175"/>
      <w:r w:rsidRPr="00852998">
        <w:t>O</w:t>
      </w:r>
      <w:r w:rsidR="000F7ED6" w:rsidRPr="00852998">
        <w:t>rder of priority of provisions</w:t>
      </w:r>
      <w:bookmarkEnd w:id="5"/>
      <w:bookmarkEnd w:id="6"/>
    </w:p>
    <w:p w14:paraId="3002A2DA" w14:textId="77777777" w:rsidR="00BD1492" w:rsidRPr="005D4960" w:rsidRDefault="00BD1492" w:rsidP="00BD1492">
      <w:pPr>
        <w:suppressAutoHyphens/>
        <w:jc w:val="both"/>
        <w:rPr>
          <w:szCs w:val="24"/>
        </w:rPr>
      </w:pPr>
      <w:r w:rsidRPr="005D4960">
        <w:rPr>
          <w:szCs w:val="24"/>
        </w:rPr>
        <w:t xml:space="preserve">If there is any conflict between different provisions in this </w:t>
      </w:r>
      <w:r w:rsidR="004D079B" w:rsidRPr="005D4960">
        <w:rPr>
          <w:szCs w:val="24"/>
        </w:rPr>
        <w:t>contract,</w:t>
      </w:r>
      <w:r w:rsidRPr="005D4960">
        <w:rPr>
          <w:szCs w:val="24"/>
        </w:rPr>
        <w:t xml:space="preserve"> the following rules must be applied:</w:t>
      </w:r>
    </w:p>
    <w:p w14:paraId="702E5B96" w14:textId="77777777" w:rsidR="00BD1492" w:rsidRPr="005D4960" w:rsidRDefault="00BD1492" w:rsidP="00BF3044">
      <w:pPr>
        <w:numPr>
          <w:ilvl w:val="0"/>
          <w:numId w:val="6"/>
        </w:numPr>
      </w:pPr>
      <w:r w:rsidRPr="005D4960">
        <w:t xml:space="preserve">The provisions set out in the special conditions take precedence over those in the other parts of the </w:t>
      </w:r>
      <w:r w:rsidR="004D079B" w:rsidRPr="005D4960">
        <w:t>contract</w:t>
      </w:r>
      <w:r w:rsidRPr="005D4960">
        <w:t xml:space="preserve">. </w:t>
      </w:r>
    </w:p>
    <w:p w14:paraId="3D7C73E4" w14:textId="77777777" w:rsidR="00BD1492" w:rsidRPr="005D4960" w:rsidRDefault="00BD1492" w:rsidP="00BF3044">
      <w:pPr>
        <w:numPr>
          <w:ilvl w:val="0"/>
          <w:numId w:val="6"/>
        </w:numPr>
      </w:pPr>
      <w:r w:rsidRPr="005D4960">
        <w:t xml:space="preserve">The provisions set out in the general conditions take precedence over those in the </w:t>
      </w:r>
      <w:r w:rsidR="00DF4EBF" w:rsidRPr="005D4960">
        <w:t>other annexes</w:t>
      </w:r>
      <w:r w:rsidR="00317230">
        <w:t xml:space="preserve">. </w:t>
      </w:r>
    </w:p>
    <w:p w14:paraId="6A76C8F8" w14:textId="77777777" w:rsidR="00BD1492" w:rsidRPr="005D4960" w:rsidRDefault="00BD1492" w:rsidP="00BF3044">
      <w:pPr>
        <w:numPr>
          <w:ilvl w:val="0"/>
          <w:numId w:val="6"/>
        </w:numPr>
      </w:pPr>
      <w:r w:rsidRPr="005D4960">
        <w:t xml:space="preserve">The provisions set out in the tender specifications (Annex I) take precedence over those in the tender </w:t>
      </w:r>
      <w:r w:rsidR="002D7801">
        <w:t>(Annex II).</w:t>
      </w:r>
    </w:p>
    <w:p w14:paraId="6A08B572" w14:textId="77777777" w:rsidR="00BC7D5E" w:rsidRPr="00852998" w:rsidRDefault="00BC7D5E" w:rsidP="00852998">
      <w:pPr>
        <w:pStyle w:val="Heading2contracts"/>
      </w:pPr>
      <w:bookmarkStart w:id="7" w:name="_Toc436397610"/>
      <w:bookmarkStart w:id="8" w:name="_Toc14702176"/>
      <w:r w:rsidRPr="00852998">
        <w:t>Subject</w:t>
      </w:r>
      <w:r w:rsidR="00F94BF7" w:rsidRPr="00852998">
        <w:t xml:space="preserve"> m</w:t>
      </w:r>
      <w:r w:rsidR="00852084" w:rsidRPr="00852998">
        <w:t>atter</w:t>
      </w:r>
      <w:bookmarkEnd w:id="7"/>
      <w:bookmarkEnd w:id="8"/>
    </w:p>
    <w:p w14:paraId="6B25D112" w14:textId="77777777" w:rsidR="00BC7D5E" w:rsidRDefault="00BC7D5E" w:rsidP="007F1E7F">
      <w:pPr>
        <w:jc w:val="both"/>
      </w:pPr>
      <w:r>
        <w:t>The</w:t>
      </w:r>
      <w:r>
        <w:rPr>
          <w:b/>
        </w:rPr>
        <w:t xml:space="preserve"> </w:t>
      </w:r>
      <w:r>
        <w:t xml:space="preserve">subject </w:t>
      </w:r>
      <w:r w:rsidR="00852084">
        <w:t xml:space="preserve">matter </w:t>
      </w:r>
      <w:r>
        <w:t xml:space="preserve">of the </w:t>
      </w:r>
      <w:r w:rsidR="00190CD8">
        <w:t>c</w:t>
      </w:r>
      <w:r>
        <w:t xml:space="preserve">ontract is </w:t>
      </w:r>
      <w:r w:rsidR="007F1E7F" w:rsidRPr="007F1E7F">
        <w:t>Decarbonisation of shipping: Technical study on the future of the Ship Energy Efficiency</w:t>
      </w:r>
      <w:r w:rsidR="007F1E7F">
        <w:t xml:space="preserve"> </w:t>
      </w:r>
      <w:r w:rsidR="007F1E7F" w:rsidRPr="007F1E7F">
        <w:t>Design Index</w:t>
      </w:r>
    </w:p>
    <w:p w14:paraId="24D286A4" w14:textId="77777777" w:rsidR="00BC7D5E" w:rsidRPr="00C511A4" w:rsidRDefault="00852084" w:rsidP="00C511A4">
      <w:pPr>
        <w:pStyle w:val="Heading2contracts"/>
      </w:pPr>
      <w:bookmarkStart w:id="9" w:name="_Toc436397611"/>
      <w:bookmarkStart w:id="10" w:name="_Toc14702177"/>
      <w:r w:rsidRPr="00C511A4">
        <w:t xml:space="preserve">Entry into </w:t>
      </w:r>
      <w:r w:rsidR="004106CE" w:rsidRPr="00C511A4">
        <w:t>f</w:t>
      </w:r>
      <w:r w:rsidRPr="00C511A4">
        <w:t xml:space="preserve">orce and </w:t>
      </w:r>
      <w:r w:rsidR="004106CE" w:rsidRPr="00C511A4">
        <w:t>d</w:t>
      </w:r>
      <w:r w:rsidR="00BC7D5E" w:rsidRPr="00C511A4">
        <w:t>uration</w:t>
      </w:r>
      <w:bookmarkEnd w:id="9"/>
      <w:bookmarkEnd w:id="10"/>
    </w:p>
    <w:p w14:paraId="3B841905" w14:textId="77777777" w:rsidR="00BC7D5E" w:rsidRPr="00273D5B" w:rsidRDefault="00BC7D5E" w:rsidP="00305F3D">
      <w:pPr>
        <w:ind w:left="709" w:hanging="709"/>
        <w:jc w:val="both"/>
        <w:rPr>
          <w:color w:val="000000"/>
          <w:szCs w:val="24"/>
        </w:rPr>
      </w:pPr>
      <w:r>
        <w:rPr>
          <w:b/>
          <w:color w:val="000000"/>
        </w:rPr>
        <w:t>I.</w:t>
      </w:r>
      <w:r w:rsidR="007740E9" w:rsidRPr="005D4960">
        <w:rPr>
          <w:b/>
          <w:color w:val="000000"/>
          <w:szCs w:val="24"/>
        </w:rPr>
        <w:t>3</w:t>
      </w:r>
      <w:r w:rsidRPr="005D4960">
        <w:rPr>
          <w:b/>
          <w:color w:val="000000"/>
          <w:szCs w:val="24"/>
        </w:rPr>
        <w:t>.1</w:t>
      </w:r>
      <w:r w:rsidR="00305F3D" w:rsidRPr="005D4960">
        <w:rPr>
          <w:color w:val="000000"/>
          <w:szCs w:val="24"/>
        </w:rPr>
        <w:tab/>
      </w:r>
      <w:r w:rsidRPr="005D4960">
        <w:rPr>
          <w:color w:val="000000"/>
          <w:szCs w:val="24"/>
        </w:rPr>
        <w:t xml:space="preserve">The </w:t>
      </w:r>
      <w:r w:rsidR="00190CD8" w:rsidRPr="005D4960">
        <w:rPr>
          <w:color w:val="000000"/>
          <w:szCs w:val="24"/>
        </w:rPr>
        <w:t>c</w:t>
      </w:r>
      <w:r w:rsidRPr="005D4960">
        <w:rPr>
          <w:color w:val="000000"/>
          <w:szCs w:val="24"/>
        </w:rPr>
        <w:t xml:space="preserve">ontract </w:t>
      </w:r>
      <w:r w:rsidRPr="00273D5B">
        <w:rPr>
          <w:color w:val="000000"/>
          <w:szCs w:val="24"/>
        </w:rPr>
        <w:t>enter</w:t>
      </w:r>
      <w:r w:rsidR="00BA3BBB" w:rsidRPr="005D4960">
        <w:rPr>
          <w:color w:val="000000"/>
          <w:szCs w:val="24"/>
        </w:rPr>
        <w:t>s</w:t>
      </w:r>
      <w:r w:rsidR="007F1E7F">
        <w:rPr>
          <w:color w:val="000000"/>
          <w:szCs w:val="24"/>
        </w:rPr>
        <w:t xml:space="preserve"> into force </w:t>
      </w:r>
      <w:r w:rsidRPr="007F1E7F">
        <w:rPr>
          <w:color w:val="000000"/>
          <w:szCs w:val="24"/>
        </w:rPr>
        <w:t>on the date on which</w:t>
      </w:r>
      <w:r w:rsidR="001B088A" w:rsidRPr="007F1E7F">
        <w:rPr>
          <w:color w:val="000000"/>
          <w:szCs w:val="24"/>
        </w:rPr>
        <w:t xml:space="preserve"> </w:t>
      </w:r>
      <w:r w:rsidRPr="007F1E7F">
        <w:rPr>
          <w:color w:val="000000"/>
          <w:szCs w:val="24"/>
        </w:rPr>
        <w:t>the last party</w:t>
      </w:r>
      <w:r w:rsidR="00BA3BBB" w:rsidRPr="007F1E7F">
        <w:rPr>
          <w:color w:val="000000"/>
          <w:szCs w:val="24"/>
        </w:rPr>
        <w:t xml:space="preserve"> signs it</w:t>
      </w:r>
    </w:p>
    <w:p w14:paraId="55C0ADAE" w14:textId="77777777" w:rsidR="00BC7D5E" w:rsidRDefault="00BC7D5E" w:rsidP="005D4960">
      <w:pPr>
        <w:suppressAutoHyphens/>
        <w:ind w:left="709" w:hanging="709"/>
        <w:jc w:val="both"/>
        <w:rPr>
          <w:szCs w:val="24"/>
        </w:rPr>
      </w:pPr>
      <w:r w:rsidRPr="005D4960">
        <w:rPr>
          <w:b/>
          <w:color w:val="000000"/>
          <w:szCs w:val="24"/>
        </w:rPr>
        <w:t>I.</w:t>
      </w:r>
      <w:r w:rsidR="007740E9" w:rsidRPr="005D4960">
        <w:rPr>
          <w:b/>
          <w:color w:val="000000"/>
          <w:szCs w:val="24"/>
        </w:rPr>
        <w:t>3</w:t>
      </w:r>
      <w:r w:rsidRPr="005D4960">
        <w:rPr>
          <w:b/>
          <w:color w:val="000000"/>
          <w:szCs w:val="24"/>
        </w:rPr>
        <w:t>.2</w:t>
      </w:r>
      <w:r w:rsidR="00305F3D" w:rsidRPr="005D4960">
        <w:rPr>
          <w:color w:val="000000"/>
          <w:szCs w:val="24"/>
        </w:rPr>
        <w:tab/>
      </w:r>
      <w:r w:rsidR="007D7ABF" w:rsidRPr="005D4960">
        <w:rPr>
          <w:szCs w:val="24"/>
        </w:rPr>
        <w:t xml:space="preserve">The </w:t>
      </w:r>
      <w:r w:rsidR="007D7ABF" w:rsidRPr="005D4960">
        <w:rPr>
          <w:i/>
          <w:szCs w:val="24"/>
        </w:rPr>
        <w:t>performance</w:t>
      </w:r>
      <w:r w:rsidR="00897C87" w:rsidRPr="005D4960">
        <w:rPr>
          <w:szCs w:val="24"/>
        </w:rPr>
        <w:t xml:space="preserve"> </w:t>
      </w:r>
      <w:r w:rsidR="007D7ABF" w:rsidRPr="005D4960">
        <w:rPr>
          <w:i/>
          <w:szCs w:val="24"/>
        </w:rPr>
        <w:t>of the contract</w:t>
      </w:r>
      <w:r w:rsidR="007D7ABF" w:rsidRPr="005D4960">
        <w:rPr>
          <w:szCs w:val="24"/>
        </w:rPr>
        <w:t xml:space="preserve"> cannot start before its entry </w:t>
      </w:r>
      <w:r w:rsidR="00897C87" w:rsidRPr="005D4960">
        <w:rPr>
          <w:szCs w:val="24"/>
        </w:rPr>
        <w:t>into force.</w:t>
      </w:r>
      <w:r w:rsidR="007D7ABF" w:rsidRPr="005D4960">
        <w:rPr>
          <w:szCs w:val="24"/>
        </w:rPr>
        <w:t xml:space="preserve"> </w:t>
      </w:r>
    </w:p>
    <w:p w14:paraId="5BD3D662" w14:textId="77777777" w:rsidR="00190CD8" w:rsidRPr="005D4960" w:rsidRDefault="00BC7D5E" w:rsidP="00305F3D">
      <w:pPr>
        <w:ind w:left="709" w:hanging="709"/>
        <w:jc w:val="both"/>
        <w:rPr>
          <w:color w:val="000000"/>
        </w:rPr>
      </w:pPr>
      <w:r w:rsidRPr="00D579E0">
        <w:rPr>
          <w:b/>
          <w:color w:val="000000"/>
        </w:rPr>
        <w:t>I.</w:t>
      </w:r>
      <w:r w:rsidR="007740E9" w:rsidRPr="005D4960">
        <w:rPr>
          <w:b/>
          <w:color w:val="000000"/>
        </w:rPr>
        <w:t>3</w:t>
      </w:r>
      <w:r w:rsidRPr="005D4960">
        <w:rPr>
          <w:b/>
          <w:color w:val="000000"/>
        </w:rPr>
        <w:t>.3</w:t>
      </w:r>
      <w:r w:rsidR="00305F3D" w:rsidRPr="005D4960">
        <w:rPr>
          <w:b/>
          <w:color w:val="000000"/>
        </w:rPr>
        <w:tab/>
      </w:r>
      <w:r w:rsidRPr="005D4960">
        <w:rPr>
          <w:color w:val="000000"/>
        </w:rPr>
        <w:t>The duratio</w:t>
      </w:r>
      <w:r w:rsidRPr="003E32E4">
        <w:rPr>
          <w:color w:val="000000"/>
        </w:rPr>
        <w:t xml:space="preserve">n of the </w:t>
      </w:r>
      <w:r w:rsidR="005740AA" w:rsidRPr="005D4960">
        <w:rPr>
          <w:i/>
          <w:color w:val="000000"/>
        </w:rPr>
        <w:t>performance</w:t>
      </w:r>
      <w:r w:rsidRPr="005D4960">
        <w:rPr>
          <w:i/>
          <w:color w:val="000000"/>
        </w:rPr>
        <w:t xml:space="preserve"> </w:t>
      </w:r>
      <w:r w:rsidR="005740AA" w:rsidRPr="005D4960">
        <w:rPr>
          <w:i/>
          <w:color w:val="000000"/>
        </w:rPr>
        <w:t>of the contract</w:t>
      </w:r>
      <w:r w:rsidR="005740AA" w:rsidRPr="005D4960">
        <w:rPr>
          <w:color w:val="000000"/>
        </w:rPr>
        <w:t xml:space="preserve"> </w:t>
      </w:r>
      <w:r w:rsidR="00951889">
        <w:rPr>
          <w:color w:val="000000"/>
        </w:rPr>
        <w:t>must</w:t>
      </w:r>
      <w:r w:rsidR="00951889" w:rsidRPr="005D4960">
        <w:rPr>
          <w:color w:val="000000"/>
        </w:rPr>
        <w:t xml:space="preserve"> </w:t>
      </w:r>
      <w:r w:rsidRPr="005D4960">
        <w:rPr>
          <w:color w:val="000000"/>
        </w:rPr>
        <w:t>not exceed</w:t>
      </w:r>
      <w:r w:rsidR="00AB4B04" w:rsidRPr="005D4960">
        <w:rPr>
          <w:color w:val="000000"/>
        </w:rPr>
        <w:t xml:space="preserve"> </w:t>
      </w:r>
      <w:r w:rsidR="007F1E7F" w:rsidRPr="007F1E7F">
        <w:rPr>
          <w:color w:val="000000"/>
        </w:rPr>
        <w:t>14</w:t>
      </w:r>
      <w:r w:rsidR="00897C87" w:rsidRPr="005D4960">
        <w:t xml:space="preserve"> </w:t>
      </w:r>
      <w:r w:rsidRPr="005D4960">
        <w:t>months</w:t>
      </w:r>
      <w:r w:rsidRPr="005D4960">
        <w:rPr>
          <w:color w:val="000000"/>
        </w:rPr>
        <w:t xml:space="preserve">. </w:t>
      </w:r>
      <w:r w:rsidR="005740AA" w:rsidRPr="007F1E7F">
        <w:rPr>
          <w:i/>
          <w:color w:val="000000"/>
        </w:rPr>
        <w:t>Performance of the contract</w:t>
      </w:r>
      <w:r w:rsidRPr="007F1E7F">
        <w:rPr>
          <w:color w:val="000000"/>
        </w:rPr>
        <w:t xml:space="preserve"> start</w:t>
      </w:r>
      <w:r w:rsidR="00951889" w:rsidRPr="007F1E7F">
        <w:rPr>
          <w:color w:val="000000"/>
        </w:rPr>
        <w:t>s</w:t>
      </w:r>
      <w:r w:rsidR="007F1E7F" w:rsidRPr="007F1E7F">
        <w:rPr>
          <w:color w:val="000000"/>
        </w:rPr>
        <w:t xml:space="preserve"> from </w:t>
      </w:r>
      <w:r w:rsidR="008468B3" w:rsidRPr="007F1E7F">
        <w:rPr>
          <w:color w:val="000000"/>
        </w:rPr>
        <w:t xml:space="preserve">the </w:t>
      </w:r>
      <w:r w:rsidRPr="007F1E7F">
        <w:rPr>
          <w:color w:val="000000"/>
        </w:rPr>
        <w:t xml:space="preserve">date of entry into force of the </w:t>
      </w:r>
      <w:r w:rsidR="00190CD8" w:rsidRPr="007F1E7F">
        <w:rPr>
          <w:color w:val="000000"/>
        </w:rPr>
        <w:t>c</w:t>
      </w:r>
      <w:r w:rsidRPr="007F1E7F">
        <w:rPr>
          <w:color w:val="000000"/>
        </w:rPr>
        <w:t>ontract</w:t>
      </w:r>
    </w:p>
    <w:p w14:paraId="68D45633" w14:textId="77777777" w:rsidR="00BC7D5E" w:rsidRPr="005D4960" w:rsidRDefault="00BC7D5E" w:rsidP="00190CD8">
      <w:pPr>
        <w:ind w:left="709"/>
        <w:jc w:val="both"/>
        <w:rPr>
          <w:color w:val="000000"/>
        </w:rPr>
      </w:pPr>
      <w:r w:rsidRPr="005D4960">
        <w:rPr>
          <w:color w:val="000000"/>
        </w:rPr>
        <w:t xml:space="preserve">The period of </w:t>
      </w:r>
      <w:r w:rsidR="005740AA" w:rsidRPr="005D4960">
        <w:rPr>
          <w:i/>
          <w:color w:val="000000"/>
        </w:rPr>
        <w:t>performance of the contract</w:t>
      </w:r>
      <w:r w:rsidR="005740AA" w:rsidRPr="005D4960">
        <w:rPr>
          <w:color w:val="000000"/>
        </w:rPr>
        <w:t xml:space="preserve"> </w:t>
      </w:r>
      <w:r w:rsidRPr="005D4960">
        <w:rPr>
          <w:color w:val="000000"/>
        </w:rPr>
        <w:t xml:space="preserve">may be extended only with the express written agreement of the parties before </w:t>
      </w:r>
      <w:r w:rsidR="00E53464" w:rsidRPr="005D4960">
        <w:rPr>
          <w:color w:val="000000"/>
        </w:rPr>
        <w:t xml:space="preserve">the expiration of </w:t>
      </w:r>
      <w:r w:rsidRPr="005D4960">
        <w:rPr>
          <w:color w:val="000000"/>
        </w:rPr>
        <w:t>such period.</w:t>
      </w:r>
    </w:p>
    <w:p w14:paraId="34FBD23F" w14:textId="77777777" w:rsidR="00D579E0" w:rsidRDefault="00D579E0" w:rsidP="005D4960">
      <w:pPr>
        <w:ind w:left="709" w:hanging="709"/>
        <w:jc w:val="both"/>
        <w:rPr>
          <w:i/>
          <w:color w:val="000000"/>
        </w:rPr>
      </w:pPr>
      <w:r w:rsidRPr="00D579E0">
        <w:rPr>
          <w:b/>
          <w:color w:val="000000"/>
        </w:rPr>
        <w:t>I.</w:t>
      </w:r>
      <w:r w:rsidRPr="00142FAD">
        <w:rPr>
          <w:b/>
          <w:color w:val="000000"/>
        </w:rPr>
        <w:t>3.</w:t>
      </w:r>
      <w:r>
        <w:rPr>
          <w:b/>
          <w:color w:val="000000"/>
        </w:rPr>
        <w:t>4</w:t>
      </w:r>
      <w:r w:rsidRPr="00142FAD">
        <w:rPr>
          <w:b/>
          <w:color w:val="000000"/>
        </w:rPr>
        <w:tab/>
      </w:r>
      <w:r w:rsidR="007F1E7F">
        <w:rPr>
          <w:color w:val="000000"/>
        </w:rPr>
        <w:t>NOT APPLICABLE</w:t>
      </w:r>
    </w:p>
    <w:p w14:paraId="3BBD8E0F" w14:textId="77777777" w:rsidR="00D56D69" w:rsidRPr="005D4960" w:rsidRDefault="00212CF5" w:rsidP="00D56D69">
      <w:pPr>
        <w:jc w:val="both"/>
        <w:rPr>
          <w:szCs w:val="24"/>
        </w:rPr>
      </w:pPr>
      <w:r w:rsidRPr="00D579E0">
        <w:rPr>
          <w:b/>
          <w:color w:val="000000"/>
        </w:rPr>
        <w:t>I.</w:t>
      </w:r>
      <w:r w:rsidRPr="00142FAD">
        <w:rPr>
          <w:b/>
          <w:color w:val="000000"/>
        </w:rPr>
        <w:t>3.</w:t>
      </w:r>
      <w:r>
        <w:rPr>
          <w:b/>
          <w:color w:val="000000"/>
        </w:rPr>
        <w:t>5</w:t>
      </w:r>
      <w:r w:rsidRPr="00142FAD">
        <w:rPr>
          <w:b/>
          <w:color w:val="000000"/>
        </w:rPr>
        <w:tab/>
      </w:r>
      <w:r w:rsidR="007F1E7F">
        <w:rPr>
          <w:szCs w:val="24"/>
        </w:rPr>
        <w:t>NOT APPLICABLE</w:t>
      </w:r>
    </w:p>
    <w:p w14:paraId="71FFA0C0" w14:textId="77777777" w:rsidR="00BC7D5E" w:rsidRPr="005D4BEA" w:rsidRDefault="00BC7D5E" w:rsidP="005D4BEA">
      <w:pPr>
        <w:pStyle w:val="Heading2contracts"/>
      </w:pPr>
      <w:bookmarkStart w:id="11" w:name="_Toc436397613"/>
      <w:bookmarkStart w:id="12" w:name="_Toc14702178"/>
      <w:r w:rsidRPr="005D4BEA">
        <w:t>P</w:t>
      </w:r>
      <w:r w:rsidR="008E7188" w:rsidRPr="005D4BEA">
        <w:t>rice</w:t>
      </w:r>
      <w:bookmarkEnd w:id="11"/>
      <w:bookmarkEnd w:id="12"/>
    </w:p>
    <w:p w14:paraId="76C6D4A4" w14:textId="77777777" w:rsidR="00CB11AF" w:rsidRPr="005D4960" w:rsidRDefault="007A79E1" w:rsidP="005D4BEA">
      <w:pPr>
        <w:pStyle w:val="Heading3contract"/>
      </w:pPr>
      <w:bookmarkStart w:id="13" w:name="_Toc436397614"/>
      <w:bookmarkStart w:id="14" w:name="_Toc14702179"/>
      <w:r>
        <w:t>P</w:t>
      </w:r>
      <w:r w:rsidR="0025275A" w:rsidRPr="00061D8E">
        <w:t>rice</w:t>
      </w:r>
      <w:r w:rsidR="00CB11AF" w:rsidRPr="005D4960">
        <w:t xml:space="preserve"> of the </w:t>
      </w:r>
      <w:r w:rsidR="003A7D7A" w:rsidRPr="00061D8E">
        <w:t>contract</w:t>
      </w:r>
      <w:r w:rsidR="00CB11AF" w:rsidRPr="005D4960">
        <w:t xml:space="preserve"> </w:t>
      </w:r>
      <w:bookmarkEnd w:id="13"/>
      <w:r>
        <w:t>and maximum amount</w:t>
      </w:r>
      <w:bookmarkEnd w:id="14"/>
    </w:p>
    <w:p w14:paraId="44D89130" w14:textId="77777777" w:rsidR="00AB0C4B" w:rsidRDefault="00AB0C4B" w:rsidP="0047777E">
      <w:pPr>
        <w:spacing w:after="120"/>
        <w:jc w:val="both"/>
        <w:rPr>
          <w:szCs w:val="24"/>
        </w:rPr>
      </w:pPr>
      <w:r>
        <w:rPr>
          <w:szCs w:val="24"/>
        </w:rPr>
        <w:t xml:space="preserve">The </w:t>
      </w:r>
      <w:r w:rsidR="00046DEF">
        <w:rPr>
          <w:szCs w:val="24"/>
        </w:rPr>
        <w:t>price</w:t>
      </w:r>
      <w:r>
        <w:rPr>
          <w:szCs w:val="24"/>
        </w:rPr>
        <w:t xml:space="preserve"> payable under this contract excluding renewals</w:t>
      </w:r>
      <w:r w:rsidR="00956678">
        <w:rPr>
          <w:szCs w:val="24"/>
        </w:rPr>
        <w:t>,</w:t>
      </w:r>
      <w:r>
        <w:rPr>
          <w:szCs w:val="24"/>
        </w:rPr>
        <w:t xml:space="preserve"> reimbursement of expenses </w:t>
      </w:r>
      <w:r w:rsidR="00956678">
        <w:rPr>
          <w:szCs w:val="24"/>
        </w:rPr>
        <w:t xml:space="preserve">and price revision </w:t>
      </w:r>
      <w:r>
        <w:rPr>
          <w:szCs w:val="24"/>
        </w:rPr>
        <w:t xml:space="preserve">is EUR </w:t>
      </w:r>
      <w:r w:rsidRPr="001A37D1">
        <w:rPr>
          <w:szCs w:val="24"/>
        </w:rPr>
        <w:t>[</w:t>
      </w:r>
      <w:r w:rsidRPr="00DB5BDC">
        <w:rPr>
          <w:i/>
          <w:szCs w:val="24"/>
          <w:highlight w:val="lightGray"/>
        </w:rPr>
        <w:t>amount in figures and in words</w:t>
      </w:r>
      <w:r w:rsidRPr="0025275A">
        <w:rPr>
          <w:szCs w:val="24"/>
        </w:rPr>
        <w:t>]</w:t>
      </w:r>
      <w:r>
        <w:rPr>
          <w:szCs w:val="24"/>
        </w:rPr>
        <w:t>.</w:t>
      </w:r>
    </w:p>
    <w:p w14:paraId="4346B0C9" w14:textId="77777777" w:rsidR="00D43F8A" w:rsidRPr="005D4960" w:rsidRDefault="00BC7D5E" w:rsidP="00956678">
      <w:pPr>
        <w:spacing w:after="120"/>
        <w:jc w:val="both"/>
        <w:rPr>
          <w:sz w:val="20"/>
        </w:rPr>
      </w:pPr>
      <w:r w:rsidRPr="007F1E7F">
        <w:rPr>
          <w:szCs w:val="24"/>
        </w:rPr>
        <w:t xml:space="preserve">The maximum </w:t>
      </w:r>
      <w:r w:rsidR="00046DEF" w:rsidRPr="007F1E7F">
        <w:rPr>
          <w:szCs w:val="24"/>
        </w:rPr>
        <w:t xml:space="preserve">amount </w:t>
      </w:r>
      <w:r w:rsidR="00CB11AF" w:rsidRPr="007F1E7F">
        <w:rPr>
          <w:szCs w:val="24"/>
        </w:rPr>
        <w:t>covering all purchases</w:t>
      </w:r>
      <w:r w:rsidR="00127AB1" w:rsidRPr="007F1E7F">
        <w:rPr>
          <w:szCs w:val="24"/>
        </w:rPr>
        <w:t xml:space="preserve"> </w:t>
      </w:r>
      <w:r w:rsidR="00CC64E0" w:rsidRPr="007F1E7F">
        <w:rPr>
          <w:szCs w:val="24"/>
        </w:rPr>
        <w:t>under th</w:t>
      </w:r>
      <w:r w:rsidR="00CB11AF" w:rsidRPr="007F1E7F">
        <w:rPr>
          <w:szCs w:val="24"/>
        </w:rPr>
        <w:t>is</w:t>
      </w:r>
      <w:r w:rsidR="00CC64E0" w:rsidRPr="007F1E7F">
        <w:rPr>
          <w:szCs w:val="24"/>
        </w:rPr>
        <w:t xml:space="preserve"> </w:t>
      </w:r>
      <w:r w:rsidR="00D44250" w:rsidRPr="007F1E7F">
        <w:rPr>
          <w:szCs w:val="24"/>
        </w:rPr>
        <w:t>c</w:t>
      </w:r>
      <w:r w:rsidR="00CC64E0" w:rsidRPr="007F1E7F">
        <w:rPr>
          <w:szCs w:val="24"/>
        </w:rPr>
        <w:t xml:space="preserve">ontract </w:t>
      </w:r>
      <w:r w:rsidR="00696840" w:rsidRPr="007F1E7F">
        <w:rPr>
          <w:szCs w:val="24"/>
        </w:rPr>
        <w:t xml:space="preserve">and </w:t>
      </w:r>
      <w:r w:rsidR="00956678" w:rsidRPr="007F1E7F">
        <w:rPr>
          <w:szCs w:val="24"/>
        </w:rPr>
        <w:t>excluding price revision</w:t>
      </w:r>
      <w:r w:rsidR="00CB11AF" w:rsidRPr="007F1E7F">
        <w:rPr>
          <w:szCs w:val="24"/>
        </w:rPr>
        <w:t xml:space="preserve"> is</w:t>
      </w:r>
      <w:r w:rsidR="00CC64E0" w:rsidRPr="007F1E7F">
        <w:rPr>
          <w:szCs w:val="24"/>
        </w:rPr>
        <w:t xml:space="preserve"> </w:t>
      </w:r>
      <w:r w:rsidRPr="007F1E7F">
        <w:rPr>
          <w:szCs w:val="24"/>
        </w:rPr>
        <w:t>EUR</w:t>
      </w:r>
      <w:r w:rsidR="007F1E7F" w:rsidRPr="007F1E7F">
        <w:rPr>
          <w:szCs w:val="24"/>
        </w:rPr>
        <w:t xml:space="preserve"> </w:t>
      </w:r>
      <w:r w:rsidRPr="007F1E7F">
        <w:rPr>
          <w:i/>
          <w:szCs w:val="24"/>
        </w:rPr>
        <w:t>amount in figures and in words</w:t>
      </w:r>
      <w:r w:rsidR="007F1E7F" w:rsidRPr="007F1E7F">
        <w:rPr>
          <w:szCs w:val="24"/>
        </w:rPr>
        <w:t>.</w:t>
      </w:r>
    </w:p>
    <w:p w14:paraId="09F8DA67" w14:textId="77777777" w:rsidR="00734109" w:rsidRDefault="00734109" w:rsidP="009F1A53">
      <w:pPr>
        <w:pStyle w:val="Heading3contract"/>
      </w:pPr>
      <w:bookmarkStart w:id="15" w:name="_Toc14702180"/>
      <w:r w:rsidRPr="007719A9">
        <w:t>Price revision</w:t>
      </w:r>
      <w:r w:rsidR="00CD699E">
        <w:t xml:space="preserve"> index</w:t>
      </w:r>
      <w:bookmarkEnd w:id="15"/>
    </w:p>
    <w:p w14:paraId="2ADF4A8E" w14:textId="77777777" w:rsidR="00CD699E" w:rsidRPr="005D4960" w:rsidRDefault="004E1C42" w:rsidP="00CD699E">
      <w:pPr>
        <w:suppressAutoHyphens/>
        <w:jc w:val="both"/>
        <w:rPr>
          <w:szCs w:val="24"/>
        </w:rPr>
      </w:pPr>
      <w:r w:rsidRPr="00E55563">
        <w:rPr>
          <w:szCs w:val="24"/>
        </w:rPr>
        <w:t xml:space="preserve">Price revision is not applicable to this </w:t>
      </w:r>
      <w:r w:rsidR="00120ADC" w:rsidRPr="00E55563">
        <w:rPr>
          <w:szCs w:val="24"/>
        </w:rPr>
        <w:t>contract</w:t>
      </w:r>
      <w:r w:rsidRPr="00E55563">
        <w:rPr>
          <w:szCs w:val="24"/>
        </w:rPr>
        <w:t>.</w:t>
      </w:r>
      <w:r w:rsidR="00CD699E" w:rsidRPr="005D4960">
        <w:rPr>
          <w:szCs w:val="24"/>
        </w:rPr>
        <w:t xml:space="preserve"> </w:t>
      </w:r>
    </w:p>
    <w:p w14:paraId="533BF8B6" w14:textId="77777777" w:rsidR="00892FA9" w:rsidRDefault="00892FA9" w:rsidP="00852998">
      <w:pPr>
        <w:pStyle w:val="Heading3contract"/>
      </w:pPr>
      <w:bookmarkStart w:id="16" w:name="_Toc14702181"/>
      <w:r w:rsidRPr="00A3049E">
        <w:t>Reimbursement of expenses</w:t>
      </w:r>
      <w:bookmarkEnd w:id="16"/>
    </w:p>
    <w:p w14:paraId="3EC130C3" w14:textId="77777777" w:rsidR="00CB11AF" w:rsidRPr="00E55563" w:rsidRDefault="00CD699E" w:rsidP="00974769">
      <w:pPr>
        <w:jc w:val="both"/>
        <w:rPr>
          <w:szCs w:val="24"/>
        </w:rPr>
      </w:pPr>
      <w:r w:rsidRPr="00C27130">
        <w:rPr>
          <w:szCs w:val="24"/>
        </w:rPr>
        <w:t xml:space="preserve">Reimbursement of expenses is not applicable to this </w:t>
      </w:r>
      <w:r w:rsidR="00DC530D" w:rsidRPr="00C27130">
        <w:rPr>
          <w:szCs w:val="24"/>
        </w:rPr>
        <w:t>contract</w:t>
      </w:r>
      <w:r w:rsidR="00E55563" w:rsidRPr="00C27130">
        <w:rPr>
          <w:szCs w:val="24"/>
        </w:rPr>
        <w:t>.</w:t>
      </w:r>
    </w:p>
    <w:p w14:paraId="14789018" w14:textId="77777777" w:rsidR="00BC7D5E" w:rsidRPr="00CB0DA5" w:rsidRDefault="00BC7D5E" w:rsidP="008E7188">
      <w:pPr>
        <w:pStyle w:val="Heading2contracts"/>
      </w:pPr>
      <w:bookmarkStart w:id="17" w:name="_Toc436397615"/>
      <w:bookmarkStart w:id="18" w:name="_Toc14702182"/>
      <w:r w:rsidRPr="008E7188">
        <w:lastRenderedPageBreak/>
        <w:t>Payment</w:t>
      </w:r>
      <w:r w:rsidR="00B96C98" w:rsidRPr="00CB0DA5">
        <w:t xml:space="preserve"> </w:t>
      </w:r>
      <w:r w:rsidR="008E7188" w:rsidRPr="00CB0DA5">
        <w:t>arrangements</w:t>
      </w:r>
      <w:bookmarkEnd w:id="17"/>
      <w:bookmarkEnd w:id="18"/>
    </w:p>
    <w:p w14:paraId="703CA7BB" w14:textId="77777777" w:rsidR="00BC7D5E" w:rsidRDefault="00BC7D5E" w:rsidP="00852998">
      <w:pPr>
        <w:pStyle w:val="Heading3contract"/>
      </w:pPr>
      <w:bookmarkStart w:id="19" w:name="_Toc14702183"/>
      <w:r w:rsidRPr="00A3049E">
        <w:t>Pre-financing</w:t>
      </w:r>
      <w:bookmarkEnd w:id="19"/>
    </w:p>
    <w:p w14:paraId="61FBA7EB" w14:textId="77777777" w:rsidR="004C1A3D" w:rsidRPr="000B38AB" w:rsidRDefault="004C1A3D" w:rsidP="004C1A3D">
      <w:pPr>
        <w:jc w:val="both"/>
        <w:rPr>
          <w:color w:val="000000"/>
        </w:rPr>
      </w:pPr>
      <w:r w:rsidRPr="00E55563">
        <w:rPr>
          <w:color w:val="000000"/>
        </w:rPr>
        <w:t xml:space="preserve">Pre-financing is not applicable to this </w:t>
      </w:r>
      <w:r w:rsidR="00AA340D" w:rsidRPr="00E55563">
        <w:rPr>
          <w:color w:val="000000"/>
        </w:rPr>
        <w:t>contract</w:t>
      </w:r>
      <w:r w:rsidR="00E55563" w:rsidRPr="00E55563">
        <w:rPr>
          <w:color w:val="000000"/>
        </w:rPr>
        <w:t>.</w:t>
      </w:r>
    </w:p>
    <w:p w14:paraId="0E65CD4C" w14:textId="77777777" w:rsidR="00BC7D5E" w:rsidRDefault="00F0582F" w:rsidP="00852998">
      <w:pPr>
        <w:pStyle w:val="Heading3contract"/>
      </w:pPr>
      <w:bookmarkStart w:id="20" w:name="_Toc14702184"/>
      <w:r w:rsidRPr="00A3049E">
        <w:t>Interim</w:t>
      </w:r>
      <w:r w:rsidR="00BC7D5E" w:rsidRPr="00A3049E">
        <w:t xml:space="preserve"> payment</w:t>
      </w:r>
      <w:bookmarkEnd w:id="20"/>
    </w:p>
    <w:p w14:paraId="728197CD" w14:textId="77777777" w:rsidR="0021016F" w:rsidRPr="00490B5E" w:rsidRDefault="0021016F" w:rsidP="0021016F">
      <w:pPr>
        <w:jc w:val="both"/>
      </w:pPr>
      <w:r w:rsidRPr="00DF0524">
        <w:t>The contractor (or leader in the case of a joint tender) may claim an</w:t>
      </w:r>
      <w:r w:rsidR="00D60E51" w:rsidRPr="00DF0524">
        <w:t xml:space="preserve"> </w:t>
      </w:r>
      <w:r w:rsidRPr="00DF0524">
        <w:t>interim payment equal to</w:t>
      </w:r>
      <w:r w:rsidR="00E55563" w:rsidRPr="00DF0524">
        <w:t xml:space="preserve"> 30</w:t>
      </w:r>
      <w:r w:rsidRPr="00DF0524">
        <w:t xml:space="preserve"> % of the price referred to in </w:t>
      </w:r>
      <w:r w:rsidR="00046DEF" w:rsidRPr="00DF0524">
        <w:t xml:space="preserve">Article I.4.1 </w:t>
      </w:r>
      <w:r w:rsidRPr="00DF0524">
        <w:t>in accordance with Article II.21.6.</w:t>
      </w:r>
      <w:r w:rsidRPr="00490B5E">
        <w:t xml:space="preserve"> </w:t>
      </w:r>
    </w:p>
    <w:p w14:paraId="70A98057" w14:textId="77777777" w:rsidR="0021016F" w:rsidRPr="00DF0524" w:rsidRDefault="0021016F" w:rsidP="0021016F">
      <w:pPr>
        <w:jc w:val="both"/>
      </w:pPr>
      <w:r w:rsidRPr="00DF0524">
        <w:t xml:space="preserve">The contractor </w:t>
      </w:r>
      <w:r w:rsidR="008A4778" w:rsidRPr="00DF0524">
        <w:t xml:space="preserve">(or leader in the case of a joint tender) </w:t>
      </w:r>
      <w:r w:rsidRPr="00DF0524">
        <w:t>must send an invoice</w:t>
      </w:r>
      <w:r w:rsidR="00DF0524">
        <w:t xml:space="preserve"> </w:t>
      </w:r>
      <w:r w:rsidRPr="00DF0524">
        <w:t>in paper format</w:t>
      </w:r>
      <w:r w:rsidR="00DF0524">
        <w:t xml:space="preserve"> </w:t>
      </w:r>
      <w:r w:rsidRPr="00DF0524">
        <w:t>for the interim payment as provided for in the tender specifications, accompanied by the following:</w:t>
      </w:r>
    </w:p>
    <w:p w14:paraId="31AD86F6" w14:textId="77777777" w:rsidR="0021016F" w:rsidRPr="00DF0524" w:rsidRDefault="0021016F" w:rsidP="00BF3044">
      <w:pPr>
        <w:pStyle w:val="ListNumber"/>
        <w:numPr>
          <w:ilvl w:val="0"/>
          <w:numId w:val="22"/>
        </w:numPr>
      </w:pPr>
      <w:r w:rsidRPr="00DF0524">
        <w:t xml:space="preserve">a list of all </w:t>
      </w:r>
      <w:r w:rsidRPr="00DF0524">
        <w:rPr>
          <w:i/>
        </w:rPr>
        <w:t>pre-existing rights</w:t>
      </w:r>
      <w:r w:rsidRPr="00DF0524">
        <w:t xml:space="preserve"> to the </w:t>
      </w:r>
      <w:r w:rsidRPr="00DF0524">
        <w:rPr>
          <w:i/>
        </w:rPr>
        <w:t>results</w:t>
      </w:r>
      <w:r w:rsidRPr="00DF0524">
        <w:t xml:space="preserve"> or parts of the </w:t>
      </w:r>
      <w:r w:rsidRPr="00DF0524">
        <w:rPr>
          <w:i/>
        </w:rPr>
        <w:t>results</w:t>
      </w:r>
      <w:r w:rsidRPr="00DF0524">
        <w:t xml:space="preserve"> or a declaration stating that there are no such </w:t>
      </w:r>
      <w:r w:rsidRPr="00DF0524">
        <w:rPr>
          <w:i/>
        </w:rPr>
        <w:t>pre-existing rights</w:t>
      </w:r>
      <w:r w:rsidRPr="00DF0524">
        <w:t>, as provided for in Article II.13.4</w:t>
      </w:r>
      <w:r w:rsidR="008A4778" w:rsidRPr="00DF0524">
        <w:t>;</w:t>
      </w:r>
    </w:p>
    <w:p w14:paraId="691F60DC" w14:textId="77777777" w:rsidR="00E55563" w:rsidRPr="00DF0524" w:rsidRDefault="00E55563" w:rsidP="00BF3044">
      <w:pPr>
        <w:numPr>
          <w:ilvl w:val="0"/>
          <w:numId w:val="22"/>
        </w:numPr>
        <w:spacing w:before="0" w:beforeAutospacing="0" w:after="240" w:afterAutospacing="0"/>
        <w:jc w:val="both"/>
        <w:rPr>
          <w:lang w:eastAsia="en-US"/>
        </w:rPr>
      </w:pPr>
      <w:r w:rsidRPr="00DF0524">
        <w:rPr>
          <w:lang w:eastAsia="en-US"/>
        </w:rPr>
        <w:t>as specified in the Tender Specifications.</w:t>
      </w:r>
    </w:p>
    <w:p w14:paraId="73D3BB6C" w14:textId="77777777" w:rsidR="0021016F" w:rsidRPr="00DF0524" w:rsidRDefault="0021016F" w:rsidP="0021016F">
      <w:pPr>
        <w:jc w:val="both"/>
      </w:pPr>
      <w:r w:rsidRPr="00DF0524">
        <w:t>2. The contracting authority must approve any submitted documents or deliverables and pay within 60</w:t>
      </w:r>
      <w:r w:rsidR="00DF0524" w:rsidRPr="00DF0524">
        <w:t xml:space="preserve"> </w:t>
      </w:r>
      <w:r w:rsidRPr="00DF0524">
        <w:t xml:space="preserve">days from receipt of the invoice. </w:t>
      </w:r>
    </w:p>
    <w:p w14:paraId="1CCA26D5" w14:textId="77777777" w:rsidR="00EF4391" w:rsidRDefault="0021016F" w:rsidP="0021016F">
      <w:pPr>
        <w:jc w:val="both"/>
      </w:pPr>
      <w:r w:rsidRPr="00DF0524">
        <w:t xml:space="preserve">3. </w:t>
      </w:r>
      <w:r w:rsidR="002A0C10" w:rsidRPr="00DF0524">
        <w:t>The</w:t>
      </w:r>
      <w:r w:rsidRPr="00DF0524">
        <w:t xml:space="preserve"> contracting authority </w:t>
      </w:r>
      <w:r w:rsidR="002A0C10" w:rsidRPr="00DF0524">
        <w:t>may</w:t>
      </w:r>
      <w:r w:rsidRPr="00DF0524">
        <w:t xml:space="preserve"> suspend the time limit for payment</w:t>
      </w:r>
      <w:r w:rsidR="002A0C10" w:rsidRPr="00DF0524">
        <w:t xml:space="preserve"> specified in point</w:t>
      </w:r>
      <w:r w:rsidR="00DF0524">
        <w:t xml:space="preserve"> </w:t>
      </w:r>
      <w:r w:rsidR="002A0C10" w:rsidRPr="00DF0524">
        <w:t>(2)</w:t>
      </w:r>
      <w:r w:rsidRPr="00DF0524">
        <w:t xml:space="preserve"> in accordance with Article II.21.7. </w:t>
      </w:r>
      <w:r w:rsidR="002A0C10" w:rsidRPr="00DF0524">
        <w:t>Once the suspension is lifted,</w:t>
      </w:r>
      <w:r w:rsidRPr="00DF0524">
        <w:t xml:space="preserve"> the contracting authority </w:t>
      </w:r>
      <w:r w:rsidR="00C55821" w:rsidRPr="00DF0524">
        <w:t>hall</w:t>
      </w:r>
      <w:r w:rsidRPr="00DF0524">
        <w:t xml:space="preserve"> give its approval and pay within the remainder of the time-limit indicated in point (2) unless it rejects partially or fully the submitted documents or deliverables</w:t>
      </w:r>
      <w:r w:rsidR="00DF0524">
        <w:t>.</w:t>
      </w:r>
    </w:p>
    <w:p w14:paraId="124071F4" w14:textId="77777777" w:rsidR="00BC7D5E" w:rsidRDefault="00B22826" w:rsidP="00852998">
      <w:pPr>
        <w:pStyle w:val="Heading3contract"/>
      </w:pPr>
      <w:r w:rsidRPr="00A3049E">
        <w:tab/>
      </w:r>
      <w:bookmarkStart w:id="21" w:name="_Toc14702185"/>
      <w:r w:rsidR="00BC7D5E" w:rsidRPr="00A3049E">
        <w:t>Payment of the balance</w:t>
      </w:r>
      <w:bookmarkEnd w:id="21"/>
    </w:p>
    <w:p w14:paraId="4D605670" w14:textId="77777777" w:rsidR="00F42FE5" w:rsidRPr="00F42FE5" w:rsidRDefault="00F42FE5" w:rsidP="00F42FE5">
      <w:pPr>
        <w:jc w:val="both"/>
      </w:pPr>
      <w:r w:rsidRPr="00F42FE5">
        <w:t xml:space="preserve">1. The contractor (or leader in the case of a joint tender) may claim the payment of the balance in accordance with </w:t>
      </w:r>
      <w:r w:rsidRPr="005D4960">
        <w:t>Article II.21.6</w:t>
      </w:r>
      <w:r w:rsidRPr="00F42FE5">
        <w:t>.</w:t>
      </w:r>
    </w:p>
    <w:p w14:paraId="03E0D464" w14:textId="77777777" w:rsidR="00F42FE5" w:rsidRPr="00F42FE5" w:rsidRDefault="00F42FE5" w:rsidP="00F42FE5">
      <w:pPr>
        <w:jc w:val="both"/>
      </w:pPr>
      <w:r w:rsidRPr="00F42FE5">
        <w:t>The contractor (or leader in the case of a join</w:t>
      </w:r>
      <w:r w:rsidR="00DF0524">
        <w:t xml:space="preserve">t tender) must send an invoice </w:t>
      </w:r>
      <w:r w:rsidRPr="00DF0524">
        <w:t>in paper format</w:t>
      </w:r>
      <w:r w:rsidRPr="00F42FE5">
        <w:t xml:space="preserve"> for payment of the balance due under </w:t>
      </w:r>
      <w:r>
        <w:t>the</w:t>
      </w:r>
      <w:r w:rsidRPr="00F42FE5">
        <w:t xml:space="preserve"> contract, as provided for in the tender specifications and accompanied by the following: </w:t>
      </w:r>
    </w:p>
    <w:p w14:paraId="6340C1AA" w14:textId="77777777" w:rsidR="00F42FE5" w:rsidRPr="00DF0524" w:rsidRDefault="00F42FE5" w:rsidP="00BF3044">
      <w:pPr>
        <w:pStyle w:val="ListNumber"/>
        <w:numPr>
          <w:ilvl w:val="0"/>
          <w:numId w:val="21"/>
        </w:numPr>
      </w:pPr>
      <w:r w:rsidRPr="00DF0524">
        <w:t xml:space="preserve">a list of all </w:t>
      </w:r>
      <w:r w:rsidRPr="00DF0524">
        <w:rPr>
          <w:i/>
        </w:rPr>
        <w:t>pre-existing rights</w:t>
      </w:r>
      <w:r w:rsidRPr="00DF0524">
        <w:t xml:space="preserve"> to the </w:t>
      </w:r>
      <w:r w:rsidRPr="00DF0524">
        <w:rPr>
          <w:i/>
        </w:rPr>
        <w:t>results</w:t>
      </w:r>
      <w:r w:rsidRPr="00DF0524">
        <w:t xml:space="preserve"> or parts of the </w:t>
      </w:r>
      <w:r w:rsidRPr="00DF0524">
        <w:rPr>
          <w:i/>
        </w:rPr>
        <w:t>results</w:t>
      </w:r>
      <w:r w:rsidRPr="00DF0524">
        <w:t xml:space="preserve"> or a declaration stating that there are no such </w:t>
      </w:r>
      <w:r w:rsidRPr="00DF0524">
        <w:rPr>
          <w:i/>
        </w:rPr>
        <w:t>pre-existing rights</w:t>
      </w:r>
      <w:r w:rsidRPr="00DF0524">
        <w:t>, as provided for in Article II.13.4;</w:t>
      </w:r>
    </w:p>
    <w:p w14:paraId="46527F95" w14:textId="77777777" w:rsidR="00DF0524" w:rsidRPr="00C400AA" w:rsidRDefault="00DF0524" w:rsidP="00BF3044">
      <w:pPr>
        <w:numPr>
          <w:ilvl w:val="0"/>
          <w:numId w:val="21"/>
        </w:numPr>
        <w:spacing w:before="0" w:beforeAutospacing="0" w:after="240" w:afterAutospacing="0"/>
        <w:jc w:val="both"/>
        <w:rPr>
          <w:lang w:eastAsia="en-US"/>
        </w:rPr>
      </w:pPr>
      <w:r w:rsidRPr="00C400AA">
        <w:rPr>
          <w:lang w:eastAsia="en-US"/>
        </w:rPr>
        <w:t>as specified in the Tender Specifications.</w:t>
      </w:r>
    </w:p>
    <w:p w14:paraId="65F55563" w14:textId="77777777" w:rsidR="00F42FE5" w:rsidRPr="00F42FE5" w:rsidRDefault="00F42FE5" w:rsidP="00F42FE5">
      <w:pPr>
        <w:jc w:val="both"/>
      </w:pPr>
      <w:r w:rsidRPr="00F42FE5">
        <w:t xml:space="preserve">2. The contracting authority must approve the submitted documents </w:t>
      </w:r>
      <w:r w:rsidR="00DF0524">
        <w:t xml:space="preserve">or deliverables and pay within </w:t>
      </w:r>
      <w:r w:rsidRPr="00DF0524">
        <w:t>60</w:t>
      </w:r>
      <w:r w:rsidR="00DF0524" w:rsidRPr="00F42FE5">
        <w:t xml:space="preserve"> </w:t>
      </w:r>
      <w:r w:rsidRPr="00F42FE5">
        <w:t>days from receipt of the invoice.</w:t>
      </w:r>
    </w:p>
    <w:p w14:paraId="0FD9A423" w14:textId="77777777" w:rsidR="00F42FE5" w:rsidRPr="00F42FE5" w:rsidRDefault="00F42FE5" w:rsidP="00F42FE5">
      <w:pPr>
        <w:jc w:val="both"/>
      </w:pPr>
      <w:r w:rsidRPr="00F42FE5">
        <w:t xml:space="preserve">3. </w:t>
      </w:r>
      <w:r w:rsidR="005C335D">
        <w:t>The</w:t>
      </w:r>
      <w:r w:rsidRPr="00F42FE5">
        <w:t xml:space="preserve"> contracting authority </w:t>
      </w:r>
      <w:r w:rsidR="005C335D">
        <w:t>may</w:t>
      </w:r>
      <w:r w:rsidRPr="00F42FE5">
        <w:t xml:space="preserve"> suspend the time limit for payment</w:t>
      </w:r>
      <w:r w:rsidR="005C335D">
        <w:t xml:space="preserve"> specified in point (2.)</w:t>
      </w:r>
      <w:r w:rsidRPr="00F42FE5">
        <w:t xml:space="preserve"> in accordance with Article </w:t>
      </w:r>
      <w:r w:rsidRPr="005D4960">
        <w:t>II.21.7</w:t>
      </w:r>
      <w:r w:rsidRPr="00F42FE5">
        <w:t xml:space="preserve">. </w:t>
      </w:r>
    </w:p>
    <w:p w14:paraId="2B7A9F25" w14:textId="77777777" w:rsidR="00F42FE5" w:rsidRDefault="005C335D" w:rsidP="005D322B">
      <w:pPr>
        <w:jc w:val="both"/>
      </w:pPr>
      <w:r>
        <w:t>Once the suspension is lifted,</w:t>
      </w:r>
      <w:r w:rsidR="00F42FE5" w:rsidRPr="00F42FE5">
        <w:t xml:space="preserve"> the contracting authority </w:t>
      </w:r>
      <w:r w:rsidR="00A45470">
        <w:t>shall</w:t>
      </w:r>
      <w:r w:rsidR="00A45470" w:rsidRPr="00F42FE5">
        <w:t xml:space="preserve"> </w:t>
      </w:r>
      <w:r w:rsidR="00F42FE5" w:rsidRPr="00F42FE5">
        <w:t>give its approval and pay within the remainder of the time-limit indicated in point (2.) unless it rejects partially or fully the submi</w:t>
      </w:r>
      <w:r w:rsidR="00DF0524">
        <w:t>tted documents or deliverables.</w:t>
      </w:r>
    </w:p>
    <w:p w14:paraId="1A380C69" w14:textId="77777777" w:rsidR="00AC3F47" w:rsidRPr="007B5E46" w:rsidRDefault="00AC3F47" w:rsidP="00AC3F47">
      <w:pPr>
        <w:pStyle w:val="Point1"/>
        <w:spacing w:before="0"/>
        <w:ind w:left="426" w:hanging="1"/>
        <w:jc w:val="center"/>
        <w:rPr>
          <w:szCs w:val="24"/>
          <w:lang w:val="en-US"/>
        </w:rPr>
      </w:pPr>
      <w:r w:rsidRPr="007B5E46">
        <w:rPr>
          <w:szCs w:val="24"/>
          <w:lang w:val="en-US"/>
        </w:rPr>
        <w:t>***</w:t>
      </w:r>
    </w:p>
    <w:p w14:paraId="7340D3EF" w14:textId="18E5ED96" w:rsidR="00AC3F47" w:rsidRDefault="00AC3F47" w:rsidP="00AC3F47">
      <w:pPr>
        <w:spacing w:after="120"/>
        <w:jc w:val="both"/>
      </w:pPr>
      <w:r w:rsidRPr="00DF0524">
        <w:lastRenderedPageBreak/>
        <w:t>In Belgium, use of this contract constitutes a request for VAT exemption No 450, Article 42, paragraph 3.3 of the VAT code (circular 2/1978), provided the invoice includes the statement: ‘Exonération de la TVA, Article 42, paragraphe 3.3 du code de la TVA (circulaire 2/1978)’</w:t>
      </w:r>
      <w:r w:rsidR="00DF0524" w:rsidRPr="00DF0524">
        <w:t>.</w:t>
      </w:r>
    </w:p>
    <w:p w14:paraId="408F86BC" w14:textId="77777777" w:rsidR="00411E59" w:rsidRPr="00212CF5" w:rsidRDefault="00411E59" w:rsidP="00411E59">
      <w:pPr>
        <w:jc w:val="both"/>
        <w:rPr>
          <w:i/>
          <w:color w:val="0070C0"/>
        </w:rPr>
      </w:pPr>
      <w:r w:rsidRPr="00212CF5">
        <w:rPr>
          <w:i/>
          <w:color w:val="0070C0"/>
        </w:rPr>
        <w:t>[Option: for contractors for which VAT is due in Luxembourg]</w:t>
      </w:r>
    </w:p>
    <w:p w14:paraId="55AAC360" w14:textId="3976CA6D" w:rsidR="00411E59" w:rsidRPr="00411E59" w:rsidRDefault="00411E59" w:rsidP="00AC3F47">
      <w:pPr>
        <w:spacing w:after="120"/>
        <w:jc w:val="both"/>
        <w:rPr>
          <w:highlight w:val="yellow"/>
        </w:rPr>
      </w:pPr>
      <w:r>
        <w:t>[</w:t>
      </w:r>
      <w:r w:rsidRPr="008B10E9">
        <w:rPr>
          <w:highlight w:val="lightGray"/>
        </w:rPr>
        <w:t xml:space="preserve">In Luxembourg, the contractor must include the following statement in the invoices: "Commande destinée à l’usage officiel de l’Union européenne. </w:t>
      </w:r>
      <w:r w:rsidRPr="008B10E9">
        <w:rPr>
          <w:highlight w:val="lightGray"/>
          <w:lang w:val="fr-BE"/>
        </w:rPr>
        <w:t xml:space="preserve">Exonération de la TVA Article 43 § 1 k 2ème tiret de la loi modifiée du 12.02.79. </w:t>
      </w:r>
      <w:r w:rsidRPr="008B10E9">
        <w:rPr>
          <w:highlight w:val="lightGray"/>
        </w:rPr>
        <w:t>‘In the case of intra-Community purchases, the statement to be included in the invoices is: "For the official use of the European Union. VAT Exemption / European Union/ Article 151 of Council Directive 2006/112/EC.’</w:t>
      </w:r>
      <w:r>
        <w:t>]</w:t>
      </w:r>
    </w:p>
    <w:p w14:paraId="190F7615" w14:textId="77777777" w:rsidR="008C4525" w:rsidRDefault="008C4525" w:rsidP="005D4960">
      <w:pPr>
        <w:pStyle w:val="Heading2contracts"/>
      </w:pPr>
      <w:bookmarkStart w:id="22" w:name="_Toc14702186"/>
      <w:r w:rsidRPr="005D4960">
        <w:t>Guarantees</w:t>
      </w:r>
      <w:bookmarkEnd w:id="22"/>
    </w:p>
    <w:p w14:paraId="0131B9A8" w14:textId="77777777" w:rsidR="008C4525" w:rsidRDefault="008C4525" w:rsidP="00751364">
      <w:pPr>
        <w:jc w:val="both"/>
        <w:rPr>
          <w:lang w:val="en-US"/>
        </w:rPr>
      </w:pPr>
      <w:r w:rsidRPr="00DF0524">
        <w:rPr>
          <w:szCs w:val="24"/>
        </w:rPr>
        <w:t>Guarantees are not applicable to this contract</w:t>
      </w:r>
      <w:r w:rsidR="00DF0524" w:rsidRPr="00DF0524">
        <w:rPr>
          <w:szCs w:val="24"/>
        </w:rPr>
        <w:t>.</w:t>
      </w:r>
      <w:bookmarkStart w:id="23" w:name="_GoBack"/>
      <w:bookmarkEnd w:id="23"/>
    </w:p>
    <w:p w14:paraId="6BAC1415" w14:textId="77777777" w:rsidR="00F42FE5" w:rsidRDefault="00F42FE5" w:rsidP="00C74AE5">
      <w:pPr>
        <w:pStyle w:val="Heading3contract"/>
      </w:pPr>
      <w:bookmarkStart w:id="24" w:name="_Toc14702187"/>
      <w:r>
        <w:t>Performance guarantee</w:t>
      </w:r>
      <w:bookmarkEnd w:id="24"/>
    </w:p>
    <w:p w14:paraId="438B505B" w14:textId="77777777" w:rsidR="00F42FE5" w:rsidRPr="005D4960" w:rsidRDefault="00F42FE5" w:rsidP="00F42FE5">
      <w:pPr>
        <w:tabs>
          <w:tab w:val="left" w:pos="-480"/>
        </w:tabs>
        <w:suppressAutoHyphens/>
        <w:ind w:left="709" w:hanging="709"/>
        <w:jc w:val="both"/>
        <w:rPr>
          <w:szCs w:val="24"/>
        </w:rPr>
      </w:pPr>
      <w:r w:rsidRPr="00DF0524">
        <w:rPr>
          <w:szCs w:val="24"/>
        </w:rPr>
        <w:t>Performance guarantee is not applicable to this contract</w:t>
      </w:r>
      <w:r w:rsidR="008C4525" w:rsidRPr="00DF0524">
        <w:rPr>
          <w:szCs w:val="24"/>
        </w:rPr>
        <w:t>.</w:t>
      </w:r>
    </w:p>
    <w:p w14:paraId="529699A2" w14:textId="77777777" w:rsidR="00F42FE5" w:rsidRDefault="00F42FE5" w:rsidP="00C74AE5">
      <w:pPr>
        <w:pStyle w:val="Heading3contract"/>
      </w:pPr>
      <w:bookmarkStart w:id="25" w:name="_Toc14702188"/>
      <w:r>
        <w:t>Retention money guarantee</w:t>
      </w:r>
      <w:bookmarkEnd w:id="25"/>
    </w:p>
    <w:p w14:paraId="7690CF3D" w14:textId="77777777" w:rsidR="00F42FE5" w:rsidRPr="005D4960" w:rsidRDefault="00F42FE5" w:rsidP="00F42FE5">
      <w:pPr>
        <w:tabs>
          <w:tab w:val="left" w:pos="-480"/>
        </w:tabs>
        <w:suppressAutoHyphens/>
        <w:ind w:left="709" w:hanging="709"/>
        <w:jc w:val="both"/>
        <w:rPr>
          <w:szCs w:val="24"/>
        </w:rPr>
      </w:pPr>
      <w:r w:rsidRPr="00DF0524">
        <w:rPr>
          <w:szCs w:val="24"/>
        </w:rPr>
        <w:t>Retention money guarantee is not applicable to this contract</w:t>
      </w:r>
      <w:r w:rsidR="009C3C80" w:rsidRPr="00DF0524">
        <w:rPr>
          <w:szCs w:val="24"/>
        </w:rPr>
        <w:t>.</w:t>
      </w:r>
    </w:p>
    <w:p w14:paraId="2C6B4CE0" w14:textId="77777777" w:rsidR="00344661" w:rsidRDefault="00BC7D5E" w:rsidP="000B6F5B">
      <w:pPr>
        <w:pStyle w:val="Heading2contracts"/>
      </w:pPr>
      <w:bookmarkStart w:id="26" w:name="_DV_M187"/>
      <w:bookmarkStart w:id="27" w:name="_DV_M188"/>
      <w:bookmarkStart w:id="28" w:name="_Toc436397616"/>
      <w:bookmarkStart w:id="29" w:name="_Toc14702189"/>
      <w:bookmarkEnd w:id="26"/>
      <w:bookmarkEnd w:id="27"/>
      <w:r>
        <w:t>B</w:t>
      </w:r>
      <w:r w:rsidR="000B6F5B">
        <w:t>ank account</w:t>
      </w:r>
      <w:bookmarkEnd w:id="28"/>
      <w:bookmarkEnd w:id="29"/>
    </w:p>
    <w:p w14:paraId="2B70EEA4" w14:textId="77777777" w:rsidR="00BC7D5E" w:rsidRDefault="00BC7D5E" w:rsidP="00305F3D">
      <w:pPr>
        <w:jc w:val="both"/>
      </w:pPr>
      <w:r w:rsidRPr="00C92D20">
        <w:rPr>
          <w:szCs w:val="24"/>
        </w:rPr>
        <w:t xml:space="preserve">Payments </w:t>
      </w:r>
      <w:r w:rsidR="00344661">
        <w:rPr>
          <w:szCs w:val="24"/>
        </w:rPr>
        <w:t>must</w:t>
      </w:r>
      <w:r w:rsidRPr="00C92D20">
        <w:rPr>
          <w:szCs w:val="24"/>
        </w:rPr>
        <w:t xml:space="preserve"> be made to the </w:t>
      </w:r>
      <w:r w:rsidR="00972215" w:rsidRPr="000E7374">
        <w:rPr>
          <w:szCs w:val="24"/>
        </w:rPr>
        <w:t>c</w:t>
      </w:r>
      <w:r w:rsidRPr="00706AF9">
        <w:rPr>
          <w:szCs w:val="24"/>
        </w:rPr>
        <w:t>ontractor’s</w:t>
      </w:r>
      <w:r w:rsidR="00344661">
        <w:rPr>
          <w:szCs w:val="24"/>
        </w:rPr>
        <w:t xml:space="preserve"> (</w:t>
      </w:r>
      <w:r w:rsidR="00344661" w:rsidRPr="00344661">
        <w:rPr>
          <w:szCs w:val="24"/>
        </w:rPr>
        <w:t xml:space="preserve">or leader’s in the case of a joint tender) </w:t>
      </w:r>
      <w:r w:rsidRPr="00706AF9">
        <w:rPr>
          <w:szCs w:val="24"/>
        </w:rPr>
        <w:t>ba</w:t>
      </w:r>
      <w:r w:rsidRPr="00C92D20">
        <w:rPr>
          <w:szCs w:val="24"/>
        </w:rPr>
        <w:t xml:space="preserve">nk account denominated </w:t>
      </w:r>
      <w:r w:rsidRPr="009F5D0B">
        <w:rPr>
          <w:szCs w:val="24"/>
        </w:rPr>
        <w:t>in euro</w:t>
      </w:r>
      <w:r w:rsidRPr="00C92D20">
        <w:rPr>
          <w:szCs w:val="24"/>
        </w:rPr>
        <w:t>, identified as</w:t>
      </w:r>
      <w:r>
        <w:t xml:space="preserve"> fol</w:t>
      </w:r>
      <w:r w:rsidR="00C772BC">
        <w:t>lows:</w:t>
      </w:r>
    </w:p>
    <w:p w14:paraId="267FC513" w14:textId="77777777" w:rsidR="00BC7D5E" w:rsidRDefault="00BC7D5E" w:rsidP="00AC3F47">
      <w:pPr>
        <w:ind w:left="567"/>
      </w:pPr>
      <w:bookmarkStart w:id="30" w:name="_Toc436397617"/>
      <w:r>
        <w:t>Name of bank:</w:t>
      </w:r>
      <w:bookmarkEnd w:id="30"/>
      <w:r>
        <w:t xml:space="preserve"> </w:t>
      </w:r>
    </w:p>
    <w:p w14:paraId="0EB825EC" w14:textId="77777777" w:rsidR="00BC7D5E" w:rsidRDefault="00856CEE" w:rsidP="00AC3F47">
      <w:pPr>
        <w:ind w:left="567"/>
      </w:pPr>
      <w:bookmarkStart w:id="31" w:name="_Toc436397618"/>
      <w:r>
        <w:t>Full a</w:t>
      </w:r>
      <w:r w:rsidR="00BC7D5E">
        <w:t>ddress of branch:</w:t>
      </w:r>
      <w:bookmarkEnd w:id="31"/>
      <w:r w:rsidR="00BC7D5E">
        <w:rPr>
          <w:i/>
        </w:rPr>
        <w:t xml:space="preserve"> </w:t>
      </w:r>
    </w:p>
    <w:p w14:paraId="4993952B" w14:textId="77777777" w:rsidR="00BC7D5E" w:rsidRDefault="00BC7D5E" w:rsidP="00AC3F47">
      <w:pPr>
        <w:ind w:left="567"/>
      </w:pPr>
      <w:bookmarkStart w:id="32" w:name="_Toc436397619"/>
      <w:r>
        <w:t xml:space="preserve">Exact </w:t>
      </w:r>
      <w:r w:rsidR="00344661">
        <w:t>denomination</w:t>
      </w:r>
      <w:r>
        <w:t xml:space="preserve"> of account holder:</w:t>
      </w:r>
      <w:bookmarkEnd w:id="32"/>
      <w:r>
        <w:t xml:space="preserve"> </w:t>
      </w:r>
    </w:p>
    <w:p w14:paraId="3DCE6292" w14:textId="77777777" w:rsidR="00BC7D5E" w:rsidRPr="00DB4E99" w:rsidRDefault="00BC7D5E" w:rsidP="00AC3F47">
      <w:pPr>
        <w:ind w:left="567"/>
      </w:pPr>
      <w:bookmarkStart w:id="33" w:name="_Toc436397620"/>
      <w:r>
        <w:t xml:space="preserve">Full account number including </w:t>
      </w:r>
      <w:r w:rsidR="00BF5F49">
        <w:t xml:space="preserve">bank </w:t>
      </w:r>
      <w:r>
        <w:t>codes:</w:t>
      </w:r>
      <w:bookmarkEnd w:id="33"/>
    </w:p>
    <w:p w14:paraId="31A84D9C" w14:textId="77777777" w:rsidR="00BC7D5E" w:rsidRDefault="00BC7D5E" w:rsidP="00AC3F47">
      <w:pPr>
        <w:ind w:left="567"/>
      </w:pPr>
      <w:bookmarkStart w:id="34" w:name="_Toc436397621"/>
      <w:r>
        <w:t>[</w:t>
      </w:r>
      <w:r w:rsidRPr="00C435FD">
        <w:t>IBAN</w:t>
      </w:r>
      <w:r w:rsidRPr="00C435FD">
        <w:rPr>
          <w:rStyle w:val="FootnoteReference"/>
        </w:rPr>
        <w:footnoteReference w:id="1"/>
      </w:r>
      <w:r w:rsidRPr="00C435FD">
        <w:t xml:space="preserve"> code</w:t>
      </w:r>
      <w:r>
        <w:t>:]</w:t>
      </w:r>
      <w:bookmarkEnd w:id="34"/>
    </w:p>
    <w:p w14:paraId="20B639F5" w14:textId="77777777" w:rsidR="00BC7D5E" w:rsidRDefault="007056C8" w:rsidP="000B6F5B">
      <w:pPr>
        <w:pStyle w:val="Heading2contracts"/>
      </w:pPr>
      <w:bookmarkStart w:id="35" w:name="_Toc14702190"/>
      <w:bookmarkStart w:id="36" w:name="_Toc436397622"/>
      <w:r>
        <w:t>C</w:t>
      </w:r>
      <w:r w:rsidR="000B6F5B">
        <w:t>ommunication details</w:t>
      </w:r>
      <w:bookmarkEnd w:id="35"/>
      <w:r w:rsidR="000B6F5B">
        <w:t xml:space="preserve"> </w:t>
      </w:r>
      <w:bookmarkEnd w:id="36"/>
    </w:p>
    <w:p w14:paraId="09DA2F25" w14:textId="77777777" w:rsidR="005545B8" w:rsidRPr="005545B8" w:rsidRDefault="005545B8" w:rsidP="005545B8">
      <w:pPr>
        <w:jc w:val="both"/>
      </w:pPr>
      <w:r w:rsidRPr="005545B8">
        <w:t xml:space="preserve">For the purpose of this </w:t>
      </w:r>
      <w:r>
        <w:t>contract</w:t>
      </w:r>
      <w:r w:rsidRPr="005545B8">
        <w:t>, communications must be sent to the following addresses:</w:t>
      </w:r>
    </w:p>
    <w:p w14:paraId="124F4854" w14:textId="77777777" w:rsidR="00C27130" w:rsidRPr="00314717" w:rsidRDefault="00C27130" w:rsidP="00C27130">
      <w:pPr>
        <w:spacing w:before="0" w:beforeAutospacing="0" w:after="0" w:afterAutospacing="0" w:line="276" w:lineRule="auto"/>
        <w:ind w:left="720"/>
        <w:rPr>
          <w:szCs w:val="24"/>
          <w:u w:val="single"/>
        </w:rPr>
      </w:pPr>
      <w:r w:rsidRPr="00314717">
        <w:rPr>
          <w:szCs w:val="24"/>
          <w:u w:val="single"/>
        </w:rPr>
        <w:t>Contracting authority:</w:t>
      </w:r>
    </w:p>
    <w:p w14:paraId="0696869A" w14:textId="77777777" w:rsidR="00C27130" w:rsidRPr="00314717" w:rsidRDefault="00C27130" w:rsidP="00C27130">
      <w:pPr>
        <w:spacing w:before="0" w:beforeAutospacing="0" w:after="0" w:afterAutospacing="0" w:line="276" w:lineRule="auto"/>
        <w:ind w:left="720"/>
        <w:rPr>
          <w:szCs w:val="24"/>
        </w:rPr>
      </w:pPr>
      <w:r w:rsidRPr="00314717">
        <w:rPr>
          <w:szCs w:val="24"/>
        </w:rPr>
        <w:t>European Commission</w:t>
      </w:r>
    </w:p>
    <w:p w14:paraId="57B66B61" w14:textId="77777777" w:rsidR="00C27130" w:rsidRPr="00314717" w:rsidRDefault="00C27130" w:rsidP="00C27130">
      <w:pPr>
        <w:spacing w:before="0" w:beforeAutospacing="0" w:after="0" w:afterAutospacing="0" w:line="276" w:lineRule="auto"/>
        <w:ind w:left="720"/>
        <w:rPr>
          <w:szCs w:val="24"/>
        </w:rPr>
      </w:pPr>
      <w:r w:rsidRPr="00314717">
        <w:rPr>
          <w:szCs w:val="24"/>
        </w:rPr>
        <w:t>Directorate-General for Mobility and Transport</w:t>
      </w:r>
    </w:p>
    <w:p w14:paraId="0C42533D" w14:textId="77777777" w:rsidR="00C27130" w:rsidRDefault="00C27130" w:rsidP="00C27130">
      <w:pPr>
        <w:spacing w:before="0" w:beforeAutospacing="0" w:after="0" w:afterAutospacing="0" w:line="276" w:lineRule="auto"/>
        <w:ind w:left="720"/>
        <w:rPr>
          <w:rFonts w:cs="Arial"/>
          <w:szCs w:val="24"/>
        </w:rPr>
      </w:pPr>
      <w:r w:rsidRPr="00314717">
        <w:rPr>
          <w:szCs w:val="24"/>
        </w:rPr>
        <w:t xml:space="preserve">Directorate </w:t>
      </w:r>
      <w:r w:rsidRPr="00314717">
        <w:rPr>
          <w:rFonts w:cs="Arial"/>
          <w:szCs w:val="24"/>
        </w:rPr>
        <w:t xml:space="preserve">D - </w:t>
      </w:r>
      <w:r>
        <w:rPr>
          <w:rFonts w:cs="Arial"/>
          <w:szCs w:val="24"/>
        </w:rPr>
        <w:t>WATERBORNE</w:t>
      </w:r>
    </w:p>
    <w:p w14:paraId="67800D52" w14:textId="77777777" w:rsidR="00C27130" w:rsidRDefault="00C27130" w:rsidP="00C27130">
      <w:pPr>
        <w:spacing w:before="0" w:beforeAutospacing="0" w:after="0" w:afterAutospacing="0" w:line="276" w:lineRule="auto"/>
        <w:ind w:left="720"/>
        <w:rPr>
          <w:rFonts w:cs="Arial"/>
          <w:szCs w:val="24"/>
        </w:rPr>
      </w:pPr>
    </w:p>
    <w:p w14:paraId="368BEB8A" w14:textId="77777777" w:rsidR="00C27130" w:rsidRPr="000A3633" w:rsidRDefault="00C27130" w:rsidP="00C27130">
      <w:pPr>
        <w:spacing w:before="0" w:beforeAutospacing="0" w:after="0" w:afterAutospacing="0" w:line="276" w:lineRule="auto"/>
        <w:ind w:left="720"/>
        <w:rPr>
          <w:szCs w:val="24"/>
        </w:rPr>
      </w:pPr>
      <w:r w:rsidRPr="000A3633">
        <w:rPr>
          <w:szCs w:val="24"/>
        </w:rPr>
        <w:lastRenderedPageBreak/>
        <w:t>Unit D.2 - Maritime Safety</w:t>
      </w:r>
    </w:p>
    <w:p w14:paraId="30D7E46D" w14:textId="77777777" w:rsidR="00C27130" w:rsidRPr="00411E59" w:rsidRDefault="00C27130" w:rsidP="00C27130">
      <w:pPr>
        <w:spacing w:before="0" w:beforeAutospacing="0" w:after="0" w:afterAutospacing="0" w:line="276" w:lineRule="auto"/>
        <w:ind w:left="720"/>
        <w:rPr>
          <w:szCs w:val="24"/>
          <w:lang w:val="fr-BE"/>
        </w:rPr>
      </w:pPr>
      <w:r w:rsidRPr="00411E59">
        <w:rPr>
          <w:szCs w:val="24"/>
          <w:lang w:val="fr-BE"/>
        </w:rPr>
        <w:t>Rue de Mot, 28 Brussels 1049 Belgium</w:t>
      </w:r>
    </w:p>
    <w:p w14:paraId="6562F486" w14:textId="77777777" w:rsidR="00C27130" w:rsidRPr="00411E59" w:rsidRDefault="00C27130" w:rsidP="00C27130">
      <w:pPr>
        <w:spacing w:before="0" w:beforeAutospacing="0" w:after="0" w:afterAutospacing="0" w:line="276" w:lineRule="auto"/>
        <w:ind w:left="720"/>
        <w:rPr>
          <w:b/>
          <w:szCs w:val="24"/>
          <w:lang w:val="fr-BE"/>
        </w:rPr>
      </w:pPr>
      <w:r w:rsidRPr="00411E59">
        <w:rPr>
          <w:szCs w:val="24"/>
          <w:lang w:val="fr-BE"/>
        </w:rPr>
        <w:t xml:space="preserve">Email: </w:t>
      </w:r>
      <w:hyperlink r:id="rId18" w:history="1">
        <w:r w:rsidRPr="00411E59">
          <w:rPr>
            <w:rStyle w:val="Hyperlink"/>
            <w:b/>
            <w:szCs w:val="24"/>
            <w:lang w:val="fr-BE"/>
          </w:rPr>
          <w:t>MOVE-MARITIME-TRANSPORT-AND-SAFETY@ec.europa.eu</w:t>
        </w:r>
      </w:hyperlink>
    </w:p>
    <w:p w14:paraId="204BAB19" w14:textId="77777777" w:rsidR="00C27130" w:rsidRPr="00411E59" w:rsidRDefault="00C27130" w:rsidP="00C27130">
      <w:pPr>
        <w:spacing w:before="0" w:beforeAutospacing="0" w:after="0" w:afterAutospacing="0" w:line="276" w:lineRule="auto"/>
        <w:ind w:left="720"/>
        <w:rPr>
          <w:b/>
          <w:szCs w:val="24"/>
          <w:lang w:val="fr-BE"/>
        </w:rPr>
      </w:pPr>
    </w:p>
    <w:p w14:paraId="11EF9F93" w14:textId="77777777" w:rsidR="00C27130" w:rsidRPr="00AB1F69" w:rsidRDefault="00C27130" w:rsidP="00C27130">
      <w:pPr>
        <w:spacing w:before="0" w:beforeAutospacing="0" w:after="0" w:afterAutospacing="0" w:line="276" w:lineRule="auto"/>
        <w:ind w:left="720"/>
        <w:rPr>
          <w:szCs w:val="24"/>
        </w:rPr>
      </w:pPr>
      <w:r w:rsidRPr="00AB1F69">
        <w:rPr>
          <w:szCs w:val="24"/>
        </w:rPr>
        <w:t>Invoices must be sent by post to:</w:t>
      </w:r>
    </w:p>
    <w:p w14:paraId="30C97470" w14:textId="77777777" w:rsidR="00C27130" w:rsidRDefault="00C27130" w:rsidP="00C27130">
      <w:pPr>
        <w:spacing w:before="0" w:beforeAutospacing="0" w:after="0" w:afterAutospacing="0" w:line="276" w:lineRule="auto"/>
        <w:ind w:left="720"/>
        <w:rPr>
          <w:szCs w:val="24"/>
        </w:rPr>
      </w:pPr>
      <w:r>
        <w:rPr>
          <w:szCs w:val="24"/>
        </w:rPr>
        <w:t>European Commission</w:t>
      </w:r>
    </w:p>
    <w:p w14:paraId="3B84C2B5" w14:textId="77777777" w:rsidR="00C27130" w:rsidRDefault="00C27130" w:rsidP="00C27130">
      <w:pPr>
        <w:spacing w:before="0" w:beforeAutospacing="0" w:after="0" w:afterAutospacing="0" w:line="276" w:lineRule="auto"/>
        <w:ind w:left="720"/>
        <w:rPr>
          <w:szCs w:val="24"/>
        </w:rPr>
      </w:pPr>
      <w:r>
        <w:rPr>
          <w:szCs w:val="24"/>
        </w:rPr>
        <w:t>Directorate-General for Mobility and Transport</w:t>
      </w:r>
    </w:p>
    <w:p w14:paraId="6F2E614F" w14:textId="77777777" w:rsidR="00C27130" w:rsidRDefault="00C27130" w:rsidP="00C27130">
      <w:pPr>
        <w:spacing w:before="0" w:beforeAutospacing="0" w:after="0" w:afterAutospacing="0" w:line="276" w:lineRule="auto"/>
        <w:ind w:left="720"/>
        <w:rPr>
          <w:szCs w:val="24"/>
        </w:rPr>
      </w:pPr>
      <w:r>
        <w:rPr>
          <w:szCs w:val="24"/>
        </w:rPr>
        <w:t>Unit SRD.3 – Financial Management</w:t>
      </w:r>
    </w:p>
    <w:p w14:paraId="6157FF72" w14:textId="77777777" w:rsidR="00C27130" w:rsidRDefault="00C27130" w:rsidP="00C27130">
      <w:pPr>
        <w:spacing w:before="0" w:beforeAutospacing="0" w:after="0" w:afterAutospacing="0" w:line="276" w:lineRule="auto"/>
        <w:ind w:left="720"/>
        <w:rPr>
          <w:szCs w:val="24"/>
        </w:rPr>
      </w:pPr>
      <w:r>
        <w:rPr>
          <w:szCs w:val="24"/>
        </w:rPr>
        <w:t>DM 24, 1/60</w:t>
      </w:r>
    </w:p>
    <w:p w14:paraId="07EF9A0D" w14:textId="77777777" w:rsidR="00C27130" w:rsidRDefault="00C27130" w:rsidP="00123490">
      <w:pPr>
        <w:spacing w:before="0" w:beforeAutospacing="0" w:after="0" w:afterAutospacing="0"/>
        <w:ind w:left="567"/>
        <w:jc w:val="both"/>
        <w:rPr>
          <w:szCs w:val="22"/>
          <w:lang w:eastAsia="en-US"/>
        </w:rPr>
      </w:pPr>
    </w:p>
    <w:p w14:paraId="0DF58BD7" w14:textId="77777777" w:rsidR="00123490" w:rsidRPr="00123490" w:rsidRDefault="00123490" w:rsidP="00123490">
      <w:pPr>
        <w:spacing w:before="0" w:beforeAutospacing="0" w:after="0" w:afterAutospacing="0"/>
        <w:ind w:left="567"/>
        <w:jc w:val="both"/>
        <w:rPr>
          <w:szCs w:val="22"/>
          <w:lang w:eastAsia="en-US"/>
        </w:rPr>
      </w:pPr>
      <w:r w:rsidRPr="00123490">
        <w:rPr>
          <w:szCs w:val="22"/>
          <w:lang w:eastAsia="en-US"/>
        </w:rPr>
        <w:t>Invoices must be sent by post to:</w:t>
      </w:r>
    </w:p>
    <w:p w14:paraId="2002638A" w14:textId="77777777" w:rsidR="00123490" w:rsidRPr="00123490" w:rsidRDefault="00123490" w:rsidP="00123490">
      <w:pPr>
        <w:spacing w:before="0" w:beforeAutospacing="0" w:after="0" w:afterAutospacing="0"/>
        <w:ind w:left="567"/>
        <w:rPr>
          <w:rFonts w:eastAsia="Calibri"/>
          <w:szCs w:val="24"/>
          <w:lang w:eastAsia="en-US"/>
        </w:rPr>
      </w:pPr>
      <w:r w:rsidRPr="00123490">
        <w:rPr>
          <w:rFonts w:eastAsia="Calibri"/>
          <w:szCs w:val="24"/>
          <w:lang w:eastAsia="en-US"/>
        </w:rPr>
        <w:t>European Commission</w:t>
      </w:r>
    </w:p>
    <w:p w14:paraId="16B173F6" w14:textId="77777777" w:rsidR="00123490" w:rsidRPr="00123490" w:rsidRDefault="00123490" w:rsidP="00123490">
      <w:pPr>
        <w:spacing w:before="0" w:beforeAutospacing="0" w:after="0" w:afterAutospacing="0"/>
        <w:ind w:left="567"/>
        <w:rPr>
          <w:rFonts w:eastAsia="Calibri"/>
          <w:szCs w:val="24"/>
          <w:lang w:eastAsia="en-US"/>
        </w:rPr>
      </w:pPr>
      <w:r w:rsidRPr="00123490">
        <w:rPr>
          <w:rFonts w:eastAsia="Calibri"/>
          <w:szCs w:val="24"/>
          <w:lang w:eastAsia="en-US"/>
        </w:rPr>
        <w:t>Directorate-General for [Mobility and Transport] [Energy]</w:t>
      </w:r>
    </w:p>
    <w:p w14:paraId="30BA5B24" w14:textId="77777777" w:rsidR="00123490" w:rsidRPr="00123490" w:rsidRDefault="00123490" w:rsidP="00123490">
      <w:pPr>
        <w:spacing w:before="0" w:beforeAutospacing="0" w:after="0" w:afterAutospacing="0"/>
        <w:ind w:left="567"/>
        <w:rPr>
          <w:rFonts w:eastAsia="Calibri"/>
          <w:szCs w:val="24"/>
          <w:lang w:eastAsia="en-US"/>
        </w:rPr>
      </w:pPr>
      <w:r w:rsidRPr="00123490">
        <w:rPr>
          <w:rFonts w:eastAsia="Calibri"/>
          <w:szCs w:val="24"/>
          <w:lang w:eastAsia="en-US"/>
        </w:rPr>
        <w:t xml:space="preserve">Unit SRD.3 - Budget and financial management </w:t>
      </w:r>
    </w:p>
    <w:p w14:paraId="78474572" w14:textId="77777777" w:rsidR="00123490" w:rsidRPr="00123490" w:rsidRDefault="00123490" w:rsidP="00123490">
      <w:pPr>
        <w:spacing w:before="0" w:beforeAutospacing="0" w:after="0" w:afterAutospacing="0"/>
        <w:ind w:left="567"/>
        <w:rPr>
          <w:rFonts w:eastAsia="Calibri"/>
          <w:szCs w:val="24"/>
          <w:lang w:eastAsia="en-US"/>
        </w:rPr>
      </w:pPr>
      <w:r w:rsidRPr="00123490">
        <w:rPr>
          <w:rFonts w:eastAsia="Calibri"/>
          <w:szCs w:val="24"/>
          <w:lang w:eastAsia="en-US"/>
        </w:rPr>
        <w:t>DM 24, 1/60</w:t>
      </w:r>
    </w:p>
    <w:p w14:paraId="614030A8" w14:textId="77777777" w:rsidR="00123490" w:rsidRPr="00123490" w:rsidRDefault="00123490" w:rsidP="00123490">
      <w:pPr>
        <w:spacing w:before="0" w:beforeAutospacing="0" w:after="0" w:afterAutospacing="0"/>
        <w:ind w:left="567"/>
        <w:rPr>
          <w:rFonts w:eastAsia="Calibri"/>
          <w:szCs w:val="24"/>
          <w:lang w:eastAsia="en-US"/>
        </w:rPr>
      </w:pPr>
      <w:r w:rsidRPr="00123490">
        <w:rPr>
          <w:rFonts w:eastAsia="Calibri"/>
          <w:szCs w:val="24"/>
          <w:lang w:eastAsia="en-US"/>
        </w:rPr>
        <w:t>B-1049 Brussels (Belgium)</w:t>
      </w:r>
    </w:p>
    <w:p w14:paraId="76977BD0" w14:textId="77777777" w:rsidR="00123490" w:rsidRPr="00123490" w:rsidRDefault="00123490" w:rsidP="00123490">
      <w:pPr>
        <w:spacing w:before="0" w:beforeAutospacing="0" w:after="0" w:afterAutospacing="0"/>
        <w:ind w:left="1287"/>
        <w:rPr>
          <w:szCs w:val="24"/>
          <w:lang w:eastAsia="en-US"/>
        </w:rPr>
      </w:pPr>
    </w:p>
    <w:p w14:paraId="2C75D226" w14:textId="77777777" w:rsidR="00C27130" w:rsidRDefault="00C27130" w:rsidP="00C27130">
      <w:pPr>
        <w:spacing w:before="0" w:beforeAutospacing="0" w:after="0" w:afterAutospacing="0" w:line="276" w:lineRule="auto"/>
        <w:ind w:left="720"/>
        <w:rPr>
          <w:szCs w:val="24"/>
        </w:rPr>
      </w:pPr>
      <w:r>
        <w:rPr>
          <w:szCs w:val="24"/>
        </w:rPr>
        <w:t>Communication related to financial matters must be sent to:</w:t>
      </w:r>
    </w:p>
    <w:p w14:paraId="3F0BD1BF" w14:textId="77777777" w:rsidR="00C27130" w:rsidRPr="007E6FEC" w:rsidRDefault="00C27130" w:rsidP="00C27130">
      <w:pPr>
        <w:spacing w:before="0" w:beforeAutospacing="0" w:after="0" w:afterAutospacing="0" w:line="276" w:lineRule="auto"/>
        <w:ind w:left="720"/>
        <w:rPr>
          <w:b/>
          <w:szCs w:val="24"/>
          <w:lang w:val="it-IT"/>
        </w:rPr>
      </w:pPr>
      <w:r w:rsidRPr="007E6FEC">
        <w:rPr>
          <w:szCs w:val="24"/>
          <w:lang w:val="it-IT"/>
        </w:rPr>
        <w:t xml:space="preserve">E-mail: </w:t>
      </w:r>
      <w:hyperlink r:id="rId19" w:history="1">
        <w:r w:rsidRPr="007E6FEC">
          <w:rPr>
            <w:rStyle w:val="Hyperlink"/>
            <w:b/>
            <w:szCs w:val="24"/>
            <w:lang w:val="it-IT"/>
          </w:rPr>
          <w:t>MOVE-ENER-FINANCES</w:t>
        </w:r>
        <w:r w:rsidRPr="007E6FEC">
          <w:rPr>
            <w:rStyle w:val="Hyperlink"/>
            <w:rFonts w:ascii="Book Antiqua" w:hAnsi="Book Antiqua"/>
            <w:b/>
            <w:szCs w:val="24"/>
            <w:lang w:val="it-IT"/>
          </w:rPr>
          <w:t>@</w:t>
        </w:r>
        <w:r w:rsidRPr="007E6FEC">
          <w:rPr>
            <w:rStyle w:val="Hyperlink"/>
            <w:b/>
            <w:szCs w:val="24"/>
            <w:lang w:val="it-IT"/>
          </w:rPr>
          <w:t>ec.europa.eu</w:t>
        </w:r>
      </w:hyperlink>
      <w:r w:rsidRPr="007E6FEC">
        <w:rPr>
          <w:b/>
          <w:szCs w:val="24"/>
          <w:lang w:val="it-IT"/>
        </w:rPr>
        <w:t xml:space="preserve"> </w:t>
      </w:r>
    </w:p>
    <w:p w14:paraId="437A7357" w14:textId="77777777" w:rsidR="00C27130" w:rsidRPr="00411E59" w:rsidRDefault="00C27130" w:rsidP="00C27130">
      <w:pPr>
        <w:spacing w:before="0" w:beforeAutospacing="0" w:after="0" w:afterAutospacing="0"/>
        <w:ind w:left="567"/>
        <w:rPr>
          <w:szCs w:val="24"/>
          <w:lang w:val="it-IT" w:eastAsia="en-US"/>
        </w:rPr>
      </w:pPr>
      <w:r w:rsidRPr="007E6FEC">
        <w:rPr>
          <w:szCs w:val="24"/>
          <w:lang w:val="it-IT" w:eastAsia="en-US"/>
        </w:rPr>
        <w:t xml:space="preserve">             </w:t>
      </w:r>
      <w:r w:rsidRPr="00411E59">
        <w:rPr>
          <w:szCs w:val="24"/>
          <w:lang w:val="it-IT" w:eastAsia="en-US"/>
        </w:rPr>
        <w:t xml:space="preserve">Cc: </w:t>
      </w:r>
      <w:r w:rsidRPr="00411E59">
        <w:rPr>
          <w:szCs w:val="24"/>
          <w:lang w:val="it-IT"/>
        </w:rPr>
        <w:t xml:space="preserve">: </w:t>
      </w:r>
      <w:hyperlink r:id="rId20" w:history="1">
        <w:r w:rsidRPr="00411E59">
          <w:rPr>
            <w:rStyle w:val="Hyperlink"/>
            <w:b/>
            <w:szCs w:val="24"/>
            <w:lang w:val="it-IT"/>
          </w:rPr>
          <w:t>MOVE-MARITIME-TRANSPORT-AND-SAFETY@ec.europa.eu</w:t>
        </w:r>
      </w:hyperlink>
    </w:p>
    <w:p w14:paraId="4BA79A1C" w14:textId="77777777" w:rsidR="00123490" w:rsidRPr="00411E59" w:rsidRDefault="00C27130" w:rsidP="00C27130">
      <w:pPr>
        <w:spacing w:before="0" w:beforeAutospacing="0" w:after="0" w:afterAutospacing="0"/>
        <w:rPr>
          <w:iCs/>
          <w:szCs w:val="24"/>
          <w:lang w:val="it-IT" w:eastAsia="en-US"/>
        </w:rPr>
      </w:pPr>
      <w:r w:rsidRPr="00411E59">
        <w:rPr>
          <w:iCs/>
          <w:color w:val="000000"/>
          <w:szCs w:val="24"/>
          <w:u w:val="single"/>
          <w:lang w:val="it-IT" w:eastAsia="en-US"/>
        </w:rPr>
        <w:t xml:space="preserve"> </w:t>
      </w:r>
      <w:r w:rsidR="00123490" w:rsidRPr="00411E59">
        <w:rPr>
          <w:iCs/>
          <w:szCs w:val="24"/>
          <w:u w:val="single"/>
          <w:lang w:val="it-IT" w:eastAsia="en-US"/>
        </w:rPr>
        <w:t xml:space="preserve"> </w:t>
      </w:r>
    </w:p>
    <w:p w14:paraId="77D00547" w14:textId="77777777" w:rsidR="005545B8" w:rsidRPr="005545B8" w:rsidRDefault="005545B8" w:rsidP="005545B8">
      <w:pPr>
        <w:spacing w:before="0" w:beforeAutospacing="0"/>
        <w:ind w:left="567"/>
        <w:jc w:val="both"/>
        <w:rPr>
          <w:u w:val="single"/>
        </w:rPr>
      </w:pPr>
      <w:r w:rsidRPr="005545B8">
        <w:rPr>
          <w:u w:val="single"/>
        </w:rPr>
        <w:t xml:space="preserve">Contractor </w:t>
      </w:r>
      <w:r w:rsidRPr="005545B8">
        <w:t>(or leader in the case of a joint tender)</w:t>
      </w:r>
      <w:r w:rsidRPr="005545B8">
        <w:rPr>
          <w:u w:val="single"/>
        </w:rPr>
        <w:t>:</w:t>
      </w:r>
    </w:p>
    <w:p w14:paraId="02675E39" w14:textId="77777777" w:rsidR="005545B8" w:rsidRPr="005545B8" w:rsidRDefault="005545B8" w:rsidP="005545B8">
      <w:pPr>
        <w:spacing w:before="0" w:beforeAutospacing="0"/>
        <w:ind w:left="567"/>
        <w:jc w:val="both"/>
      </w:pPr>
      <w:r w:rsidRPr="005545B8">
        <w:t>[</w:t>
      </w:r>
      <w:r w:rsidRPr="005545B8">
        <w:rPr>
          <w:i/>
          <w:highlight w:val="lightGray"/>
        </w:rPr>
        <w:t>Full name</w:t>
      </w:r>
      <w:r w:rsidRPr="005545B8">
        <w:t>]</w:t>
      </w:r>
    </w:p>
    <w:p w14:paraId="529653B3" w14:textId="77777777" w:rsidR="005545B8" w:rsidRPr="005545B8" w:rsidRDefault="005545B8" w:rsidP="005545B8">
      <w:pPr>
        <w:spacing w:before="0" w:beforeAutospacing="0"/>
        <w:ind w:left="567"/>
        <w:jc w:val="both"/>
      </w:pPr>
      <w:r w:rsidRPr="005545B8">
        <w:t>[</w:t>
      </w:r>
      <w:r w:rsidRPr="005545B8">
        <w:rPr>
          <w:i/>
          <w:highlight w:val="lightGray"/>
        </w:rPr>
        <w:t>Function</w:t>
      </w:r>
      <w:r w:rsidRPr="005545B8">
        <w:t>]</w:t>
      </w:r>
    </w:p>
    <w:p w14:paraId="6C15CD33" w14:textId="77777777" w:rsidR="005545B8" w:rsidRPr="005545B8" w:rsidRDefault="005545B8" w:rsidP="005545B8">
      <w:pPr>
        <w:spacing w:before="0" w:beforeAutospacing="0"/>
        <w:ind w:left="567"/>
        <w:jc w:val="both"/>
      </w:pPr>
      <w:r w:rsidRPr="005545B8">
        <w:t>[</w:t>
      </w:r>
      <w:r w:rsidRPr="005545B8">
        <w:rPr>
          <w:i/>
          <w:highlight w:val="lightGray"/>
        </w:rPr>
        <w:t>Company name</w:t>
      </w:r>
      <w:r w:rsidRPr="005545B8">
        <w:t>]</w:t>
      </w:r>
    </w:p>
    <w:p w14:paraId="1B6DFFD6" w14:textId="77777777" w:rsidR="005545B8" w:rsidRPr="005545B8" w:rsidRDefault="005545B8" w:rsidP="005545B8">
      <w:pPr>
        <w:spacing w:before="0" w:beforeAutospacing="0"/>
        <w:ind w:left="567"/>
        <w:jc w:val="both"/>
      </w:pPr>
      <w:r w:rsidRPr="005545B8">
        <w:t>[</w:t>
      </w:r>
      <w:r w:rsidRPr="005545B8">
        <w:rPr>
          <w:i/>
          <w:highlight w:val="lightGray"/>
        </w:rPr>
        <w:t>Full official address</w:t>
      </w:r>
      <w:r w:rsidRPr="005545B8">
        <w:t>]</w:t>
      </w:r>
    </w:p>
    <w:p w14:paraId="65FC7434" w14:textId="77777777" w:rsidR="004A7C6E" w:rsidRDefault="005545B8" w:rsidP="005545B8">
      <w:pPr>
        <w:spacing w:before="0" w:beforeAutospacing="0"/>
        <w:ind w:left="567"/>
        <w:jc w:val="both"/>
      </w:pPr>
      <w:r w:rsidRPr="005545B8">
        <w:t>E-mail: [</w:t>
      </w:r>
      <w:r w:rsidRPr="005545B8">
        <w:rPr>
          <w:i/>
          <w:highlight w:val="lightGray"/>
        </w:rPr>
        <w:t>complete</w:t>
      </w:r>
      <w:r w:rsidRPr="005545B8">
        <w:t>]</w:t>
      </w:r>
    </w:p>
    <w:p w14:paraId="2102E953" w14:textId="77777777" w:rsidR="00C27130" w:rsidRPr="005545B8" w:rsidRDefault="00C27130" w:rsidP="005545B8">
      <w:pPr>
        <w:spacing w:before="0" w:beforeAutospacing="0"/>
        <w:ind w:left="567"/>
        <w:jc w:val="both"/>
      </w:pPr>
    </w:p>
    <w:p w14:paraId="07BDE75A" w14:textId="77777777" w:rsidR="00A45470" w:rsidRDefault="00A45470" w:rsidP="005D322B">
      <w:pPr>
        <w:pStyle w:val="Heading2contracts"/>
      </w:pPr>
      <w:bookmarkStart w:id="37" w:name="_Toc14702191"/>
      <w:bookmarkStart w:id="38" w:name="_Toc436397623"/>
      <w:bookmarkStart w:id="39" w:name="_Toc410815975"/>
      <w:bookmarkStart w:id="40" w:name="_Toc410827374"/>
      <w:bookmarkStart w:id="41" w:name="_Toc410827753"/>
      <w:bookmarkStart w:id="42" w:name="_Toc433279955"/>
      <w:r>
        <w:t>Processing of personal data</w:t>
      </w:r>
      <w:bookmarkEnd w:id="37"/>
    </w:p>
    <w:p w14:paraId="1B612524" w14:textId="77777777" w:rsidR="00544D46" w:rsidRPr="003E4614" w:rsidRDefault="00544D46" w:rsidP="00544D46">
      <w:pPr>
        <w:jc w:val="both"/>
        <w:rPr>
          <w:b/>
        </w:rPr>
      </w:pPr>
      <w:bookmarkStart w:id="43" w:name="_Toc436397625"/>
      <w:bookmarkEnd w:id="38"/>
      <w:bookmarkEnd w:id="39"/>
      <w:bookmarkEnd w:id="40"/>
      <w:bookmarkEnd w:id="41"/>
      <w:bookmarkEnd w:id="42"/>
      <w:r w:rsidRPr="003E4614">
        <w:rPr>
          <w:b/>
        </w:rPr>
        <w:t>I.9.1</w:t>
      </w:r>
      <w:r w:rsidRPr="003E4614">
        <w:rPr>
          <w:b/>
        </w:rPr>
        <w:tab/>
        <w:t xml:space="preserve">Processing of personal data by the </w:t>
      </w:r>
      <w:r>
        <w:rPr>
          <w:b/>
        </w:rPr>
        <w:t>contracting authority</w:t>
      </w:r>
    </w:p>
    <w:p w14:paraId="78DA8774" w14:textId="77777777" w:rsidR="00544D46" w:rsidRDefault="00544D46" w:rsidP="00544D46">
      <w:pPr>
        <w:jc w:val="both"/>
      </w:pPr>
      <w:r w:rsidRPr="00DE7F50">
        <w:t>For the purpose of Article II.</w:t>
      </w:r>
      <w:r>
        <w:t>9.1</w:t>
      </w:r>
      <w:r w:rsidRPr="00DE7F50">
        <w:t xml:space="preserve">, </w:t>
      </w:r>
    </w:p>
    <w:p w14:paraId="728B61E0" w14:textId="0BB3BBA2" w:rsidR="00544D46" w:rsidRDefault="00C27130" w:rsidP="00BF3044">
      <w:pPr>
        <w:pStyle w:val="ListParagraph"/>
        <w:numPr>
          <w:ilvl w:val="0"/>
          <w:numId w:val="29"/>
        </w:numPr>
        <w:contextualSpacing/>
        <w:jc w:val="both"/>
      </w:pPr>
      <w:r>
        <w:t xml:space="preserve">the data controller is the </w:t>
      </w:r>
      <w:r w:rsidR="007E6FEC">
        <w:t>Head of Unit MOVE D.2</w:t>
      </w:r>
      <w:r w:rsidR="00544D46">
        <w:t>;</w:t>
      </w:r>
    </w:p>
    <w:p w14:paraId="6836CE93" w14:textId="77777777" w:rsidR="00544D46" w:rsidRPr="004C4500" w:rsidRDefault="00544D46" w:rsidP="00BF3044">
      <w:pPr>
        <w:pStyle w:val="ListParagraph"/>
        <w:numPr>
          <w:ilvl w:val="0"/>
          <w:numId w:val="29"/>
        </w:numPr>
        <w:contextualSpacing/>
        <w:jc w:val="both"/>
        <w:rPr>
          <w:rStyle w:val="Hyperlink"/>
        </w:rPr>
      </w:pPr>
      <w:r w:rsidRPr="002425C9">
        <w:t>the data protection notice is available at</w:t>
      </w:r>
      <w:r>
        <w:t xml:space="preserve"> </w:t>
      </w:r>
      <w:hyperlink r:id="rId21" w:history="1">
        <w:r w:rsidRPr="00C62936">
          <w:rPr>
            <w:rStyle w:val="Hyperlink"/>
          </w:rPr>
          <w:t>https://ec.europa.eu/info/data-protection-public-procurement-procedures_en</w:t>
        </w:r>
      </w:hyperlink>
      <w:r w:rsidRPr="00C62936">
        <w:rPr>
          <w:rStyle w:val="Hyperlink"/>
        </w:rPr>
        <w:t xml:space="preserve">. </w:t>
      </w:r>
    </w:p>
    <w:p w14:paraId="199FD584" w14:textId="77777777" w:rsidR="00544D46" w:rsidRDefault="00544D46" w:rsidP="00544D46">
      <w:pPr>
        <w:jc w:val="both"/>
        <w:rPr>
          <w:b/>
        </w:rPr>
      </w:pPr>
      <w:r w:rsidRPr="004C4500">
        <w:rPr>
          <w:b/>
        </w:rPr>
        <w:t>I.9.2</w:t>
      </w:r>
      <w:r w:rsidRPr="004C4500">
        <w:rPr>
          <w:b/>
        </w:rPr>
        <w:tab/>
        <w:t>Processing of personal data by the contractor</w:t>
      </w:r>
    </w:p>
    <w:p w14:paraId="23CEE2F3" w14:textId="77777777" w:rsidR="00544D46" w:rsidRPr="00C27130" w:rsidRDefault="00544D46" w:rsidP="00C27130">
      <w:pPr>
        <w:jc w:val="both"/>
        <w:rPr>
          <w:szCs w:val="24"/>
        </w:rPr>
      </w:pPr>
      <w:r w:rsidRPr="00C27130">
        <w:rPr>
          <w:szCs w:val="24"/>
        </w:rPr>
        <w:t>This clause is not applicable to this contract.</w:t>
      </w:r>
    </w:p>
    <w:p w14:paraId="52E54E61" w14:textId="77777777" w:rsidR="00544D46" w:rsidRDefault="00544D46" w:rsidP="00874BF0">
      <w:pPr>
        <w:pStyle w:val="Heading2contracts"/>
        <w:numPr>
          <w:ilvl w:val="0"/>
          <w:numId w:val="0"/>
        </w:numPr>
        <w:ind w:left="567"/>
      </w:pPr>
    </w:p>
    <w:p w14:paraId="41FCD1BB" w14:textId="77777777" w:rsidR="006E7B34" w:rsidRPr="00641451" w:rsidRDefault="00FD2B9B" w:rsidP="00E8175B">
      <w:pPr>
        <w:pStyle w:val="Heading2contracts"/>
      </w:pPr>
      <w:bookmarkStart w:id="44" w:name="_Toc14702192"/>
      <w:r>
        <w:t>Exploitation</w:t>
      </w:r>
      <w:r w:rsidR="00C53AA6" w:rsidRPr="005E6B1E">
        <w:t xml:space="preserve"> of </w:t>
      </w:r>
      <w:r w:rsidR="00486B8F">
        <w:t>the results</w:t>
      </w:r>
      <w:r>
        <w:t xml:space="preserve"> of the contract</w:t>
      </w:r>
      <w:bookmarkEnd w:id="43"/>
      <w:bookmarkEnd w:id="44"/>
    </w:p>
    <w:p w14:paraId="1B06BB64" w14:textId="77777777" w:rsidR="00C53AA6" w:rsidRPr="003755AC" w:rsidRDefault="006E7B34" w:rsidP="00212CF5">
      <w:pPr>
        <w:pStyle w:val="Heading3contract"/>
      </w:pPr>
      <w:bookmarkStart w:id="45" w:name="_Toc14702193"/>
      <w:r>
        <w:t xml:space="preserve">Detailed list of </w:t>
      </w:r>
      <w:r w:rsidRPr="003755AC">
        <w:t>m</w:t>
      </w:r>
      <w:r w:rsidR="00C53AA6" w:rsidRPr="003755AC">
        <w:t>odes of exploitation</w:t>
      </w:r>
      <w:r w:rsidRPr="003755AC">
        <w:t xml:space="preserve"> of the results</w:t>
      </w:r>
      <w:bookmarkEnd w:id="45"/>
    </w:p>
    <w:p w14:paraId="6C4FB79A" w14:textId="77777777" w:rsidR="00FD2B9B" w:rsidRDefault="00FD2B9B" w:rsidP="00FD2B9B">
      <w:pPr>
        <w:jc w:val="both"/>
        <w:rPr>
          <w:szCs w:val="24"/>
        </w:rPr>
      </w:pPr>
      <w:r w:rsidRPr="00320FD6">
        <w:rPr>
          <w:szCs w:val="24"/>
        </w:rPr>
        <w:t>In accordance with Article II.1</w:t>
      </w:r>
      <w:r w:rsidR="0035740F" w:rsidRPr="00320FD6">
        <w:rPr>
          <w:szCs w:val="24"/>
        </w:rPr>
        <w:t>3</w:t>
      </w:r>
      <w:r w:rsidRPr="00320FD6">
        <w:rPr>
          <w:szCs w:val="24"/>
        </w:rPr>
        <w:t>.</w:t>
      </w:r>
      <w:r w:rsidR="0035740F" w:rsidRPr="00320FD6">
        <w:rPr>
          <w:szCs w:val="24"/>
        </w:rPr>
        <w:t>1</w:t>
      </w:r>
      <w:r w:rsidRPr="00320FD6">
        <w:rPr>
          <w:szCs w:val="24"/>
        </w:rPr>
        <w:t xml:space="preserve"> whereby the Union acquires ownership of the </w:t>
      </w:r>
      <w:r w:rsidRPr="00320FD6">
        <w:rPr>
          <w:i/>
          <w:szCs w:val="24"/>
        </w:rPr>
        <w:t>results</w:t>
      </w:r>
      <w:r w:rsidRPr="00320FD6">
        <w:rPr>
          <w:szCs w:val="24"/>
        </w:rPr>
        <w:t xml:space="preserve"> as</w:t>
      </w:r>
      <w:r w:rsidRPr="00783608">
        <w:rPr>
          <w:szCs w:val="24"/>
        </w:rPr>
        <w:t xml:space="preserve"> defined in </w:t>
      </w:r>
      <w:r w:rsidR="00B73D49">
        <w:rPr>
          <w:szCs w:val="24"/>
        </w:rPr>
        <w:t xml:space="preserve">this contract, including </w:t>
      </w:r>
      <w:r w:rsidRPr="00783608">
        <w:rPr>
          <w:szCs w:val="24"/>
        </w:rPr>
        <w:t xml:space="preserve">the tender specifications, these </w:t>
      </w:r>
      <w:r w:rsidRPr="005D4960">
        <w:rPr>
          <w:i/>
          <w:szCs w:val="24"/>
        </w:rPr>
        <w:t>results</w:t>
      </w:r>
      <w:r>
        <w:rPr>
          <w:szCs w:val="24"/>
        </w:rPr>
        <w:t xml:space="preserve"> </w:t>
      </w:r>
      <w:r w:rsidRPr="00783608">
        <w:rPr>
          <w:szCs w:val="24"/>
        </w:rPr>
        <w:t xml:space="preserve">may be used </w:t>
      </w:r>
      <w:r>
        <w:rPr>
          <w:szCs w:val="24"/>
        </w:rPr>
        <w:t xml:space="preserve">for any of the following </w:t>
      </w:r>
      <w:r w:rsidR="003C47CD">
        <w:rPr>
          <w:szCs w:val="24"/>
        </w:rPr>
        <w:t>modes of exploitation</w:t>
      </w:r>
      <w:r w:rsidRPr="00783608">
        <w:rPr>
          <w:szCs w:val="24"/>
        </w:rPr>
        <w:t>:</w:t>
      </w:r>
    </w:p>
    <w:p w14:paraId="49438BB3" w14:textId="77777777" w:rsidR="006F4616" w:rsidRPr="00641451" w:rsidRDefault="006F4616" w:rsidP="006F4616">
      <w:pPr>
        <w:jc w:val="both"/>
        <w:rPr>
          <w:szCs w:val="24"/>
        </w:rPr>
      </w:pPr>
      <w:r w:rsidRPr="00641451">
        <w:rPr>
          <w:szCs w:val="24"/>
        </w:rPr>
        <w:t>(a)</w:t>
      </w:r>
      <w:r w:rsidRPr="00641451">
        <w:rPr>
          <w:szCs w:val="24"/>
        </w:rPr>
        <w:tab/>
        <w:t>use for its own purposes:</w:t>
      </w:r>
    </w:p>
    <w:p w14:paraId="3F533C80" w14:textId="77777777" w:rsidR="006F4616" w:rsidRPr="00641451" w:rsidRDefault="006F4616" w:rsidP="00BF3044">
      <w:pPr>
        <w:pStyle w:val="ListNumberLevel4"/>
        <w:numPr>
          <w:ilvl w:val="3"/>
          <w:numId w:val="5"/>
        </w:numPr>
        <w:tabs>
          <w:tab w:val="clear" w:pos="2835"/>
        </w:tabs>
        <w:ind w:left="1134" w:hanging="425"/>
      </w:pPr>
      <w:r w:rsidRPr="00641451">
        <w:t xml:space="preserve">making available to the staff of the contracting authority; </w:t>
      </w:r>
    </w:p>
    <w:p w14:paraId="7744D89B" w14:textId="77777777" w:rsidR="006F4616" w:rsidRPr="00641451" w:rsidRDefault="006F4616" w:rsidP="00BF3044">
      <w:pPr>
        <w:pStyle w:val="ListNumberLevel4"/>
        <w:numPr>
          <w:ilvl w:val="3"/>
          <w:numId w:val="4"/>
        </w:numPr>
        <w:tabs>
          <w:tab w:val="clear" w:pos="2835"/>
        </w:tabs>
        <w:ind w:left="1134" w:hanging="425"/>
      </w:pPr>
      <w:r w:rsidRPr="00641451">
        <w:t>making available to the persons and entities working for the contracting authority or cooperating with it, including contractors, subcontractors whether legal or natural persons</w:t>
      </w:r>
      <w:r w:rsidR="004607C2" w:rsidRPr="00641451">
        <w:t>;</w:t>
      </w:r>
      <w:r w:rsidRPr="00641451">
        <w:t xml:space="preserve"> </w:t>
      </w:r>
    </w:p>
    <w:p w14:paraId="2736B7E8" w14:textId="77777777" w:rsidR="004607C2" w:rsidRPr="00641451" w:rsidRDefault="004607C2" w:rsidP="00BF3044">
      <w:pPr>
        <w:pStyle w:val="ListNumberLevel4"/>
        <w:numPr>
          <w:ilvl w:val="3"/>
          <w:numId w:val="4"/>
        </w:numPr>
        <w:tabs>
          <w:tab w:val="clear" w:pos="2835"/>
        </w:tabs>
        <w:ind w:left="1134" w:hanging="425"/>
      </w:pPr>
      <w:r w:rsidRPr="00641451">
        <w:t>making it available to the other Union institutions, agencies and bodies, Member States’ institutions;</w:t>
      </w:r>
    </w:p>
    <w:p w14:paraId="793A1406" w14:textId="77777777" w:rsidR="006F4616" w:rsidRPr="00641451" w:rsidRDefault="006F4616" w:rsidP="00BF3044">
      <w:pPr>
        <w:pStyle w:val="ListNumberLevel4"/>
        <w:numPr>
          <w:ilvl w:val="3"/>
          <w:numId w:val="4"/>
        </w:numPr>
        <w:tabs>
          <w:tab w:val="clear" w:pos="2835"/>
        </w:tabs>
        <w:ind w:left="1134" w:hanging="425"/>
      </w:pPr>
      <w:r w:rsidRPr="00641451">
        <w:t>installing, uploading, processing;</w:t>
      </w:r>
    </w:p>
    <w:p w14:paraId="441F14BA" w14:textId="77777777" w:rsidR="006F4616" w:rsidRPr="00641451" w:rsidRDefault="006F4616" w:rsidP="00BF3044">
      <w:pPr>
        <w:pStyle w:val="ListNumberLevel4"/>
        <w:numPr>
          <w:ilvl w:val="3"/>
          <w:numId w:val="4"/>
        </w:numPr>
        <w:tabs>
          <w:tab w:val="clear" w:pos="2835"/>
        </w:tabs>
        <w:ind w:left="1134" w:hanging="425"/>
      </w:pPr>
      <w:r w:rsidRPr="00641451">
        <w:t>arranging, compiling, combining, retrieving;</w:t>
      </w:r>
    </w:p>
    <w:p w14:paraId="776B08CC" w14:textId="77777777" w:rsidR="006F4616" w:rsidRPr="00641451" w:rsidRDefault="006F4616" w:rsidP="00BF3044">
      <w:pPr>
        <w:pStyle w:val="ListNumberLevel4"/>
        <w:numPr>
          <w:ilvl w:val="3"/>
          <w:numId w:val="4"/>
        </w:numPr>
        <w:tabs>
          <w:tab w:val="clear" w:pos="2835"/>
        </w:tabs>
        <w:ind w:left="1134" w:hanging="425"/>
      </w:pPr>
      <w:r w:rsidRPr="00641451">
        <w:t>copying, reproducing in whole or in part and</w:t>
      </w:r>
      <w:r w:rsidR="00641451" w:rsidRPr="00641451">
        <w:t xml:space="preserve"> in unlimited number of copies.</w:t>
      </w:r>
    </w:p>
    <w:p w14:paraId="603D6328" w14:textId="77777777" w:rsidR="006F4616" w:rsidRPr="00641451" w:rsidRDefault="006F4616" w:rsidP="006F4616">
      <w:pPr>
        <w:jc w:val="both"/>
        <w:rPr>
          <w:szCs w:val="24"/>
        </w:rPr>
      </w:pPr>
      <w:r w:rsidRPr="00641451">
        <w:rPr>
          <w:szCs w:val="24"/>
        </w:rPr>
        <w:t>(b)</w:t>
      </w:r>
      <w:r w:rsidRPr="00641451">
        <w:rPr>
          <w:szCs w:val="24"/>
        </w:rPr>
        <w:tab/>
        <w:t>distribution to the public in hard copies, in electronic or digital format, on the internet including social networks as a downloadable or non-downloadable file;</w:t>
      </w:r>
    </w:p>
    <w:p w14:paraId="2E11E8D9" w14:textId="77777777" w:rsidR="006F4616" w:rsidRPr="00641451" w:rsidRDefault="006F4616" w:rsidP="006F4616">
      <w:pPr>
        <w:jc w:val="both"/>
        <w:rPr>
          <w:szCs w:val="24"/>
        </w:rPr>
      </w:pPr>
      <w:r w:rsidRPr="00641451">
        <w:rPr>
          <w:szCs w:val="24"/>
        </w:rPr>
        <w:t>(c)</w:t>
      </w:r>
      <w:r w:rsidRPr="00641451">
        <w:rPr>
          <w:szCs w:val="24"/>
        </w:rPr>
        <w:tab/>
        <w:t>communication through press information services;]</w:t>
      </w:r>
    </w:p>
    <w:p w14:paraId="001E9538" w14:textId="77777777" w:rsidR="006F4616" w:rsidRPr="00641451" w:rsidRDefault="006F4616" w:rsidP="006F4616">
      <w:pPr>
        <w:jc w:val="both"/>
        <w:rPr>
          <w:szCs w:val="24"/>
        </w:rPr>
      </w:pPr>
      <w:r w:rsidRPr="00641451">
        <w:rPr>
          <w:szCs w:val="24"/>
        </w:rPr>
        <w:t>(d)</w:t>
      </w:r>
      <w:r w:rsidRPr="00641451">
        <w:rPr>
          <w:szCs w:val="24"/>
        </w:rPr>
        <w:tab/>
        <w:t>inclusion in widely accessible databases or indexes, such as via ‘open access’ or ‘open data’ portals, or similar repositories, whether freely accessible or accessible only upon subscription;</w:t>
      </w:r>
    </w:p>
    <w:p w14:paraId="304F244A" w14:textId="77777777" w:rsidR="006F4616" w:rsidRPr="00641451" w:rsidRDefault="006F4616" w:rsidP="006F4616">
      <w:pPr>
        <w:jc w:val="both"/>
        <w:rPr>
          <w:szCs w:val="24"/>
        </w:rPr>
      </w:pPr>
      <w:r w:rsidRPr="00641451">
        <w:rPr>
          <w:szCs w:val="24"/>
        </w:rPr>
        <w:t>(e)</w:t>
      </w:r>
      <w:r w:rsidRPr="00641451">
        <w:rPr>
          <w:szCs w:val="24"/>
        </w:rPr>
        <w:tab/>
        <w:t>modifications by the contracting authority</w:t>
      </w:r>
      <w:r w:rsidRPr="00641451" w:rsidDel="0079393F">
        <w:rPr>
          <w:szCs w:val="24"/>
        </w:rPr>
        <w:t xml:space="preserve"> </w:t>
      </w:r>
      <w:r w:rsidRPr="00641451">
        <w:rPr>
          <w:szCs w:val="24"/>
        </w:rPr>
        <w:t>or by a third party in the name of the contracting authority, including:</w:t>
      </w:r>
    </w:p>
    <w:p w14:paraId="67300565" w14:textId="77777777" w:rsidR="006F4616" w:rsidRPr="00641451" w:rsidRDefault="006F4616" w:rsidP="00BF3044">
      <w:pPr>
        <w:pStyle w:val="ListNumberLevel4"/>
        <w:numPr>
          <w:ilvl w:val="3"/>
          <w:numId w:val="4"/>
        </w:numPr>
        <w:tabs>
          <w:tab w:val="clear" w:pos="2835"/>
        </w:tabs>
        <w:ind w:left="1134" w:hanging="425"/>
      </w:pPr>
      <w:r w:rsidRPr="00641451">
        <w:t xml:space="preserve">shortening; </w:t>
      </w:r>
    </w:p>
    <w:p w14:paraId="384BEC1A" w14:textId="77777777" w:rsidR="006F4616" w:rsidRPr="00641451" w:rsidRDefault="006F4616" w:rsidP="00BF3044">
      <w:pPr>
        <w:pStyle w:val="ListNumberLevel4"/>
        <w:numPr>
          <w:ilvl w:val="3"/>
          <w:numId w:val="4"/>
        </w:numPr>
        <w:tabs>
          <w:tab w:val="clear" w:pos="2835"/>
        </w:tabs>
        <w:ind w:left="1134" w:hanging="425"/>
      </w:pPr>
      <w:r w:rsidRPr="00641451">
        <w:t>summarising;</w:t>
      </w:r>
    </w:p>
    <w:p w14:paraId="53AD7750" w14:textId="77777777" w:rsidR="006F4616" w:rsidRPr="00641451" w:rsidRDefault="006F4616" w:rsidP="00BF3044">
      <w:pPr>
        <w:pStyle w:val="ListNumberLevel4"/>
        <w:numPr>
          <w:ilvl w:val="3"/>
          <w:numId w:val="4"/>
        </w:numPr>
        <w:tabs>
          <w:tab w:val="clear" w:pos="2835"/>
        </w:tabs>
        <w:ind w:left="1134" w:hanging="425"/>
      </w:pPr>
      <w:r w:rsidRPr="00641451">
        <w:t>modifying the content, the dimensions;</w:t>
      </w:r>
    </w:p>
    <w:p w14:paraId="40C7180C" w14:textId="77777777" w:rsidR="006F4616" w:rsidRPr="00641451" w:rsidRDefault="006F4616" w:rsidP="00BF3044">
      <w:pPr>
        <w:pStyle w:val="ListNumberLevel4"/>
        <w:numPr>
          <w:ilvl w:val="3"/>
          <w:numId w:val="4"/>
        </w:numPr>
        <w:tabs>
          <w:tab w:val="clear" w:pos="2835"/>
        </w:tabs>
        <w:ind w:left="1134" w:hanging="425"/>
      </w:pPr>
      <w:r w:rsidRPr="00641451">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30F251FD" w14:textId="77777777" w:rsidR="006F4616" w:rsidRPr="00641451" w:rsidRDefault="006F4616" w:rsidP="00BF3044">
      <w:pPr>
        <w:pStyle w:val="ListNumberLevel4"/>
        <w:numPr>
          <w:ilvl w:val="3"/>
          <w:numId w:val="4"/>
        </w:numPr>
        <w:tabs>
          <w:tab w:val="clear" w:pos="2835"/>
        </w:tabs>
        <w:ind w:left="1134" w:hanging="425"/>
      </w:pPr>
      <w:r w:rsidRPr="00641451">
        <w:t>addition of new elements, paragraphs, titles, leads, bolds, legend, table of content, summary, graphics, subtitles, sound;</w:t>
      </w:r>
    </w:p>
    <w:p w14:paraId="5B401147" w14:textId="77777777" w:rsidR="006F4616" w:rsidRPr="00641451" w:rsidRDefault="006F4616" w:rsidP="00BF3044">
      <w:pPr>
        <w:pStyle w:val="ListNumberLevel4"/>
        <w:numPr>
          <w:ilvl w:val="3"/>
          <w:numId w:val="4"/>
        </w:numPr>
        <w:tabs>
          <w:tab w:val="clear" w:pos="2835"/>
        </w:tabs>
        <w:ind w:left="1134" w:hanging="425"/>
      </w:pPr>
      <w:r w:rsidRPr="00641451">
        <w:lastRenderedPageBreak/>
        <w:t>addition of metadata, for text and data-mining purposes; addition of right-management information; addition of technological protection measures;</w:t>
      </w:r>
    </w:p>
    <w:p w14:paraId="43E3BDBD" w14:textId="77777777" w:rsidR="006F4616" w:rsidRPr="00641451" w:rsidRDefault="006F4616" w:rsidP="00BF3044">
      <w:pPr>
        <w:pStyle w:val="ListNumberLevel4"/>
        <w:numPr>
          <w:ilvl w:val="3"/>
          <w:numId w:val="4"/>
        </w:numPr>
        <w:tabs>
          <w:tab w:val="clear" w:pos="2835"/>
        </w:tabs>
        <w:ind w:left="1134" w:hanging="425"/>
      </w:pPr>
      <w:r w:rsidRPr="00641451">
        <w:t>preparation in audio form, preparation as a presentation, animation, pictograms story, slide-show, public presentation;</w:t>
      </w:r>
    </w:p>
    <w:p w14:paraId="12F2D98C" w14:textId="77777777" w:rsidR="006F4616" w:rsidRPr="00641451" w:rsidRDefault="006F4616" w:rsidP="00BF3044">
      <w:pPr>
        <w:pStyle w:val="ListNumberLevel4"/>
        <w:numPr>
          <w:ilvl w:val="3"/>
          <w:numId w:val="4"/>
        </w:numPr>
        <w:tabs>
          <w:tab w:val="clear" w:pos="2835"/>
        </w:tabs>
        <w:ind w:left="1134" w:hanging="425"/>
      </w:pPr>
      <w:r w:rsidRPr="00641451">
        <w:t>extracting a part or dividing into parts;</w:t>
      </w:r>
    </w:p>
    <w:p w14:paraId="09909A31" w14:textId="77777777" w:rsidR="005F5710" w:rsidRPr="00641451" w:rsidRDefault="00F642C1" w:rsidP="00BF3044">
      <w:pPr>
        <w:pStyle w:val="ListNumberLevel4"/>
        <w:numPr>
          <w:ilvl w:val="3"/>
          <w:numId w:val="4"/>
        </w:numPr>
        <w:tabs>
          <w:tab w:val="clear" w:pos="2835"/>
        </w:tabs>
        <w:ind w:left="1134" w:hanging="425"/>
      </w:pPr>
      <w:r w:rsidRPr="00641451">
        <w:t xml:space="preserve">incorporating, including by cropping and cutting, the </w:t>
      </w:r>
      <w:r w:rsidRPr="00641451">
        <w:rPr>
          <w:i/>
        </w:rPr>
        <w:t>results</w:t>
      </w:r>
      <w:r w:rsidRPr="00641451">
        <w:t xml:space="preserve"> or parts thereof in other works, such as on websites and webpages;</w:t>
      </w:r>
    </w:p>
    <w:p w14:paraId="0B780479" w14:textId="77777777" w:rsidR="006F4616" w:rsidRPr="00641451" w:rsidRDefault="006F4616" w:rsidP="00BF3044">
      <w:pPr>
        <w:pStyle w:val="ListNumberLevel4"/>
        <w:numPr>
          <w:ilvl w:val="3"/>
          <w:numId w:val="4"/>
        </w:numPr>
        <w:tabs>
          <w:tab w:val="clear" w:pos="2835"/>
        </w:tabs>
        <w:ind w:left="1134" w:hanging="425"/>
      </w:pPr>
      <w:r w:rsidRPr="00641451">
        <w:t>translating, inserting subtitles, dubbing in different language versions:</w:t>
      </w:r>
    </w:p>
    <w:p w14:paraId="1650520D" w14:textId="77777777" w:rsidR="006F4616" w:rsidRPr="00641451" w:rsidRDefault="006F4616" w:rsidP="00BF3044">
      <w:pPr>
        <w:numPr>
          <w:ilvl w:val="0"/>
          <w:numId w:val="33"/>
        </w:numPr>
      </w:pPr>
      <w:r w:rsidRPr="00641451">
        <w:t>English, French, German;</w:t>
      </w:r>
    </w:p>
    <w:p w14:paraId="22688A20" w14:textId="77777777" w:rsidR="006F4616" w:rsidRPr="00641451" w:rsidRDefault="006F4616" w:rsidP="00BF3044">
      <w:pPr>
        <w:numPr>
          <w:ilvl w:val="0"/>
          <w:numId w:val="33"/>
        </w:numPr>
      </w:pPr>
      <w:r w:rsidRPr="00641451">
        <w:t>all official languages of EU;</w:t>
      </w:r>
    </w:p>
    <w:p w14:paraId="1F87B974" w14:textId="77777777" w:rsidR="006F4616" w:rsidRPr="00641451" w:rsidRDefault="006F4616" w:rsidP="00BF3044">
      <w:pPr>
        <w:numPr>
          <w:ilvl w:val="0"/>
          <w:numId w:val="33"/>
        </w:numPr>
      </w:pPr>
      <w:r w:rsidRPr="00641451">
        <w:t>languages used within EU;</w:t>
      </w:r>
    </w:p>
    <w:p w14:paraId="34E26A16" w14:textId="77777777" w:rsidR="006F4616" w:rsidRPr="00641451" w:rsidRDefault="006F4616" w:rsidP="00BF3044">
      <w:pPr>
        <w:numPr>
          <w:ilvl w:val="0"/>
          <w:numId w:val="33"/>
        </w:numPr>
      </w:pPr>
      <w:r w:rsidRPr="00641451">
        <w:t>languages of candidate countries;</w:t>
      </w:r>
    </w:p>
    <w:p w14:paraId="19FF8302" w14:textId="5CD675E8" w:rsidR="006F4616" w:rsidRPr="00641451" w:rsidRDefault="007E6FEC" w:rsidP="006F4616">
      <w:pPr>
        <w:jc w:val="both"/>
        <w:rPr>
          <w:szCs w:val="24"/>
        </w:rPr>
      </w:pPr>
      <w:r w:rsidRPr="00641451">
        <w:rPr>
          <w:szCs w:val="24"/>
        </w:rPr>
        <w:t xml:space="preserve"> </w:t>
      </w:r>
      <w:r w:rsidR="006F4616" w:rsidRPr="00641451">
        <w:rPr>
          <w:szCs w:val="24"/>
        </w:rPr>
        <w:t>(f)</w:t>
      </w:r>
      <w:r w:rsidR="006F4616" w:rsidRPr="00641451">
        <w:rPr>
          <w:szCs w:val="24"/>
        </w:rPr>
        <w:tab/>
      </w:r>
      <w:r w:rsidR="00F642C1" w:rsidRPr="00641451">
        <w:rPr>
          <w:szCs w:val="24"/>
        </w:rPr>
        <w:t xml:space="preserve">rights to authorise or license the modes of exploitation set out in any of the points (a) to (e) to third parties, provided however that this does not apply to </w:t>
      </w:r>
      <w:r w:rsidR="00F642C1" w:rsidRPr="00641451">
        <w:rPr>
          <w:i/>
          <w:szCs w:val="24"/>
        </w:rPr>
        <w:t>pre-existing rights</w:t>
      </w:r>
      <w:r w:rsidR="00F642C1" w:rsidRPr="00641451">
        <w:rPr>
          <w:szCs w:val="24"/>
        </w:rPr>
        <w:t xml:space="preserve"> and </w:t>
      </w:r>
      <w:r w:rsidR="00F642C1" w:rsidRPr="00641451">
        <w:rPr>
          <w:i/>
          <w:szCs w:val="24"/>
        </w:rPr>
        <w:t>pre-existing materials</w:t>
      </w:r>
      <w:r w:rsidR="00F642C1" w:rsidRPr="00641451">
        <w:rPr>
          <w:szCs w:val="24"/>
        </w:rPr>
        <w:t>, if they are only licensed to the Union, except as foreseen by Article II.13.2.;</w:t>
      </w:r>
    </w:p>
    <w:p w14:paraId="7A51B5EB" w14:textId="77777777" w:rsidR="006F4616" w:rsidRDefault="006F4616" w:rsidP="006F4616">
      <w:pPr>
        <w:jc w:val="both"/>
        <w:rPr>
          <w:szCs w:val="24"/>
        </w:rPr>
      </w:pPr>
      <w:r w:rsidRPr="00641451">
        <w:rPr>
          <w:szCs w:val="24"/>
        </w:rPr>
        <w:t xml:space="preserve">(g) other adaptations which the parties may later agree; in such case, the following rules apply: the contracting authority must consult the contractor. If necessary, the contractor must in turn seek the agreement of any </w:t>
      </w:r>
      <w:r w:rsidRPr="00641451">
        <w:rPr>
          <w:i/>
          <w:szCs w:val="24"/>
        </w:rPr>
        <w:t>creator</w:t>
      </w:r>
      <w:r w:rsidRPr="00641451">
        <w:rPr>
          <w:szCs w:val="24"/>
        </w:rPr>
        <w:t xml:space="preserve"> or other right holder and must reply to the contracting authority within one month by providing its agreement, including any suggestions of modifications, free of charge. The contractor may refuse the intended modification only if a </w:t>
      </w:r>
      <w:r w:rsidRPr="00641451">
        <w:rPr>
          <w:i/>
          <w:szCs w:val="24"/>
        </w:rPr>
        <w:t>creator</w:t>
      </w:r>
      <w:r w:rsidRPr="00641451">
        <w:rPr>
          <w:szCs w:val="24"/>
        </w:rPr>
        <w:t xml:space="preserve"> can demonstrate that the intended modification may harm his/her honour or reputation, thereby violating his/her moral rights.</w:t>
      </w:r>
    </w:p>
    <w:p w14:paraId="2BBD028A" w14:textId="77777777" w:rsidR="00F642C1" w:rsidRPr="005D4960" w:rsidRDefault="00F642C1" w:rsidP="006F4616">
      <w:pPr>
        <w:jc w:val="both"/>
        <w:rPr>
          <w:szCs w:val="24"/>
        </w:rPr>
      </w:pPr>
      <w:r>
        <w:rPr>
          <w:szCs w:val="24"/>
        </w:rPr>
        <w:t xml:space="preserve">The list above is in addition to whatever rights already accrue to the Union on the basis of existing exceptions in the applicable legislation, such as the copyright exception </w:t>
      </w:r>
      <w:r w:rsidRPr="0007638A">
        <w:rPr>
          <w:szCs w:val="24"/>
          <w:lang w:val="en"/>
        </w:rPr>
        <w:t>to ensure the proper performance or reporting of a</w:t>
      </w:r>
      <w:r>
        <w:rPr>
          <w:szCs w:val="24"/>
          <w:lang w:val="en"/>
        </w:rPr>
        <w:t xml:space="preserve">dministrative </w:t>
      </w:r>
      <w:r w:rsidRPr="0007638A">
        <w:rPr>
          <w:szCs w:val="24"/>
          <w:lang w:val="en"/>
        </w:rPr>
        <w:t>proceedings</w:t>
      </w:r>
      <w:r>
        <w:rPr>
          <w:szCs w:val="24"/>
          <w:lang w:val="en"/>
        </w:rPr>
        <w:t xml:space="preserve">, </w:t>
      </w:r>
      <w:r>
        <w:rPr>
          <w:szCs w:val="24"/>
        </w:rPr>
        <w:t>in cases where such exceptions apply</w:t>
      </w:r>
      <w:r w:rsidR="00874BF0">
        <w:rPr>
          <w:szCs w:val="24"/>
        </w:rPr>
        <w:t>.</w:t>
      </w:r>
    </w:p>
    <w:p w14:paraId="0D173FE1" w14:textId="77777777" w:rsidR="00922ED8" w:rsidRDefault="008E6FED" w:rsidP="00212CF5">
      <w:pPr>
        <w:pStyle w:val="Heading3contract"/>
      </w:pPr>
      <w:bookmarkStart w:id="46" w:name="_Toc14702194"/>
      <w:r w:rsidRPr="005D4960">
        <w:t>Licence or transfer of p</w:t>
      </w:r>
      <w:r w:rsidR="00922ED8" w:rsidRPr="005D4960">
        <w:t>re-existing rights</w:t>
      </w:r>
      <w:bookmarkEnd w:id="46"/>
      <w:r w:rsidR="001B088A">
        <w:t xml:space="preserve"> </w:t>
      </w:r>
    </w:p>
    <w:p w14:paraId="4FFA42C0" w14:textId="77777777" w:rsidR="008E6FED" w:rsidRPr="00641451" w:rsidRDefault="008E6FED" w:rsidP="008E6FED">
      <w:pPr>
        <w:jc w:val="both"/>
        <w:rPr>
          <w:szCs w:val="24"/>
        </w:rPr>
      </w:pPr>
      <w:r w:rsidRPr="00641451">
        <w:rPr>
          <w:szCs w:val="24"/>
        </w:rPr>
        <w:t xml:space="preserve">All </w:t>
      </w:r>
      <w:r w:rsidRPr="00641451">
        <w:rPr>
          <w:i/>
          <w:szCs w:val="24"/>
        </w:rPr>
        <w:t>pre-existing rights</w:t>
      </w:r>
      <w:r w:rsidRPr="00641451">
        <w:rPr>
          <w:szCs w:val="24"/>
        </w:rPr>
        <w:t xml:space="preserve"> incorporated in the </w:t>
      </w:r>
      <w:r w:rsidRPr="00641451">
        <w:rPr>
          <w:i/>
          <w:szCs w:val="24"/>
        </w:rPr>
        <w:t>results</w:t>
      </w:r>
      <w:r w:rsidRPr="00641451">
        <w:rPr>
          <w:szCs w:val="24"/>
        </w:rPr>
        <w:t>, if any, are licensed to the Union</w:t>
      </w:r>
      <w:r w:rsidR="00641451" w:rsidRPr="00641451">
        <w:rPr>
          <w:szCs w:val="24"/>
        </w:rPr>
        <w:t xml:space="preserve"> as set out in Article II.13.2.</w:t>
      </w:r>
    </w:p>
    <w:p w14:paraId="730E47C8" w14:textId="77777777" w:rsidR="0038373A" w:rsidRPr="00212CF5" w:rsidRDefault="0038373A" w:rsidP="00212CF5">
      <w:pPr>
        <w:pStyle w:val="Heading3contract"/>
      </w:pPr>
      <w:bookmarkStart w:id="47" w:name="_Toc14702195"/>
      <w:r w:rsidRPr="00212CF5">
        <w:t>Provision of list of pre-existing rights and documentary evidence</w:t>
      </w:r>
      <w:bookmarkEnd w:id="47"/>
    </w:p>
    <w:p w14:paraId="05E4CBA8" w14:textId="77777777" w:rsidR="0038373A" w:rsidRPr="0038373A" w:rsidRDefault="0038373A" w:rsidP="0038373A">
      <w:pPr>
        <w:jc w:val="both"/>
        <w:rPr>
          <w:szCs w:val="24"/>
        </w:rPr>
      </w:pPr>
      <w:r w:rsidRPr="0038373A">
        <w:rPr>
          <w:szCs w:val="24"/>
        </w:rPr>
        <w:t xml:space="preserve">The contractor must provide the contracting authority with a list of </w:t>
      </w:r>
      <w:r w:rsidRPr="0038373A">
        <w:rPr>
          <w:i/>
          <w:szCs w:val="24"/>
        </w:rPr>
        <w:t>pre-existing rights</w:t>
      </w:r>
      <w:r w:rsidRPr="0038373A">
        <w:rPr>
          <w:szCs w:val="24"/>
        </w:rPr>
        <w:t xml:space="preserve"> as set out in </w:t>
      </w:r>
      <w:r w:rsidRPr="005D4960">
        <w:rPr>
          <w:szCs w:val="24"/>
        </w:rPr>
        <w:t>Article II.13.4</w:t>
      </w:r>
      <w:r w:rsidRPr="0038373A">
        <w:rPr>
          <w:szCs w:val="24"/>
        </w:rPr>
        <w:t xml:space="preserve"> together with the invoice for payment of the balance at the latest. </w:t>
      </w:r>
    </w:p>
    <w:p w14:paraId="35659338" w14:textId="77777777" w:rsidR="00656C6D" w:rsidRPr="00AA25C2" w:rsidRDefault="00656C6D" w:rsidP="00874BF0">
      <w:pPr>
        <w:pStyle w:val="Heading2contracts"/>
        <w:ind w:left="567"/>
      </w:pPr>
      <w:bookmarkStart w:id="48" w:name="_Toc410815977"/>
      <w:bookmarkStart w:id="49" w:name="_Toc410827376"/>
      <w:bookmarkStart w:id="50" w:name="_Toc410827755"/>
      <w:bookmarkStart w:id="51" w:name="_Toc527456742"/>
      <w:bookmarkStart w:id="52" w:name="_Toc14702196"/>
      <w:bookmarkStart w:id="53" w:name="_Toc436397628"/>
      <w:r w:rsidRPr="00AA25C2">
        <w:t>Termination by either party</w:t>
      </w:r>
      <w:bookmarkEnd w:id="48"/>
      <w:bookmarkEnd w:id="49"/>
      <w:bookmarkEnd w:id="50"/>
      <w:bookmarkEnd w:id="51"/>
      <w:bookmarkEnd w:id="52"/>
    </w:p>
    <w:p w14:paraId="14CDA51C" w14:textId="77777777" w:rsidR="00656C6D" w:rsidRDefault="00656C6D" w:rsidP="00656C6D">
      <w:pPr>
        <w:jc w:val="both"/>
      </w:pPr>
      <w:r w:rsidRPr="00FF2914">
        <w:t>Either party may</w:t>
      </w:r>
      <w:r w:rsidRPr="00AA25C2">
        <w:t xml:space="preserve"> terminate the </w:t>
      </w:r>
      <w:r w:rsidR="003C4D20">
        <w:t>contract</w:t>
      </w:r>
      <w:r w:rsidR="003C4D20" w:rsidRPr="00AA25C2">
        <w:t xml:space="preserve"> </w:t>
      </w:r>
      <w:r w:rsidRPr="00FF2914">
        <w:t xml:space="preserve">by </w:t>
      </w:r>
      <w:r>
        <w:t xml:space="preserve">sending </w:t>
      </w:r>
      <w:r w:rsidRPr="00DD2B02">
        <w:rPr>
          <w:i/>
        </w:rPr>
        <w:t>formal notification</w:t>
      </w:r>
      <w:r>
        <w:t xml:space="preserve"> to </w:t>
      </w:r>
      <w:r w:rsidRPr="00FF2914">
        <w:t xml:space="preserve">the other party </w:t>
      </w:r>
      <w:r>
        <w:t xml:space="preserve">with </w:t>
      </w:r>
      <w:r w:rsidRPr="00641451">
        <w:t>one month</w:t>
      </w:r>
      <w:r w:rsidR="00641451" w:rsidRPr="00641451">
        <w:t xml:space="preserve"> </w:t>
      </w:r>
      <w:r w:rsidRPr="00641451">
        <w:t>written</w:t>
      </w:r>
      <w:r>
        <w:t xml:space="preserve"> </w:t>
      </w:r>
      <w:r w:rsidRPr="00FF2914">
        <w:t xml:space="preserve">notice. </w:t>
      </w:r>
    </w:p>
    <w:p w14:paraId="3043EDE0" w14:textId="77777777" w:rsidR="00656C6D" w:rsidRDefault="00656C6D" w:rsidP="00656C6D">
      <w:pPr>
        <w:jc w:val="both"/>
      </w:pPr>
      <w:r>
        <w:t xml:space="preserve">If the </w:t>
      </w:r>
      <w:r w:rsidRPr="00FF2914">
        <w:t>contract</w:t>
      </w:r>
      <w:r>
        <w:t xml:space="preserve"> is terminated:</w:t>
      </w:r>
    </w:p>
    <w:p w14:paraId="390987E3" w14:textId="77777777" w:rsidR="00656C6D" w:rsidRPr="002F4F6D" w:rsidRDefault="00656C6D" w:rsidP="00BF3044">
      <w:pPr>
        <w:numPr>
          <w:ilvl w:val="0"/>
          <w:numId w:val="25"/>
        </w:numPr>
        <w:rPr>
          <w:sz w:val="28"/>
        </w:rPr>
      </w:pPr>
      <w:r w:rsidRPr="002F4F6D">
        <w:lastRenderedPageBreak/>
        <w:t>neither party is entitled to compensation;</w:t>
      </w:r>
    </w:p>
    <w:p w14:paraId="3DAEDD51" w14:textId="77777777" w:rsidR="00656C6D" w:rsidRPr="002F4F6D" w:rsidRDefault="00656C6D" w:rsidP="00BF3044">
      <w:pPr>
        <w:numPr>
          <w:ilvl w:val="0"/>
          <w:numId w:val="25"/>
        </w:numPr>
        <w:rPr>
          <w:sz w:val="28"/>
        </w:rPr>
      </w:pPr>
      <w:r w:rsidRPr="002F4F6D">
        <w:t xml:space="preserve">the contractor is entitled to payment only for the services provided before termination takes effect. </w:t>
      </w:r>
    </w:p>
    <w:p w14:paraId="786D3BB2" w14:textId="77777777" w:rsidR="00656C6D" w:rsidRDefault="00656C6D" w:rsidP="00656C6D">
      <w:pPr>
        <w:jc w:val="both"/>
      </w:pPr>
      <w:r w:rsidRPr="00FF2914">
        <w:t xml:space="preserve">The </w:t>
      </w:r>
      <w:r>
        <w:t>second, third and fourth</w:t>
      </w:r>
      <w:r w:rsidRPr="00FF2914">
        <w:t xml:space="preserve"> paragraph</w:t>
      </w:r>
      <w:r>
        <w:t>s</w:t>
      </w:r>
      <w:r w:rsidRPr="00FF2914">
        <w:t xml:space="preserve"> of Article II.1</w:t>
      </w:r>
      <w:r>
        <w:t>8</w:t>
      </w:r>
      <w:r w:rsidRPr="00FF2914">
        <w:t>.</w:t>
      </w:r>
      <w:r>
        <w:t>4</w:t>
      </w:r>
      <w:r w:rsidRPr="00FF2914">
        <w:t xml:space="preserve"> appl</w:t>
      </w:r>
      <w:r>
        <w:t>y</w:t>
      </w:r>
      <w:r w:rsidRPr="00FF2914">
        <w:t xml:space="preserve">. </w:t>
      </w:r>
    </w:p>
    <w:p w14:paraId="1198229D" w14:textId="77777777" w:rsidR="00287BE4" w:rsidRPr="00486B8F" w:rsidRDefault="00287BE4" w:rsidP="00287BE4">
      <w:pPr>
        <w:pStyle w:val="Heading2contracts"/>
      </w:pPr>
      <w:bookmarkStart w:id="54" w:name="_Toc14702197"/>
      <w:r w:rsidRPr="00486B8F">
        <w:t>Applicable law and settlement of disputes</w:t>
      </w:r>
      <w:bookmarkEnd w:id="53"/>
      <w:bookmarkEnd w:id="54"/>
    </w:p>
    <w:p w14:paraId="147499C2" w14:textId="77777777" w:rsidR="00287BE4" w:rsidRPr="005D4960" w:rsidRDefault="00287BE4" w:rsidP="00287BE4">
      <w:pPr>
        <w:spacing w:after="120"/>
        <w:ind w:left="709" w:hanging="709"/>
        <w:jc w:val="both"/>
        <w:rPr>
          <w:snapToGrid w:val="0"/>
          <w:szCs w:val="24"/>
        </w:rPr>
      </w:pPr>
      <w:r>
        <w:rPr>
          <w:b/>
          <w:snapToGrid w:val="0"/>
        </w:rPr>
        <w:t>I.</w:t>
      </w:r>
      <w:r w:rsidR="001D0664">
        <w:rPr>
          <w:b/>
          <w:snapToGrid w:val="0"/>
        </w:rPr>
        <w:t>12</w:t>
      </w:r>
      <w:r>
        <w:rPr>
          <w:b/>
          <w:snapToGrid w:val="0"/>
        </w:rPr>
        <w:t>.1.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c</w:t>
      </w:r>
      <w:r w:rsidR="003A6D31" w:rsidRPr="005D4960">
        <w:rPr>
          <w:snapToGrid w:val="0"/>
          <w:szCs w:val="24"/>
        </w:rPr>
        <w:t>ontract is</w:t>
      </w:r>
      <w:r w:rsidRPr="005D4960">
        <w:rPr>
          <w:snapToGrid w:val="0"/>
          <w:szCs w:val="24"/>
        </w:rPr>
        <w:t xml:space="preserve"> governed by Union law, complemented, where necessary, by the law of </w:t>
      </w:r>
      <w:r w:rsidR="00641451">
        <w:rPr>
          <w:snapToGrid w:val="0"/>
          <w:szCs w:val="24"/>
        </w:rPr>
        <w:t>BELGIUM</w:t>
      </w:r>
      <w:r w:rsidRPr="002B01A8">
        <w:rPr>
          <w:snapToGrid w:val="0"/>
          <w:szCs w:val="24"/>
        </w:rPr>
        <w:t>.</w:t>
      </w:r>
    </w:p>
    <w:p w14:paraId="583B6E35" w14:textId="77777777" w:rsidR="00287BE4" w:rsidRDefault="00287BE4" w:rsidP="00287BE4">
      <w:pPr>
        <w:ind w:left="709" w:hanging="709"/>
        <w:jc w:val="both"/>
        <w:rPr>
          <w:snapToGrid w:val="0"/>
          <w:szCs w:val="24"/>
        </w:rPr>
      </w:pPr>
      <w:r w:rsidRPr="005D4960">
        <w:rPr>
          <w:b/>
          <w:snapToGrid w:val="0"/>
          <w:szCs w:val="24"/>
        </w:rPr>
        <w:t>I.</w:t>
      </w:r>
      <w:r w:rsidR="001D0664">
        <w:rPr>
          <w:b/>
          <w:snapToGrid w:val="0"/>
          <w:szCs w:val="24"/>
        </w:rPr>
        <w:t>12</w:t>
      </w:r>
      <w:r w:rsidRPr="005D4960">
        <w:rPr>
          <w:b/>
          <w:snapToGrid w:val="0"/>
          <w:szCs w:val="24"/>
        </w:rPr>
        <w:t>.2.</w:t>
      </w:r>
      <w:r w:rsidRPr="005D4960">
        <w:rPr>
          <w:b/>
          <w:snapToGrid w:val="0"/>
          <w:szCs w:val="24"/>
        </w:rPr>
        <w:tab/>
      </w:r>
      <w:r w:rsidR="003A6D31" w:rsidRPr="005D4960">
        <w:rPr>
          <w:snapToGrid w:val="0"/>
          <w:szCs w:val="24"/>
        </w:rPr>
        <w:t xml:space="preserve">The courts of </w:t>
      </w:r>
      <w:r w:rsidR="00641451">
        <w:rPr>
          <w:snapToGrid w:val="0"/>
          <w:szCs w:val="24"/>
        </w:rPr>
        <w:t>BRUSSELS</w:t>
      </w:r>
      <w:r w:rsidR="003A6D31" w:rsidRPr="005D4960">
        <w:rPr>
          <w:snapToGrid w:val="0"/>
          <w:szCs w:val="24"/>
        </w:rPr>
        <w:t xml:space="preserve"> have exclusive jurisdiction over any dispute regarding the interpretation, application or validity of the </w:t>
      </w:r>
      <w:r w:rsidR="004A2AB1">
        <w:rPr>
          <w:snapToGrid w:val="0"/>
          <w:szCs w:val="24"/>
        </w:rPr>
        <w:t>contract</w:t>
      </w:r>
      <w:r w:rsidR="003A6D31" w:rsidRPr="005D4960">
        <w:rPr>
          <w:snapToGrid w:val="0"/>
          <w:szCs w:val="24"/>
        </w:rPr>
        <w:t>.</w:t>
      </w:r>
    </w:p>
    <w:p w14:paraId="7AFFD313" w14:textId="77777777" w:rsidR="006740EF" w:rsidRPr="00641451" w:rsidRDefault="006740EF" w:rsidP="006740EF">
      <w:pPr>
        <w:pStyle w:val="Heading2contracts"/>
      </w:pPr>
      <w:bookmarkStart w:id="55" w:name="_Toc527456745"/>
      <w:bookmarkStart w:id="56" w:name="_Toc14702198"/>
      <w:bookmarkStart w:id="57" w:name="_Toc436397631"/>
      <w:r w:rsidRPr="00641451">
        <w:t>Service provided on the premises of the contracting authority</w:t>
      </w:r>
      <w:bookmarkEnd w:id="55"/>
      <w:bookmarkEnd w:id="56"/>
    </w:p>
    <w:p w14:paraId="4351685A" w14:textId="77777777" w:rsidR="006740EF" w:rsidRPr="00641451" w:rsidRDefault="00641451" w:rsidP="006740EF">
      <w:pPr>
        <w:ind w:left="709"/>
        <w:jc w:val="both"/>
        <w:rPr>
          <w:color w:val="000000"/>
          <w:szCs w:val="24"/>
          <w:lang w:eastAsia="en-GB"/>
        </w:rPr>
      </w:pPr>
      <w:r w:rsidRPr="00641451">
        <w:rPr>
          <w:color w:val="000000"/>
          <w:szCs w:val="24"/>
          <w:lang w:eastAsia="en-GB"/>
        </w:rPr>
        <w:t>NOT APPLICABLE</w:t>
      </w:r>
    </w:p>
    <w:p w14:paraId="251D26A1" w14:textId="77777777" w:rsidR="00BC7D5E" w:rsidRPr="00641451" w:rsidRDefault="00BC7D5E" w:rsidP="00486B8F">
      <w:pPr>
        <w:pStyle w:val="Heading2contracts"/>
      </w:pPr>
      <w:bookmarkStart w:id="58" w:name="_Toc14702199"/>
      <w:r w:rsidRPr="00641451">
        <w:t xml:space="preserve">Other </w:t>
      </w:r>
      <w:r w:rsidR="00486B8F" w:rsidRPr="00641451">
        <w:t>s</w:t>
      </w:r>
      <w:r w:rsidRPr="00641451">
        <w:t xml:space="preserve">pecial </w:t>
      </w:r>
      <w:r w:rsidR="00486B8F" w:rsidRPr="00641451">
        <w:t>c</w:t>
      </w:r>
      <w:r w:rsidRPr="00641451">
        <w:t>onditions</w:t>
      </w:r>
      <w:bookmarkEnd w:id="57"/>
      <w:bookmarkEnd w:id="58"/>
    </w:p>
    <w:p w14:paraId="6A5FB179" w14:textId="77777777" w:rsidR="00157899" w:rsidRPr="00641451" w:rsidRDefault="00641451" w:rsidP="001962EB">
      <w:pPr>
        <w:jc w:val="both"/>
        <w:rPr>
          <w:szCs w:val="24"/>
        </w:rPr>
      </w:pPr>
      <w:r w:rsidRPr="00641451">
        <w:rPr>
          <w:szCs w:val="24"/>
        </w:rPr>
        <w:t>NOT APPLICABLE</w:t>
      </w:r>
    </w:p>
    <w:p w14:paraId="742857A1" w14:textId="77777777" w:rsidR="00701671" w:rsidRDefault="00701671" w:rsidP="00701671">
      <w:pPr>
        <w:jc w:val="both"/>
        <w:rPr>
          <w:b/>
        </w:rPr>
      </w:pPr>
      <w:r>
        <w:rPr>
          <w:b/>
        </w:rPr>
        <w:t xml:space="preserve">SIGNATURES </w:t>
      </w:r>
    </w:p>
    <w:tbl>
      <w:tblPr>
        <w:tblW w:w="0" w:type="auto"/>
        <w:tblLayout w:type="fixed"/>
        <w:tblLook w:val="0000" w:firstRow="0" w:lastRow="0" w:firstColumn="0" w:lastColumn="0" w:noHBand="0" w:noVBand="0"/>
      </w:tblPr>
      <w:tblGrid>
        <w:gridCol w:w="4644"/>
        <w:gridCol w:w="4253"/>
      </w:tblGrid>
      <w:tr w:rsidR="00701671" w14:paraId="688A3FD7" w14:textId="77777777" w:rsidTr="00701671">
        <w:tc>
          <w:tcPr>
            <w:tcW w:w="4644" w:type="dxa"/>
          </w:tcPr>
          <w:p w14:paraId="4AB6B22D" w14:textId="77777777" w:rsidR="00701671" w:rsidRDefault="00701671" w:rsidP="00701671">
            <w:pPr>
              <w:tabs>
                <w:tab w:val="left" w:pos="0"/>
                <w:tab w:val="left" w:pos="510"/>
                <w:tab w:val="left" w:pos="10977"/>
              </w:tabs>
              <w:jc w:val="both"/>
            </w:pPr>
            <w:r>
              <w:t xml:space="preserve">For the </w:t>
            </w:r>
            <w:r w:rsidR="00972215">
              <w:t>c</w:t>
            </w:r>
            <w:r>
              <w:t>ontractor,</w:t>
            </w:r>
          </w:p>
          <w:p w14:paraId="5DDE3765" w14:textId="77777777" w:rsidR="00701671" w:rsidRDefault="00701671" w:rsidP="00701671">
            <w:pPr>
              <w:tabs>
                <w:tab w:val="left" w:pos="-142"/>
                <w:tab w:val="left" w:pos="0"/>
                <w:tab w:val="left" w:pos="10977"/>
              </w:tabs>
              <w:jc w:val="both"/>
            </w:pPr>
            <w:r>
              <w:t>[</w:t>
            </w:r>
            <w:r w:rsidRPr="005D4960">
              <w:rPr>
                <w:i/>
                <w:color w:val="000000"/>
                <w:szCs w:val="24"/>
                <w:highlight w:val="lightGray"/>
                <w:lang w:eastAsia="en-GB"/>
              </w:rPr>
              <w:t>Company name/forename/surname/</w:t>
            </w:r>
            <w:r w:rsidR="00A902BC" w:rsidRPr="005D4960">
              <w:rPr>
                <w:i/>
                <w:color w:val="000000"/>
                <w:szCs w:val="24"/>
                <w:highlight w:val="lightGray"/>
                <w:lang w:eastAsia="en-GB"/>
              </w:rPr>
              <w:t>position</w:t>
            </w:r>
            <w:r>
              <w:t>]</w:t>
            </w:r>
          </w:p>
          <w:p w14:paraId="31000FBC" w14:textId="77777777" w:rsidR="00701671" w:rsidRDefault="00701671" w:rsidP="00701671">
            <w:pPr>
              <w:tabs>
                <w:tab w:val="left" w:pos="0"/>
                <w:tab w:val="left" w:pos="510"/>
                <w:tab w:val="left" w:pos="10977"/>
              </w:tabs>
              <w:jc w:val="both"/>
            </w:pPr>
          </w:p>
          <w:p w14:paraId="6A68644E" w14:textId="77777777" w:rsidR="00701671" w:rsidRDefault="00701671" w:rsidP="00701671">
            <w:pPr>
              <w:tabs>
                <w:tab w:val="left" w:pos="0"/>
                <w:tab w:val="left" w:pos="510"/>
                <w:tab w:val="left" w:pos="10977"/>
              </w:tabs>
              <w:jc w:val="both"/>
            </w:pPr>
          </w:p>
          <w:p w14:paraId="41DCE957" w14:textId="77777777" w:rsidR="00701671" w:rsidRDefault="00A902BC" w:rsidP="00701671">
            <w:pPr>
              <w:tabs>
                <w:tab w:val="left" w:pos="0"/>
                <w:tab w:val="left" w:pos="510"/>
                <w:tab w:val="left" w:pos="10977"/>
              </w:tabs>
              <w:jc w:val="both"/>
            </w:pPr>
            <w:r>
              <w:t>S</w:t>
            </w:r>
            <w:r w:rsidR="00701671">
              <w:t>ignature: _______________________</w:t>
            </w:r>
          </w:p>
          <w:p w14:paraId="52F082C0" w14:textId="77777777" w:rsidR="00701671" w:rsidRDefault="00701671" w:rsidP="00701671">
            <w:pPr>
              <w:tabs>
                <w:tab w:val="left" w:pos="0"/>
                <w:tab w:val="left" w:pos="510"/>
                <w:tab w:val="left" w:pos="10977"/>
              </w:tabs>
              <w:jc w:val="both"/>
            </w:pPr>
          </w:p>
        </w:tc>
        <w:tc>
          <w:tcPr>
            <w:tcW w:w="4253" w:type="dxa"/>
          </w:tcPr>
          <w:p w14:paraId="6FD4D8E9" w14:textId="77777777" w:rsidR="00641451" w:rsidRDefault="00701671" w:rsidP="00641451">
            <w:pPr>
              <w:tabs>
                <w:tab w:val="left" w:pos="0"/>
                <w:tab w:val="left" w:pos="119"/>
                <w:tab w:val="left" w:pos="10977"/>
              </w:tabs>
              <w:jc w:val="both"/>
            </w:pPr>
            <w:r>
              <w:t xml:space="preserve">For the </w:t>
            </w:r>
            <w:r w:rsidR="0044050A">
              <w:t>contracting authority</w:t>
            </w:r>
            <w:r>
              <w:t>,</w:t>
            </w:r>
          </w:p>
          <w:p w14:paraId="539268B1" w14:textId="77777777" w:rsidR="00701671" w:rsidRDefault="00641451" w:rsidP="00641451">
            <w:pPr>
              <w:tabs>
                <w:tab w:val="left" w:pos="0"/>
                <w:tab w:val="left" w:pos="119"/>
                <w:tab w:val="left" w:pos="10977"/>
              </w:tabs>
              <w:jc w:val="both"/>
            </w:pPr>
            <w:r w:rsidRPr="000078FF">
              <w:rPr>
                <w:szCs w:val="24"/>
              </w:rPr>
              <w:t>Magda</w:t>
            </w:r>
            <w:r>
              <w:t xml:space="preserve"> </w:t>
            </w:r>
            <w:r w:rsidRPr="000078FF">
              <w:rPr>
                <w:szCs w:val="24"/>
              </w:rPr>
              <w:t>KOPCZYNSKA</w:t>
            </w:r>
            <w:r w:rsidRPr="005F16C7">
              <w:t xml:space="preserve"> Director in the Directorate-Gen</w:t>
            </w:r>
            <w:r>
              <w:t>eral for Mobility and Transport</w:t>
            </w:r>
            <w:r w:rsidRPr="005F16C7">
              <w:t>, Directorate</w:t>
            </w:r>
            <w:r>
              <w:t xml:space="preserve"> D</w:t>
            </w:r>
            <w:r w:rsidRPr="005F16C7">
              <w:t xml:space="preserve"> </w:t>
            </w:r>
          </w:p>
          <w:p w14:paraId="32C7267E" w14:textId="77777777" w:rsidR="00701671" w:rsidRDefault="00701671" w:rsidP="00701671">
            <w:pPr>
              <w:tabs>
                <w:tab w:val="left" w:pos="0"/>
                <w:tab w:val="left" w:pos="510"/>
                <w:tab w:val="left" w:pos="10977"/>
              </w:tabs>
              <w:jc w:val="both"/>
              <w:rPr>
                <w:i/>
              </w:rPr>
            </w:pPr>
          </w:p>
          <w:p w14:paraId="1D1C8199" w14:textId="77777777" w:rsidR="00701671" w:rsidRDefault="00A902BC" w:rsidP="00701671">
            <w:pPr>
              <w:tabs>
                <w:tab w:val="left" w:pos="0"/>
                <w:tab w:val="left" w:pos="510"/>
                <w:tab w:val="left" w:pos="10977"/>
              </w:tabs>
              <w:jc w:val="both"/>
            </w:pPr>
            <w:r>
              <w:t>S</w:t>
            </w:r>
            <w:r w:rsidR="00701671">
              <w:t>ignature:_____________________</w:t>
            </w:r>
          </w:p>
          <w:p w14:paraId="69A48B8B" w14:textId="77777777" w:rsidR="00701671" w:rsidRDefault="00701671" w:rsidP="00701671">
            <w:pPr>
              <w:tabs>
                <w:tab w:val="left" w:pos="0"/>
                <w:tab w:val="left" w:pos="510"/>
                <w:tab w:val="left" w:pos="10977"/>
              </w:tabs>
              <w:jc w:val="both"/>
            </w:pPr>
          </w:p>
        </w:tc>
      </w:tr>
      <w:tr w:rsidR="00701671" w14:paraId="68CEB05C" w14:textId="77777777" w:rsidTr="00701671">
        <w:tc>
          <w:tcPr>
            <w:tcW w:w="4644" w:type="dxa"/>
          </w:tcPr>
          <w:p w14:paraId="1AC00DF9" w14:textId="77777777" w:rsidR="00701671" w:rsidRDefault="00701671" w:rsidP="005D4960">
            <w:pPr>
              <w:tabs>
                <w:tab w:val="left" w:pos="0"/>
                <w:tab w:val="left" w:pos="510"/>
                <w:tab w:val="left" w:pos="10977"/>
              </w:tabs>
              <w:jc w:val="both"/>
            </w:pPr>
            <w:r>
              <w:t>Done at [</w:t>
            </w:r>
            <w:r w:rsidR="00A902BC" w:rsidRPr="005D4960">
              <w:rPr>
                <w:i/>
                <w:color w:val="000000"/>
                <w:szCs w:val="24"/>
                <w:highlight w:val="lightGray"/>
                <w:lang w:eastAsia="en-GB"/>
              </w:rPr>
              <w:t>place</w:t>
            </w:r>
            <w:r w:rsidRPr="005D4960">
              <w:rPr>
                <w:i/>
              </w:rPr>
              <w:t>], [</w:t>
            </w:r>
            <w:r w:rsidRPr="005D4960">
              <w:rPr>
                <w:i/>
                <w:color w:val="000000"/>
                <w:szCs w:val="24"/>
                <w:highlight w:val="lightGray"/>
                <w:lang w:eastAsia="en-GB"/>
              </w:rPr>
              <w:t>date]</w:t>
            </w:r>
          </w:p>
        </w:tc>
        <w:tc>
          <w:tcPr>
            <w:tcW w:w="4253" w:type="dxa"/>
          </w:tcPr>
          <w:p w14:paraId="54E4CE64" w14:textId="77777777" w:rsidR="00701671" w:rsidRDefault="00701671" w:rsidP="005D4960">
            <w:pPr>
              <w:tabs>
                <w:tab w:val="left" w:pos="0"/>
                <w:tab w:val="left" w:pos="510"/>
                <w:tab w:val="left" w:pos="10977"/>
              </w:tabs>
              <w:jc w:val="both"/>
            </w:pPr>
            <w:r>
              <w:t>Done at [</w:t>
            </w:r>
            <w:r w:rsidR="00A902BC" w:rsidRPr="005D4960">
              <w:rPr>
                <w:i/>
                <w:color w:val="000000"/>
                <w:szCs w:val="24"/>
                <w:highlight w:val="lightGray"/>
                <w:lang w:eastAsia="en-GB"/>
              </w:rPr>
              <w:t>place</w:t>
            </w:r>
            <w:r w:rsidRPr="005D4960">
              <w:rPr>
                <w:i/>
              </w:rPr>
              <w:t>], [</w:t>
            </w:r>
            <w:r w:rsidRPr="005D4960">
              <w:rPr>
                <w:i/>
                <w:color w:val="000000"/>
                <w:szCs w:val="24"/>
                <w:highlight w:val="lightGray"/>
                <w:lang w:eastAsia="en-GB"/>
              </w:rPr>
              <w:t>date</w:t>
            </w:r>
            <w:r>
              <w:t>]</w:t>
            </w:r>
          </w:p>
        </w:tc>
      </w:tr>
    </w:tbl>
    <w:p w14:paraId="5C50B80D" w14:textId="77777777" w:rsidR="00701671" w:rsidRDefault="00701671" w:rsidP="005D4960">
      <w:pPr>
        <w:rPr>
          <w:noProof/>
        </w:rPr>
      </w:pPr>
      <w:bookmarkStart w:id="59" w:name="_Toc436397632"/>
      <w:r>
        <w:rPr>
          <w:noProof/>
        </w:rPr>
        <w:t>In duplicate in English.</w:t>
      </w:r>
      <w:bookmarkEnd w:id="59"/>
    </w:p>
    <w:p w14:paraId="1FB1A384" w14:textId="77777777" w:rsidR="002B01A8" w:rsidRDefault="002B01A8" w:rsidP="002B01A8"/>
    <w:p w14:paraId="7CDABBCB" w14:textId="77777777" w:rsidR="002B01A8" w:rsidRDefault="002B01A8" w:rsidP="002B01A8">
      <w:pPr>
        <w:sectPr w:rsidR="002B01A8" w:rsidSect="0094602F">
          <w:pgSz w:w="11906" w:h="16838" w:code="9"/>
          <w:pgMar w:top="1134" w:right="1418" w:bottom="1134" w:left="1418" w:header="567" w:footer="567" w:gutter="0"/>
          <w:cols w:space="720"/>
          <w:titlePg/>
        </w:sectPr>
      </w:pPr>
    </w:p>
    <w:p w14:paraId="6E634777" w14:textId="77777777" w:rsidR="00BC7D5E" w:rsidRPr="005D4960" w:rsidRDefault="00BC7D5E" w:rsidP="005D4960">
      <w:pPr>
        <w:pStyle w:val="Heading1"/>
      </w:pPr>
      <w:bookmarkStart w:id="60" w:name="_Toc14702200"/>
      <w:r w:rsidRPr="00746FA9">
        <w:lastRenderedPageBreak/>
        <w:t>General Conditions</w:t>
      </w:r>
      <w:r w:rsidR="00C96872" w:rsidRPr="005D4960">
        <w:t xml:space="preserve"> </w:t>
      </w:r>
      <w:r w:rsidR="00746FA9">
        <w:t>for</w:t>
      </w:r>
      <w:r w:rsidR="00746FA9" w:rsidRPr="00746FA9">
        <w:t xml:space="preserve"> </w:t>
      </w:r>
      <w:r w:rsidR="00762175" w:rsidRPr="005D4960">
        <w:t>the</w:t>
      </w:r>
      <w:r w:rsidR="00C96872" w:rsidRPr="005D4960">
        <w:t xml:space="preserve"> </w:t>
      </w:r>
      <w:r w:rsidR="00746FA9">
        <w:t>service contract</w:t>
      </w:r>
      <w:bookmarkEnd w:id="60"/>
    </w:p>
    <w:p w14:paraId="71B98FA5" w14:textId="77777777" w:rsidR="00762175" w:rsidRPr="005D4960" w:rsidRDefault="00762175" w:rsidP="005D4960">
      <w:pPr>
        <w:pStyle w:val="Heading2contracts"/>
      </w:pPr>
      <w:bookmarkStart w:id="61" w:name="_Toc433279963"/>
      <w:bookmarkStart w:id="62" w:name="_Toc436397633"/>
      <w:bookmarkStart w:id="63" w:name="_Toc14702201"/>
      <w:r w:rsidRPr="005D4960">
        <w:t>Definitions</w:t>
      </w:r>
      <w:bookmarkEnd w:id="61"/>
      <w:bookmarkEnd w:id="62"/>
      <w:bookmarkEnd w:id="63"/>
    </w:p>
    <w:p w14:paraId="76C8B109" w14:textId="77777777" w:rsidR="00D606A4" w:rsidRPr="00D606A4" w:rsidRDefault="00D606A4" w:rsidP="00D606A4">
      <w:pPr>
        <w:autoSpaceDE w:val="0"/>
        <w:autoSpaceDN w:val="0"/>
        <w:adjustRightInd w:val="0"/>
        <w:jc w:val="both"/>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14:paraId="0C3CAF77" w14:textId="77777777" w:rsidR="00D606A4" w:rsidRDefault="00D606A4" w:rsidP="00D606A4">
      <w:pPr>
        <w:autoSpaceDE w:val="0"/>
        <w:autoSpaceDN w:val="0"/>
        <w:adjustRightInd w:val="0"/>
        <w:jc w:val="both"/>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14:paraId="0F243230" w14:textId="77777777" w:rsidR="00666F24" w:rsidRPr="00BB6507" w:rsidRDefault="00666F24" w:rsidP="00666F24">
      <w:pPr>
        <w:pStyle w:val="Default"/>
        <w:spacing w:before="100" w:beforeAutospacing="1" w:after="100" w:afterAutospacing="1"/>
        <w:jc w:val="both"/>
        <w:rPr>
          <w:b/>
        </w:rPr>
      </w:pPr>
      <w:r w:rsidRPr="00FC77A2">
        <w:rPr>
          <w:b/>
        </w:rPr>
        <w:t xml:space="preserve">‘Breach of obligations’: </w:t>
      </w:r>
      <w:r w:rsidRPr="00FC77A2">
        <w:t>failure by the contractor to fulfil one or more of its contractual obligations.</w:t>
      </w:r>
    </w:p>
    <w:p w14:paraId="7AA619A0" w14:textId="77777777" w:rsidR="00D606A4" w:rsidRPr="00D606A4" w:rsidRDefault="00D606A4" w:rsidP="00D606A4">
      <w:pPr>
        <w:jc w:val="both"/>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14:paraId="5132062F" w14:textId="77777777" w:rsidR="00D606A4" w:rsidRPr="00D606A4" w:rsidRDefault="00D606A4" w:rsidP="00D606A4">
      <w:pPr>
        <w:jc w:val="both"/>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w:t>
      </w:r>
      <w:r w:rsidR="00666F24" w:rsidRPr="0024462C">
        <w:rPr>
          <w:szCs w:val="24"/>
          <w:lang w:eastAsia="en-GB"/>
        </w:rPr>
        <w:t>any other direct or indirect personal interest</w:t>
      </w:r>
      <w:r w:rsidR="00666F24">
        <w:rPr>
          <w:szCs w:val="24"/>
          <w:lang w:eastAsia="en-GB"/>
        </w:rPr>
        <w:t xml:space="preserve">, </w:t>
      </w:r>
      <w:r w:rsidRPr="00D606A4">
        <w:rPr>
          <w:szCs w:val="24"/>
          <w:lang w:eastAsia="en-GB"/>
        </w:rPr>
        <w:t xml:space="preserve">or any other shared interest with the contracting authority or any third party related to the subject matter of the </w:t>
      </w:r>
      <w:r>
        <w:rPr>
          <w:szCs w:val="24"/>
          <w:lang w:eastAsia="en-GB"/>
        </w:rPr>
        <w:t>contract</w:t>
      </w:r>
      <w:r w:rsidRPr="00D606A4">
        <w:rPr>
          <w:szCs w:val="24"/>
          <w:lang w:eastAsia="en-GB"/>
        </w:rPr>
        <w:t>;</w:t>
      </w:r>
    </w:p>
    <w:p w14:paraId="07242B0B" w14:textId="77777777" w:rsidR="00D606A4" w:rsidRPr="00D606A4" w:rsidRDefault="00D606A4" w:rsidP="00D606A4">
      <w:pPr>
        <w:jc w:val="both"/>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14:paraId="1194030A" w14:textId="77777777" w:rsidR="00D606A4" w:rsidRPr="00D606A4" w:rsidRDefault="00D606A4" w:rsidP="00D606A4">
      <w:pPr>
        <w:jc w:val="both"/>
        <w:rPr>
          <w:szCs w:val="24"/>
        </w:rPr>
      </w:pPr>
      <w:r w:rsidRPr="00D606A4">
        <w:rPr>
          <w:b/>
          <w:szCs w:val="24"/>
          <w:lang w:eastAsia="en-GB"/>
        </w:rPr>
        <w:t>‘EDI</w:t>
      </w:r>
      <w:r w:rsidRPr="00D606A4">
        <w:rPr>
          <w:szCs w:val="24"/>
          <w:lang w:eastAsia="en-GB"/>
        </w:rPr>
        <w:t xml:space="preserve"> </w:t>
      </w:r>
      <w:r w:rsidRPr="00D606A4">
        <w:rPr>
          <w:b/>
          <w:szCs w:val="24"/>
          <w:lang w:eastAsia="en-GB"/>
        </w:rPr>
        <w:t xml:space="preserve">message’ </w:t>
      </w:r>
      <w:r w:rsidRPr="00D606A4">
        <w:rPr>
          <w:szCs w:val="24"/>
          <w:lang w:eastAsia="en-GB"/>
        </w:rPr>
        <w:t xml:space="preserve">(electronic data interchange): </w:t>
      </w:r>
      <w:r w:rsidRPr="00D606A4">
        <w:rPr>
          <w:szCs w:val="24"/>
        </w:rPr>
        <w:t>a message created and exchanged through the electronic transfer, from computer to computer, of commercial and administrative data using an agreed standard;</w:t>
      </w:r>
    </w:p>
    <w:p w14:paraId="76455964" w14:textId="77777777" w:rsidR="00605097" w:rsidRDefault="00D606A4" w:rsidP="00D606A4">
      <w:pPr>
        <w:jc w:val="both"/>
        <w:rPr>
          <w:b/>
          <w:szCs w:val="24"/>
          <w:lang w:eastAsia="en-GB"/>
        </w:rPr>
      </w:pPr>
      <w:r w:rsidRPr="00D606A4">
        <w:rPr>
          <w:b/>
          <w:szCs w:val="24"/>
          <w:lang w:eastAsia="en-GB"/>
        </w:rPr>
        <w:t>‘e-PRIOR’</w:t>
      </w:r>
      <w:r w:rsidRPr="00D606A4">
        <w:rPr>
          <w:szCs w:val="24"/>
          <w:lang w:eastAsia="en-GB"/>
        </w:rPr>
        <w:t xml:space="preserve">: </w:t>
      </w:r>
      <w:r w:rsidRPr="00D606A4">
        <w:rPr>
          <w:szCs w:val="24"/>
        </w:rPr>
        <w:t xml:space="preserve">the service-oriented communication platform that provides a series of web services and allows the exchange of standardised electronic messages and documents between the parties. This is done either </w:t>
      </w:r>
      <w:r w:rsidRPr="00D606A4">
        <w:rPr>
          <w:szCs w:val="24"/>
          <w:lang w:eastAsia="en-GB"/>
        </w:rPr>
        <w:t xml:space="preserve">through web services, with a machine-to-machine connection between the parties’ </w:t>
      </w:r>
      <w:r w:rsidRPr="00D606A4">
        <w:rPr>
          <w:i/>
          <w:szCs w:val="24"/>
          <w:lang w:eastAsia="en-GB"/>
        </w:rPr>
        <w:t>back office</w:t>
      </w:r>
      <w:r w:rsidRPr="00D606A4">
        <w:rPr>
          <w:szCs w:val="24"/>
          <w:lang w:eastAsia="en-GB"/>
        </w:rPr>
        <w:t xml:space="preserve"> systems </w:t>
      </w:r>
      <w:r w:rsidRPr="00D606A4">
        <w:rPr>
          <w:szCs w:val="24"/>
        </w:rPr>
        <w:t>(</w:t>
      </w:r>
      <w:r w:rsidRPr="00D606A4">
        <w:rPr>
          <w:i/>
          <w:szCs w:val="24"/>
        </w:rPr>
        <w:t>EDI messages</w:t>
      </w:r>
      <w:r w:rsidRPr="00D606A4">
        <w:rPr>
          <w:szCs w:val="24"/>
        </w:rPr>
        <w:t xml:space="preserve">), </w:t>
      </w:r>
      <w:r w:rsidRPr="00D606A4">
        <w:rPr>
          <w:szCs w:val="24"/>
          <w:lang w:eastAsia="en-GB"/>
        </w:rPr>
        <w:t>or through a web application (the s</w:t>
      </w:r>
      <w:r w:rsidRPr="00D606A4">
        <w:rPr>
          <w:i/>
          <w:szCs w:val="24"/>
          <w:lang w:eastAsia="en-GB"/>
        </w:rPr>
        <w:t>upplier portal</w:t>
      </w:r>
      <w:r w:rsidRPr="00D606A4">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w:t>
      </w:r>
    </w:p>
    <w:p w14:paraId="5D834B76" w14:textId="77777777" w:rsidR="00D606A4" w:rsidRPr="00D606A4" w:rsidRDefault="00D606A4" w:rsidP="00D606A4">
      <w:pPr>
        <w:jc w:val="both"/>
        <w:rPr>
          <w:szCs w:val="24"/>
        </w:rPr>
      </w:pPr>
      <w:r w:rsidRPr="00D606A4">
        <w:rPr>
          <w:b/>
          <w:szCs w:val="24"/>
          <w:lang w:eastAsia="en-GB"/>
        </w:rPr>
        <w:t>‘Force majeure’</w:t>
      </w:r>
      <w:r w:rsidRPr="00D606A4">
        <w:rPr>
          <w:szCs w:val="24"/>
          <w:lang w:eastAsia="en-GB"/>
        </w:rPr>
        <w:t xml:space="preserve">: </w:t>
      </w:r>
      <w:r w:rsidRPr="00D606A4">
        <w:rPr>
          <w:szCs w:val="24"/>
        </w:rPr>
        <w:t xml:space="preserve">any unforeseeable, exceptional situation or event beyond the control of the parties that prevents either of them from fulfilling any of their obligations under the </w:t>
      </w:r>
      <w:r>
        <w:rPr>
          <w:szCs w:val="24"/>
        </w:rPr>
        <w:t>contract</w:t>
      </w:r>
      <w:r w:rsidRPr="00D606A4">
        <w:rPr>
          <w:szCs w:val="24"/>
        </w:rPr>
        <w:t>. The situation or event must not be attributable to error or</w:t>
      </w:r>
      <w:r w:rsidRPr="00D606A4">
        <w:rPr>
          <w:b/>
          <w:szCs w:val="24"/>
          <w:lang w:eastAsia="en-GB"/>
        </w:rPr>
        <w:t xml:space="preserve"> </w:t>
      </w:r>
      <w:r w:rsidRPr="00D606A4">
        <w:rPr>
          <w:szCs w:val="24"/>
        </w:rPr>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D606A4">
        <w:rPr>
          <w:i/>
        </w:rPr>
        <w:t>force majeure</w:t>
      </w:r>
      <w:r w:rsidRPr="00D606A4">
        <w:t xml:space="preserve">, unless they stem directly from a relevant case of </w:t>
      </w:r>
      <w:r w:rsidRPr="00D606A4">
        <w:rPr>
          <w:i/>
        </w:rPr>
        <w:t>force majeure</w:t>
      </w:r>
      <w:r w:rsidRPr="00D606A4">
        <w:rPr>
          <w:szCs w:val="24"/>
        </w:rPr>
        <w:t xml:space="preserve">; </w:t>
      </w:r>
    </w:p>
    <w:p w14:paraId="10F2CAB5" w14:textId="77777777" w:rsidR="00D606A4" w:rsidRPr="00D606A4" w:rsidRDefault="00D606A4" w:rsidP="00D606A4">
      <w:pPr>
        <w:jc w:val="both"/>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14:paraId="4D573741" w14:textId="77777777" w:rsidR="00D606A4" w:rsidRPr="00D606A4" w:rsidRDefault="00D606A4" w:rsidP="00D606A4">
      <w:pPr>
        <w:jc w:val="both"/>
        <w:rPr>
          <w:szCs w:val="24"/>
        </w:rPr>
      </w:pPr>
      <w:r w:rsidRPr="00D606A4">
        <w:rPr>
          <w:b/>
          <w:szCs w:val="24"/>
        </w:rPr>
        <w:t xml:space="preserve">‘Fraud’: </w:t>
      </w:r>
      <w:r w:rsidR="00605097">
        <w:rPr>
          <w:color w:val="000000"/>
        </w:rPr>
        <w:t xml:space="preserve">an act or omission committed in order to make an unlawful gain for the perpetrator or another by causing a loss to the Union's financial interests, </w:t>
      </w:r>
      <w:r w:rsidR="00605097">
        <w:rPr>
          <w:szCs w:val="24"/>
        </w:rPr>
        <w:t xml:space="preserve">and relating to: i) </w:t>
      </w:r>
      <w:r w:rsidR="00605097" w:rsidRPr="005C7F8D">
        <w:rPr>
          <w:szCs w:val="24"/>
        </w:rPr>
        <w:t xml:space="preserve">the use or presentation of false, incorrect or incomplete statements or documents, which has as its effect the misappropriation or wrongful retention of funds </w:t>
      </w:r>
      <w:r w:rsidR="00605097">
        <w:rPr>
          <w:szCs w:val="24"/>
        </w:rPr>
        <w:t xml:space="preserve">or assets from the Union budget, ii) the </w:t>
      </w:r>
      <w:r w:rsidR="00605097" w:rsidRPr="005C7F8D">
        <w:rPr>
          <w:szCs w:val="24"/>
        </w:rPr>
        <w:lastRenderedPageBreak/>
        <w:t>non-disclosure of information in violation of a specific obligation, with the same effect</w:t>
      </w:r>
      <w:r w:rsidR="00605097">
        <w:rPr>
          <w:szCs w:val="24"/>
        </w:rPr>
        <w:t xml:space="preserve"> or iii) </w:t>
      </w:r>
      <w:r w:rsidR="00605097" w:rsidRPr="005C7F8D">
        <w:rPr>
          <w:szCs w:val="24"/>
        </w:rPr>
        <w:t>the misapplication of such funds or assets for purposes other than those for which they were originally granted, which damages the Union's financial interests</w:t>
      </w:r>
      <w:r w:rsidRPr="00D606A4">
        <w:rPr>
          <w:szCs w:val="24"/>
        </w:rPr>
        <w:t xml:space="preserve">; </w:t>
      </w:r>
    </w:p>
    <w:p w14:paraId="25EF869E" w14:textId="77777777" w:rsidR="00605097" w:rsidRPr="00046381" w:rsidRDefault="00605097" w:rsidP="00605097">
      <w:pPr>
        <w:spacing w:after="40"/>
        <w:jc w:val="both"/>
      </w:pPr>
      <w:r>
        <w:rPr>
          <w:b/>
        </w:rPr>
        <w:t>'</w:t>
      </w:r>
      <w:r w:rsidRPr="00C2365A">
        <w:rPr>
          <w:b/>
        </w:rPr>
        <w:t>Grave professional misconduct</w:t>
      </w:r>
      <w:r>
        <w:rPr>
          <w:b/>
        </w:rPr>
        <w:t xml:space="preserve">': </w:t>
      </w:r>
      <w:r w:rsidRPr="00046381">
        <w:t>a violation of applicable laws or regulations</w:t>
      </w:r>
      <w:r>
        <w:t xml:space="preserve"> </w:t>
      </w:r>
      <w:r w:rsidRPr="00046381">
        <w:t xml:space="preserve">or ethical standards of the profession to which </w:t>
      </w:r>
      <w:r w:rsidRPr="00580616">
        <w:t>a contractor or a related person</w:t>
      </w:r>
      <w:r>
        <w:t xml:space="preserve"> belongs</w:t>
      </w:r>
      <w:r w:rsidRPr="00580616">
        <w:t xml:space="preserve">, including any conduct leading to sexual or other exploitation or abuse, </w:t>
      </w:r>
      <w:r w:rsidRPr="00046381">
        <w:t xml:space="preserve">or any wrongful conduct of </w:t>
      </w:r>
      <w:r>
        <w:t xml:space="preserve">the </w:t>
      </w:r>
      <w:r w:rsidRPr="00580616">
        <w:t>contractor or a related person</w:t>
      </w:r>
      <w:r w:rsidRPr="00046381">
        <w:t xml:space="preserve"> which has an impact on its professional credibility where such conduct denotes wrongful intent or gross negligence.</w:t>
      </w:r>
    </w:p>
    <w:p w14:paraId="710C123E" w14:textId="77777777" w:rsidR="00D606A4" w:rsidRPr="00D606A4" w:rsidRDefault="00D606A4" w:rsidP="00D606A4">
      <w:pPr>
        <w:tabs>
          <w:tab w:val="left" w:pos="4473"/>
        </w:tabs>
        <w:jc w:val="both"/>
      </w:pPr>
      <w:r w:rsidRPr="00D606A4">
        <w:rPr>
          <w:b/>
          <w:szCs w:val="24"/>
          <w:lang w:eastAsia="en-GB"/>
        </w:rPr>
        <w:t>‘Interface control document’</w:t>
      </w:r>
      <w:r w:rsidRPr="00D606A4">
        <w:rPr>
          <w:szCs w:val="24"/>
          <w:lang w:eastAsia="en-GB"/>
        </w:rPr>
        <w:t xml:space="preserve">: </w:t>
      </w:r>
      <w:r w:rsidRPr="00D606A4">
        <w:rPr>
          <w:szCs w:val="24"/>
        </w:rPr>
        <w:t xml:space="preserve">the guideline document which lays down the technical specifications, message standards, security standards, checks of syntax and semantics, etc. to facilitate </w:t>
      </w:r>
      <w:r w:rsidRPr="00D606A4">
        <w:t xml:space="preserve">machine-to-machine connection. This document is updated on a regular basis; </w:t>
      </w:r>
    </w:p>
    <w:p w14:paraId="7724D339" w14:textId="77777777" w:rsidR="00D606A4" w:rsidRPr="00D606A4" w:rsidRDefault="00D606A4" w:rsidP="00D606A4">
      <w:pPr>
        <w:tabs>
          <w:tab w:val="left" w:pos="4473"/>
        </w:tabs>
        <w:jc w:val="both"/>
      </w:pPr>
      <w:r w:rsidRPr="00D606A4">
        <w:rPr>
          <w:b/>
        </w:rPr>
        <w:t>‘Irregularity’</w:t>
      </w:r>
      <w:r w:rsidRPr="00D606A4">
        <w:t>: any infringement of a provision of Union law resulting from an act or omission by an economic operator, which has, or would have, the effect of prejudicing the Union’s budget.</w:t>
      </w:r>
    </w:p>
    <w:p w14:paraId="5AC837E7" w14:textId="77777777" w:rsidR="00D606A4" w:rsidRPr="00D606A4" w:rsidRDefault="00D606A4" w:rsidP="00D606A4">
      <w:pPr>
        <w:jc w:val="both"/>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14:paraId="4E157F0B" w14:textId="77777777" w:rsidR="00D606A4" w:rsidRPr="00D606A4" w:rsidRDefault="00D606A4" w:rsidP="00D606A4">
      <w:pPr>
        <w:tabs>
          <w:tab w:val="left" w:pos="4473"/>
        </w:tabs>
        <w:autoSpaceDE w:val="0"/>
        <w:autoSpaceDN w:val="0"/>
        <w:adjustRightInd w:val="0"/>
        <w:jc w:val="both"/>
        <w:rPr>
          <w:szCs w:val="24"/>
        </w:rPr>
      </w:pPr>
      <w:r w:rsidRPr="005D4960">
        <w:rPr>
          <w:b/>
          <w:szCs w:val="24"/>
        </w:rPr>
        <w:t>‘Performance of the contract’</w:t>
      </w:r>
      <w:r w:rsidRPr="005D4960">
        <w:rPr>
          <w:szCs w:val="24"/>
        </w:rPr>
        <w:t>: the execution of tasks and delivery of the purchased</w:t>
      </w:r>
      <w:r w:rsidRPr="00D606A4">
        <w:rPr>
          <w:szCs w:val="24"/>
        </w:rPr>
        <w:t xml:space="preserve"> </w:t>
      </w:r>
      <w:r w:rsidRPr="005D4960">
        <w:rPr>
          <w:szCs w:val="24"/>
        </w:rPr>
        <w:t>services by the contractor to the contracting authority;</w:t>
      </w:r>
      <w:r w:rsidRPr="00D606A4">
        <w:rPr>
          <w:szCs w:val="24"/>
        </w:rPr>
        <w:t xml:space="preserve"> </w:t>
      </w:r>
    </w:p>
    <w:p w14:paraId="29B7B8F1" w14:textId="77777777" w:rsidR="00D606A4" w:rsidRPr="00D606A4" w:rsidRDefault="00D606A4" w:rsidP="00D606A4">
      <w:pPr>
        <w:jc w:val="both"/>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14:paraId="083EB744" w14:textId="77777777" w:rsidR="00D606A4" w:rsidRPr="00D606A4" w:rsidRDefault="00D606A4" w:rsidP="00D606A4">
      <w:pPr>
        <w:jc w:val="both"/>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14:paraId="69096AA4" w14:textId="77777777" w:rsidR="00D606A4" w:rsidRPr="00D606A4" w:rsidRDefault="00D606A4" w:rsidP="00D606A4">
      <w:pPr>
        <w:jc w:val="both"/>
        <w:rPr>
          <w:snapToGrid w:val="0"/>
          <w:szCs w:val="24"/>
        </w:rPr>
      </w:pPr>
      <w:r w:rsidRPr="00D606A4">
        <w:rPr>
          <w:b/>
          <w:szCs w:val="24"/>
          <w:lang w:eastAsia="en-GB"/>
        </w:rPr>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the contracting authority as well as to any other third parties;</w:t>
      </w:r>
    </w:p>
    <w:p w14:paraId="294D0599" w14:textId="77777777" w:rsidR="00D606A4" w:rsidRPr="00D606A4" w:rsidRDefault="00D606A4" w:rsidP="00D606A4">
      <w:pPr>
        <w:jc w:val="both"/>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14:paraId="0ADC8744"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‘Related person’</w:t>
      </w:r>
      <w:r w:rsidRPr="00D606A4">
        <w:rPr>
          <w:color w:val="000000"/>
          <w:szCs w:val="24"/>
          <w:lang w:eastAsia="en-GB"/>
        </w:rPr>
        <w:t xml:space="preserve">: any </w:t>
      </w:r>
      <w:r w:rsidR="00605097">
        <w:rPr>
          <w:color w:val="000000"/>
          <w:szCs w:val="24"/>
          <w:lang w:eastAsia="en-GB"/>
        </w:rPr>
        <w:t xml:space="preserve">natural or legal </w:t>
      </w:r>
      <w:r w:rsidRPr="00D606A4">
        <w:rPr>
          <w:color w:val="000000"/>
          <w:szCs w:val="24"/>
          <w:lang w:eastAsia="en-GB"/>
        </w:rPr>
        <w:t xml:space="preserve">person </w:t>
      </w:r>
      <w:r w:rsidRPr="00724FFE">
        <w:rPr>
          <w:color w:val="000000"/>
          <w:szCs w:val="24"/>
          <w:lang w:eastAsia="en-GB"/>
        </w:rPr>
        <w:t xml:space="preserve">who </w:t>
      </w:r>
      <w:r w:rsidR="00605097" w:rsidRPr="006B6DDA">
        <w:rPr>
          <w:noProof/>
        </w:rPr>
        <w:t xml:space="preserve">is a member of the administrative, management or supervisory body of </w:t>
      </w:r>
      <w:r w:rsidR="00605097" w:rsidRPr="00C61FE0">
        <w:rPr>
          <w:noProof/>
        </w:rPr>
        <w:t xml:space="preserve">the </w:t>
      </w:r>
      <w:r w:rsidR="00605097">
        <w:rPr>
          <w:noProof/>
        </w:rPr>
        <w:t>contractor</w:t>
      </w:r>
      <w:r w:rsidR="00605097" w:rsidRPr="006B6DDA">
        <w:rPr>
          <w:noProof/>
        </w:rPr>
        <w:t>, or who has</w:t>
      </w:r>
      <w:r w:rsidR="00605097">
        <w:rPr>
          <w:noProof/>
        </w:rPr>
        <w:t xml:space="preserve"> </w:t>
      </w:r>
      <w:r w:rsidR="00605097" w:rsidRPr="00C61FE0">
        <w:rPr>
          <w:noProof/>
        </w:rPr>
        <w:t>power</w:t>
      </w:r>
      <w:r w:rsidR="00605097">
        <w:rPr>
          <w:noProof/>
        </w:rPr>
        <w:t>s</w:t>
      </w:r>
      <w:r w:rsidR="00605097" w:rsidRPr="00C61FE0">
        <w:rPr>
          <w:noProof/>
        </w:rPr>
        <w:t xml:space="preserve"> of representation, decision or control</w:t>
      </w:r>
      <w:r w:rsidR="00605097">
        <w:rPr>
          <w:noProof/>
        </w:rPr>
        <w:t xml:space="preserve"> with regard to </w:t>
      </w:r>
      <w:r w:rsidR="00605097" w:rsidRPr="00C61FE0">
        <w:rPr>
          <w:noProof/>
        </w:rPr>
        <w:t xml:space="preserve">the </w:t>
      </w:r>
      <w:r w:rsidR="00605097">
        <w:rPr>
          <w:noProof/>
        </w:rPr>
        <w:t>contractor</w:t>
      </w:r>
      <w:r w:rsidRPr="00D606A4">
        <w:rPr>
          <w:color w:val="000000"/>
          <w:szCs w:val="24"/>
          <w:lang w:eastAsia="en-GB"/>
        </w:rPr>
        <w:t xml:space="preserve">; </w:t>
      </w:r>
    </w:p>
    <w:p w14:paraId="493DF686" w14:textId="77777777" w:rsidR="00724FFE" w:rsidRDefault="00724FFE" w:rsidP="00724FFE">
      <w:pPr>
        <w:jc w:val="both"/>
        <w:rPr>
          <w:szCs w:val="24"/>
        </w:rPr>
      </w:pPr>
      <w:r>
        <w:rPr>
          <w:b/>
          <w:szCs w:val="24"/>
          <w:lang w:eastAsia="en-GB"/>
        </w:rPr>
        <w:t>‘</w:t>
      </w:r>
      <w:r w:rsidRPr="003908C5">
        <w:rPr>
          <w:b/>
          <w:szCs w:val="24"/>
          <w:lang w:eastAsia="en-GB"/>
        </w:rPr>
        <w:t>Result</w:t>
      </w:r>
      <w:r>
        <w:rPr>
          <w:b/>
          <w:szCs w:val="24"/>
          <w:lang w:eastAsia="en-GB"/>
        </w:rPr>
        <w:t>’</w:t>
      </w:r>
      <w:r>
        <w:rPr>
          <w:szCs w:val="24"/>
          <w:lang w:eastAsia="en-GB"/>
        </w:rPr>
        <w:t xml:space="preserve">: </w:t>
      </w:r>
      <w:r w:rsidRPr="00D22869">
        <w:rPr>
          <w:szCs w:val="24"/>
        </w:rPr>
        <w:t xml:space="preserve">any intended outcome of the </w:t>
      </w:r>
      <w:r w:rsidR="00FC45F0">
        <w:rPr>
          <w:i/>
          <w:szCs w:val="24"/>
        </w:rPr>
        <w:t>performance of the contract</w:t>
      </w:r>
      <w:r>
        <w:rPr>
          <w:szCs w:val="24"/>
        </w:rPr>
        <w:t xml:space="preserve">, whatever its form or nature. A </w:t>
      </w:r>
      <w:r w:rsidRPr="004771FD">
        <w:rPr>
          <w:i/>
          <w:szCs w:val="24"/>
        </w:rPr>
        <w:t>result</w:t>
      </w:r>
      <w:r>
        <w:rPr>
          <w:szCs w:val="24"/>
        </w:rPr>
        <w:t xml:space="preserve"> may be further defined in this </w:t>
      </w:r>
      <w:r w:rsidR="00FC45F0">
        <w:rPr>
          <w:szCs w:val="24"/>
        </w:rPr>
        <w:t xml:space="preserve">contract </w:t>
      </w:r>
      <w:r>
        <w:rPr>
          <w:szCs w:val="24"/>
        </w:rPr>
        <w:t xml:space="preserve">as a deliverable. A </w:t>
      </w:r>
      <w:r w:rsidRPr="004771FD">
        <w:rPr>
          <w:i/>
          <w:szCs w:val="24"/>
        </w:rPr>
        <w:t>result</w:t>
      </w:r>
      <w:r>
        <w:rPr>
          <w:szCs w:val="24"/>
        </w:rPr>
        <w:t xml:space="preserve"> may, in addition to newly created materials produced specifically for the contracting authority by the contractor or at its request, also include </w:t>
      </w:r>
      <w:r w:rsidRPr="004771FD">
        <w:rPr>
          <w:i/>
          <w:szCs w:val="24"/>
        </w:rPr>
        <w:t>pre-existing materials</w:t>
      </w:r>
      <w:r>
        <w:rPr>
          <w:szCs w:val="24"/>
        </w:rPr>
        <w:t xml:space="preserve">; </w:t>
      </w:r>
    </w:p>
    <w:p w14:paraId="69273CB5" w14:textId="77777777" w:rsidR="00BB2032" w:rsidRDefault="00D606A4" w:rsidP="00D606A4">
      <w:pPr>
        <w:jc w:val="both"/>
        <w:rPr>
          <w:szCs w:val="24"/>
        </w:rPr>
      </w:pPr>
      <w:r w:rsidRPr="00D606A4">
        <w:rPr>
          <w:b/>
          <w:szCs w:val="24"/>
          <w:lang w:eastAsia="en-GB"/>
        </w:rPr>
        <w:t>‘Supplier portal’</w:t>
      </w:r>
      <w:r w:rsidRPr="00D606A4">
        <w:rPr>
          <w:szCs w:val="24"/>
          <w:lang w:eastAsia="en-GB"/>
        </w:rPr>
        <w:t xml:space="preserve">: </w:t>
      </w:r>
      <w:r w:rsidRPr="00D606A4">
        <w:rPr>
          <w:szCs w:val="24"/>
        </w:rPr>
        <w:t xml:space="preserve">the </w:t>
      </w:r>
      <w:r w:rsidRPr="00D606A4">
        <w:rPr>
          <w:i/>
          <w:szCs w:val="24"/>
        </w:rPr>
        <w:t>e-PRIOR</w:t>
      </w:r>
      <w:r w:rsidRPr="00D606A4">
        <w:rPr>
          <w:szCs w:val="24"/>
        </w:rPr>
        <w:t xml:space="preserve"> portal, which allows the contractor to exchange electronic business documents, such as invoices, through a graphical user interface</w:t>
      </w:r>
      <w:r w:rsidR="006C4B8E">
        <w:rPr>
          <w:szCs w:val="24"/>
        </w:rPr>
        <w:t>.</w:t>
      </w:r>
      <w:r w:rsidRPr="00D606A4">
        <w:rPr>
          <w:szCs w:val="24"/>
        </w:rPr>
        <w:t xml:space="preserve"> </w:t>
      </w:r>
    </w:p>
    <w:p w14:paraId="2150D747" w14:textId="77777777" w:rsidR="00235AE3" w:rsidRPr="005D4960" w:rsidRDefault="00235AE3" w:rsidP="005D4960">
      <w:pPr>
        <w:pStyle w:val="Heading2contracts"/>
      </w:pPr>
      <w:bookmarkStart w:id="64" w:name="_Toc433279964"/>
      <w:bookmarkStart w:id="65" w:name="_Toc436397634"/>
      <w:bookmarkStart w:id="66" w:name="_Toc14702202"/>
      <w:r w:rsidRPr="005D4960">
        <w:lastRenderedPageBreak/>
        <w:t>Roles and responsibilities in the event of a joint tender</w:t>
      </w:r>
      <w:bookmarkEnd w:id="64"/>
      <w:bookmarkEnd w:id="65"/>
      <w:bookmarkEnd w:id="66"/>
    </w:p>
    <w:p w14:paraId="355F8B5F" w14:textId="77777777" w:rsidR="00235AE3" w:rsidRPr="005D4960" w:rsidRDefault="00235AE3" w:rsidP="00235AE3">
      <w:pPr>
        <w:jc w:val="both"/>
        <w:rPr>
          <w:szCs w:val="24"/>
        </w:rPr>
      </w:pPr>
      <w:r w:rsidRPr="005D4960">
        <w:rPr>
          <w:szCs w:val="24"/>
        </w:rPr>
        <w:t xml:space="preserve">In the event of a joint tender submitted by a group of economic operators and where the group does not have legal personality or legal capacity, one member of the group is appointed as leader of the group. </w:t>
      </w:r>
    </w:p>
    <w:p w14:paraId="2D72876A" w14:textId="77777777" w:rsidR="00235AE3" w:rsidRPr="00FE14E7" w:rsidRDefault="00235AE3" w:rsidP="005D4960">
      <w:pPr>
        <w:pStyle w:val="Heading2contracts"/>
      </w:pPr>
      <w:bookmarkStart w:id="67" w:name="_Toc410815888"/>
      <w:bookmarkStart w:id="68" w:name="_Toc410815985"/>
      <w:bookmarkStart w:id="69" w:name="_Toc410827384"/>
      <w:bookmarkStart w:id="70" w:name="_Toc410827552"/>
      <w:bookmarkStart w:id="71" w:name="_Toc410827650"/>
      <w:bookmarkStart w:id="72" w:name="_Toc410827763"/>
      <w:bookmarkStart w:id="73" w:name="_Toc433279965"/>
      <w:bookmarkStart w:id="74" w:name="_Toc436397635"/>
      <w:bookmarkStart w:id="75" w:name="_Toc14702203"/>
      <w:bookmarkEnd w:id="67"/>
      <w:bookmarkEnd w:id="68"/>
      <w:bookmarkEnd w:id="69"/>
      <w:bookmarkEnd w:id="70"/>
      <w:bookmarkEnd w:id="71"/>
      <w:bookmarkEnd w:id="72"/>
      <w:r w:rsidRPr="00FE14E7">
        <w:t>Severability</w:t>
      </w:r>
      <w:bookmarkEnd w:id="73"/>
      <w:bookmarkEnd w:id="74"/>
      <w:bookmarkEnd w:id="75"/>
    </w:p>
    <w:p w14:paraId="1DC1C76D" w14:textId="77777777" w:rsidR="00762175" w:rsidRDefault="00235AE3" w:rsidP="005D4960">
      <w:pPr>
        <w:jc w:val="both"/>
        <w:rPr>
          <w:szCs w:val="24"/>
        </w:rPr>
      </w:pPr>
      <w:r w:rsidRPr="005D4960">
        <w:rPr>
          <w:szCs w:val="24"/>
        </w:rPr>
        <w:t xml:space="preserve">Each provision of this </w:t>
      </w:r>
      <w:r w:rsidR="00A36437">
        <w:rPr>
          <w:szCs w:val="24"/>
        </w:rPr>
        <w:t>contract</w:t>
      </w:r>
      <w:r w:rsidRPr="005D4960">
        <w:rPr>
          <w:szCs w:val="24"/>
        </w:rPr>
        <w:t xml:space="preserve"> is severable and distinct from the others. If a provision is or becomes illegal, invalid or unenforceable to any extent, it must be severed from the remainder of the </w:t>
      </w:r>
      <w:r w:rsidR="00A36437">
        <w:rPr>
          <w:szCs w:val="24"/>
        </w:rPr>
        <w:t>contract</w:t>
      </w:r>
      <w:r w:rsidRPr="005D4960">
        <w:rPr>
          <w:szCs w:val="24"/>
        </w:rPr>
        <w:t xml:space="preserve">. This does not affect the legality, validity or enforceability of any other provisions of the </w:t>
      </w:r>
      <w:r w:rsidR="00A36437">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Pr>
          <w:szCs w:val="24"/>
        </w:rPr>
        <w:t>contract</w:t>
      </w:r>
      <w:r w:rsidRPr="005D4960">
        <w:rPr>
          <w:szCs w:val="24"/>
        </w:rPr>
        <w:t xml:space="preserve"> must be interpreted as if it had contained the substitute provision as from its entry into force.</w:t>
      </w:r>
    </w:p>
    <w:p w14:paraId="2E0C52E0" w14:textId="77777777" w:rsidR="00BC7D5E" w:rsidRPr="00015FA0" w:rsidRDefault="00BC7D5E" w:rsidP="005D4960">
      <w:pPr>
        <w:pStyle w:val="Heading2contracts"/>
      </w:pPr>
      <w:bookmarkStart w:id="76" w:name="_Toc436557126"/>
      <w:bookmarkStart w:id="77" w:name="_Toc436397636"/>
      <w:bookmarkStart w:id="78" w:name="_Toc14702204"/>
      <w:bookmarkEnd w:id="76"/>
      <w:r w:rsidRPr="00015FA0">
        <w:t>Performance of the contract</w:t>
      </w:r>
      <w:bookmarkEnd w:id="77"/>
      <w:bookmarkEnd w:id="78"/>
    </w:p>
    <w:p w14:paraId="29D430A5" w14:textId="77777777" w:rsidR="008140B7" w:rsidRDefault="00BC7D5E" w:rsidP="00E16527">
      <w:pPr>
        <w:spacing w:after="120"/>
        <w:ind w:left="709" w:hanging="709"/>
        <w:jc w:val="both"/>
      </w:pPr>
      <w:r>
        <w:rPr>
          <w:b/>
        </w:rPr>
        <w:t>II.</w:t>
      </w:r>
      <w:r w:rsidR="008140B7">
        <w:rPr>
          <w:b/>
        </w:rPr>
        <w:t>4</w:t>
      </w:r>
      <w:r>
        <w:rPr>
          <w:b/>
        </w:rPr>
        <w:t>.1</w:t>
      </w:r>
      <w:r w:rsidR="00305F3D">
        <w:rPr>
          <w:b/>
        </w:rPr>
        <w:tab/>
      </w:r>
      <w:r>
        <w:t xml:space="preserve">The </w:t>
      </w:r>
      <w:r w:rsidR="005A49D2">
        <w:t>c</w:t>
      </w:r>
      <w:r>
        <w:t xml:space="preserve">ontractor </w:t>
      </w:r>
      <w:r w:rsidR="00A36437">
        <w:t>must provide services</w:t>
      </w:r>
      <w:r w:rsidR="00E73886">
        <w:t xml:space="preserve"> </w:t>
      </w:r>
      <w:r w:rsidR="00A36437">
        <w:t>of</w:t>
      </w:r>
      <w:r w:rsidR="001B088A">
        <w:t xml:space="preserve"> </w:t>
      </w:r>
      <w:r>
        <w:t xml:space="preserve">high </w:t>
      </w:r>
      <w:r w:rsidR="00A36437">
        <w:t>quality</w:t>
      </w:r>
      <w:r>
        <w:t xml:space="preserve"> standards</w:t>
      </w:r>
      <w:r w:rsidR="00A36437" w:rsidRPr="00A36437">
        <w:t xml:space="preserve">, in accordance with the state of the art in the industry and the provisions of this </w:t>
      </w:r>
      <w:r w:rsidR="00A36437">
        <w:t>contract</w:t>
      </w:r>
      <w:r w:rsidR="00A36437" w:rsidRPr="00A36437">
        <w:t>, in particular the tender specifications and the terms of its tender.</w:t>
      </w:r>
      <w:r w:rsidR="006C4B8E">
        <w:t xml:space="preserve"> Where the Union has the right to make modifications to the </w:t>
      </w:r>
      <w:r w:rsidR="006C4B8E" w:rsidRPr="00281E39">
        <w:rPr>
          <w:i/>
        </w:rPr>
        <w:t>results</w:t>
      </w:r>
      <w:r w:rsidR="006C4B8E">
        <w:t>, they must be delivered in a format and with the necessary information which effectively allow such modifications to be made in a convenient manner.</w:t>
      </w:r>
    </w:p>
    <w:p w14:paraId="4C5AF88A" w14:textId="77777777" w:rsidR="00BC7D5E" w:rsidRDefault="008140B7" w:rsidP="00E16527">
      <w:pPr>
        <w:spacing w:after="120"/>
        <w:ind w:left="709" w:hanging="709"/>
        <w:jc w:val="both"/>
      </w:pPr>
      <w:r>
        <w:rPr>
          <w:b/>
        </w:rPr>
        <w:t>II.4.2</w:t>
      </w:r>
      <w:r w:rsidR="00A36437" w:rsidRPr="00A36437">
        <w:t xml:space="preserve"> </w:t>
      </w:r>
      <w:r w:rsidRPr="00A36437">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Annex X to Directive 2014/24/EU</w:t>
      </w:r>
      <w:r w:rsidRPr="00A36437">
        <w:rPr>
          <w:sz w:val="23"/>
          <w:szCs w:val="23"/>
          <w:vertAlign w:val="superscript"/>
        </w:rPr>
        <w:footnoteReference w:id="2"/>
      </w:r>
      <w:r w:rsidR="00FC45F0">
        <w:rPr>
          <w:sz w:val="23"/>
          <w:szCs w:val="23"/>
        </w:rPr>
        <w:t xml:space="preserve"> </w:t>
      </w:r>
      <w:r w:rsidR="00A27122">
        <w:rPr>
          <w:sz w:val="23"/>
          <w:szCs w:val="23"/>
        </w:rPr>
        <w:t>and</w:t>
      </w:r>
      <w:r w:rsidR="00A27122" w:rsidRPr="0095488A">
        <w:rPr>
          <w:szCs w:val="24"/>
        </w:rPr>
        <w:t xml:space="preserve"> compliance</w:t>
      </w:r>
      <w:r w:rsidR="00FC45F0" w:rsidRPr="0095488A">
        <w:rPr>
          <w:szCs w:val="24"/>
        </w:rPr>
        <w:t xml:space="preserve"> with data protection obligations resulting from </w:t>
      </w:r>
      <w:r w:rsidR="00FC45F0" w:rsidRPr="00683535">
        <w:t>Regulation (EU) 2016/679</w:t>
      </w:r>
      <w:r w:rsidR="00FC45F0" w:rsidRPr="00683535">
        <w:rPr>
          <w:rStyle w:val="FootnoteReference"/>
        </w:rPr>
        <w:footnoteReference w:id="3"/>
      </w:r>
      <w:r w:rsidR="00FC45F0">
        <w:rPr>
          <w:szCs w:val="24"/>
        </w:rPr>
        <w:t xml:space="preserve"> and Regulation (EU) </w:t>
      </w:r>
      <w:r w:rsidR="00FC45F0" w:rsidRPr="0095488A">
        <w:rPr>
          <w:szCs w:val="24"/>
        </w:rPr>
        <w:t>2018/</w:t>
      </w:r>
      <w:r w:rsidR="00FC45F0" w:rsidRPr="00A27122">
        <w:rPr>
          <w:szCs w:val="24"/>
        </w:rPr>
        <w:t>1725</w:t>
      </w:r>
      <w:r w:rsidR="00FC45F0" w:rsidRPr="00A27122">
        <w:rPr>
          <w:rStyle w:val="FootnoteReference"/>
          <w:szCs w:val="24"/>
        </w:rPr>
        <w:footnoteReference w:id="4"/>
      </w:r>
      <w:r w:rsidR="00FC45F0">
        <w:rPr>
          <w:szCs w:val="24"/>
        </w:rPr>
        <w:t>.</w:t>
      </w:r>
    </w:p>
    <w:p w14:paraId="58FDB4BA" w14:textId="77777777" w:rsidR="00BC7D5E" w:rsidRDefault="00BC7D5E" w:rsidP="00E16527">
      <w:pPr>
        <w:spacing w:after="120"/>
        <w:ind w:left="709" w:hanging="709"/>
        <w:jc w:val="both"/>
        <w:rPr>
          <w:color w:val="000000"/>
        </w:rPr>
      </w:pPr>
      <w:r>
        <w:rPr>
          <w:b/>
        </w:rPr>
        <w:lastRenderedPageBreak/>
        <w:t>II.</w:t>
      </w:r>
      <w:r w:rsidR="00596048">
        <w:rPr>
          <w:b/>
        </w:rPr>
        <w:t>4.3</w:t>
      </w:r>
      <w:r w:rsidR="00305F3D">
        <w:rPr>
          <w:b/>
        </w:rPr>
        <w:tab/>
      </w:r>
      <w:r>
        <w:rPr>
          <w:color w:val="000000"/>
        </w:rPr>
        <w:t xml:space="preserve">The </w:t>
      </w:r>
      <w:r w:rsidR="005A49D2">
        <w:rPr>
          <w:color w:val="000000"/>
        </w:rPr>
        <w:t>c</w:t>
      </w:r>
      <w:r>
        <w:rPr>
          <w:color w:val="000000"/>
        </w:rPr>
        <w:t xml:space="preserve">ontractor </w:t>
      </w:r>
      <w:r w:rsidR="008140B7">
        <w:rPr>
          <w:color w:val="000000"/>
        </w:rPr>
        <w:t>must obtain</w:t>
      </w:r>
      <w:r>
        <w:rPr>
          <w:color w:val="000000"/>
        </w:rPr>
        <w:t xml:space="preserve"> any permit or licence required </w:t>
      </w:r>
      <w:r w:rsidR="008140B7">
        <w:rPr>
          <w:color w:val="000000"/>
        </w:rPr>
        <w:t xml:space="preserve">in the State </w:t>
      </w:r>
      <w:r w:rsidR="008140B7" w:rsidRPr="00A36437">
        <w:rPr>
          <w:color w:val="000000"/>
        </w:rPr>
        <w:t xml:space="preserve">where the services are to be provided. </w:t>
      </w:r>
    </w:p>
    <w:p w14:paraId="180B214F" w14:textId="77777777" w:rsidR="00596048" w:rsidRDefault="00596048" w:rsidP="005D4960">
      <w:pPr>
        <w:ind w:left="709" w:hanging="709"/>
        <w:jc w:val="both"/>
        <w:rPr>
          <w:color w:val="000000"/>
        </w:rPr>
      </w:pPr>
      <w:r w:rsidRPr="00A36437">
        <w:rPr>
          <w:b/>
        </w:rPr>
        <w:t>II.4.</w:t>
      </w:r>
      <w:r>
        <w:rPr>
          <w:b/>
        </w:rPr>
        <w:t>4</w:t>
      </w:r>
      <w:r w:rsidRPr="00A36437">
        <w:tab/>
        <w:t>A</w:t>
      </w:r>
      <w:r w:rsidRPr="00A36437">
        <w:rPr>
          <w:color w:val="000000"/>
        </w:rPr>
        <w:t xml:space="preserve">ll periods specified in the </w:t>
      </w:r>
      <w:r w:rsidR="00312BF1">
        <w:rPr>
          <w:color w:val="000000"/>
        </w:rPr>
        <w:t>contract</w:t>
      </w:r>
      <w:r w:rsidRPr="00A36437">
        <w:rPr>
          <w:color w:val="000000"/>
        </w:rPr>
        <w:t xml:space="preserve"> are calculated in calendar days, unless otherwise specified. </w:t>
      </w:r>
    </w:p>
    <w:p w14:paraId="7E099017" w14:textId="77777777" w:rsidR="004146AB" w:rsidRPr="007D129C" w:rsidRDefault="004146AB" w:rsidP="004146AB">
      <w:pPr>
        <w:ind w:left="709" w:hanging="709"/>
        <w:jc w:val="both"/>
      </w:pPr>
      <w:r w:rsidRPr="002D7801">
        <w:rPr>
          <w:b/>
        </w:rPr>
        <w:t>II.4.</w:t>
      </w:r>
      <w:r w:rsidR="002D7801" w:rsidRPr="002D7801">
        <w:rPr>
          <w:b/>
        </w:rPr>
        <w:t>5</w:t>
      </w:r>
      <w:r w:rsidRPr="002D7801">
        <w:rPr>
          <w:b/>
        </w:rPr>
        <w:tab/>
      </w:r>
      <w:r w:rsidRPr="002D7801">
        <w:t>The contractor must not present itself as a representative of the contracting authority and must inform third parties that it is not part of the European public service.</w:t>
      </w:r>
    </w:p>
    <w:p w14:paraId="4FE9ABA1" w14:textId="77777777" w:rsidR="00596048" w:rsidRPr="00A36437" w:rsidRDefault="00BC7D5E" w:rsidP="00596048">
      <w:pPr>
        <w:ind w:left="709" w:hanging="709"/>
        <w:jc w:val="both"/>
      </w:pPr>
      <w:r w:rsidRPr="00E33C8B">
        <w:rPr>
          <w:b/>
        </w:rPr>
        <w:t>II.</w:t>
      </w:r>
      <w:r w:rsidR="00596048">
        <w:rPr>
          <w:b/>
        </w:rPr>
        <w:t>4.</w:t>
      </w:r>
      <w:r w:rsidR="002D7801">
        <w:rPr>
          <w:b/>
        </w:rPr>
        <w:t>6</w:t>
      </w:r>
      <w:r w:rsidR="004F5B5F">
        <w:rPr>
          <w:b/>
        </w:rPr>
        <w:tab/>
      </w:r>
      <w:r w:rsidR="00596048" w:rsidRPr="00A36437">
        <w:t xml:space="preserve">The contractor is responsible for the </w:t>
      </w:r>
      <w:r w:rsidR="00596048" w:rsidRPr="00A36437">
        <w:rPr>
          <w:i/>
        </w:rPr>
        <w:t>personnel</w:t>
      </w:r>
      <w:r w:rsidR="00596048" w:rsidRPr="00A36437">
        <w:t xml:space="preserve"> who carry out the services and exercises its authority over its </w:t>
      </w:r>
      <w:r w:rsidR="00596048" w:rsidRPr="00A36437">
        <w:rPr>
          <w:i/>
        </w:rPr>
        <w:t>personnel</w:t>
      </w:r>
      <w:r w:rsidR="00596048" w:rsidRPr="00A36437">
        <w:t xml:space="preserve"> without interference by the contracting authority. The contractor must inform its </w:t>
      </w:r>
      <w:r w:rsidR="00596048" w:rsidRPr="00A36437">
        <w:rPr>
          <w:i/>
        </w:rPr>
        <w:t>personnel</w:t>
      </w:r>
      <w:r w:rsidR="00596048" w:rsidRPr="00A36437">
        <w:t xml:space="preserve"> that:</w:t>
      </w:r>
    </w:p>
    <w:p w14:paraId="526A2145" w14:textId="77777777" w:rsidR="00596048" w:rsidRPr="00A36437" w:rsidRDefault="00596048" w:rsidP="00BF3044">
      <w:pPr>
        <w:numPr>
          <w:ilvl w:val="0"/>
          <w:numId w:val="9"/>
        </w:numPr>
      </w:pPr>
      <w:r w:rsidRPr="00A36437">
        <w:t>they may not accept any direct instructions from the contracting authority; and</w:t>
      </w:r>
    </w:p>
    <w:p w14:paraId="4C8B2F7A" w14:textId="77777777" w:rsidR="00596048" w:rsidRPr="00A36437" w:rsidRDefault="00596048" w:rsidP="00BF3044">
      <w:pPr>
        <w:numPr>
          <w:ilvl w:val="0"/>
          <w:numId w:val="9"/>
        </w:numPr>
      </w:pPr>
      <w:r w:rsidRPr="00A36437">
        <w:t>their participation in providing the services does not result in any employment or contractual relationship with the contracting authority.</w:t>
      </w:r>
    </w:p>
    <w:p w14:paraId="12A94C3E" w14:textId="77777777" w:rsidR="00596048" w:rsidRPr="00A36437" w:rsidRDefault="00596048" w:rsidP="00596048">
      <w:pPr>
        <w:ind w:left="709" w:hanging="709"/>
        <w:jc w:val="both"/>
      </w:pPr>
      <w:r w:rsidRPr="00A36437">
        <w:rPr>
          <w:b/>
        </w:rPr>
        <w:t>II.4.</w:t>
      </w:r>
      <w:r w:rsidR="002D7801">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tender specifications.</w:t>
      </w:r>
    </w:p>
    <w:p w14:paraId="03DE8FBD" w14:textId="77777777" w:rsidR="00596048" w:rsidRPr="00A36437" w:rsidRDefault="00596048" w:rsidP="00E73886">
      <w:pPr>
        <w:ind w:left="709" w:hanging="709"/>
        <w:jc w:val="both"/>
      </w:pPr>
      <w:r w:rsidRPr="00A36437">
        <w:rPr>
          <w:b/>
        </w:rPr>
        <w:t>II.4.</w:t>
      </w:r>
      <w:r w:rsidR="002D7801">
        <w:rPr>
          <w:b/>
        </w:rPr>
        <w:t>8</w:t>
      </w:r>
      <w:r w:rsidRPr="00A36437">
        <w:tab/>
        <w:t xml:space="preserve">At the contracting authority’s reasoned request, the contractor must replace any member of </w:t>
      </w:r>
      <w:r w:rsidRPr="00A36437">
        <w:rPr>
          <w:i/>
        </w:rPr>
        <w:t>personnel</w:t>
      </w:r>
      <w:r w:rsidRPr="00A36437">
        <w:t xml:space="preserve"> who:</w:t>
      </w:r>
    </w:p>
    <w:p w14:paraId="0C3CF565" w14:textId="77777777" w:rsidR="00596048" w:rsidRPr="00A36437" w:rsidRDefault="00596048" w:rsidP="00BF3044">
      <w:pPr>
        <w:numPr>
          <w:ilvl w:val="0"/>
          <w:numId w:val="10"/>
        </w:numPr>
        <w:jc w:val="both"/>
      </w:pPr>
      <w:r w:rsidRPr="00A36437">
        <w:t>does not have the expertise required to provide the services; or</w:t>
      </w:r>
    </w:p>
    <w:p w14:paraId="199ECBDB" w14:textId="77777777" w:rsidR="00596048" w:rsidRPr="00A36437" w:rsidRDefault="00596048" w:rsidP="00BF3044">
      <w:pPr>
        <w:numPr>
          <w:ilvl w:val="0"/>
          <w:numId w:val="10"/>
        </w:numPr>
        <w:jc w:val="both"/>
      </w:pPr>
      <w:r w:rsidRPr="00A36437">
        <w:t>has caused disruption at the premises of the contracting authority.</w:t>
      </w:r>
    </w:p>
    <w:p w14:paraId="7BFF51D1" w14:textId="77777777" w:rsidR="00596048" w:rsidRPr="00A36437" w:rsidRDefault="00596048" w:rsidP="00E73886">
      <w:pPr>
        <w:ind w:left="709"/>
        <w:jc w:val="both"/>
      </w:pPr>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14:paraId="0CF2C726" w14:textId="77777777" w:rsidR="00A36437" w:rsidRDefault="00596048" w:rsidP="005D4960">
      <w:pPr>
        <w:ind w:left="709" w:hanging="709"/>
        <w:jc w:val="both"/>
      </w:pPr>
      <w:r w:rsidRPr="00A36437">
        <w:rPr>
          <w:b/>
        </w:rPr>
        <w:t>II.4.</w:t>
      </w:r>
      <w:r w:rsidR="002D7801">
        <w:rPr>
          <w:b/>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rsidR="00202A39">
        <w:t xml:space="preserve"> </w:t>
      </w:r>
    </w:p>
    <w:p w14:paraId="58CEB8F9" w14:textId="77777777" w:rsidR="00F07DAA" w:rsidRPr="00A27122" w:rsidRDefault="00F07DAA" w:rsidP="00F07DAA">
      <w:pPr>
        <w:ind w:left="709" w:hanging="709"/>
        <w:jc w:val="both"/>
        <w:rPr>
          <w:bCs/>
          <w:sz w:val="22"/>
          <w:lang w:val="en-IE" w:eastAsia="en-US"/>
        </w:rPr>
      </w:pPr>
      <w:r w:rsidRPr="00A27122">
        <w:rPr>
          <w:bCs/>
          <w:lang w:val="en-IE"/>
        </w:rPr>
        <w:t>II.4.10 The contractor must immediately inform the Contracting authority of any changes in the exclusion situations as declared, a</w:t>
      </w:r>
      <w:r w:rsidR="005E4400">
        <w:rPr>
          <w:bCs/>
          <w:lang w:val="en-IE"/>
        </w:rPr>
        <w:t>ccording to Article 137 (1) of R</w:t>
      </w:r>
      <w:r w:rsidRPr="00A27122">
        <w:rPr>
          <w:bCs/>
          <w:lang w:val="en-IE"/>
        </w:rPr>
        <w:t xml:space="preserve">egulation (EU) 2018/1046. </w:t>
      </w:r>
    </w:p>
    <w:p w14:paraId="0D9AFCD4" w14:textId="77777777" w:rsidR="00F07DAA" w:rsidRPr="005D322B" w:rsidRDefault="00F07DAA" w:rsidP="005D4960">
      <w:pPr>
        <w:ind w:left="709" w:hanging="709"/>
        <w:jc w:val="both"/>
        <w:rPr>
          <w:lang w:val="en-IE"/>
        </w:rPr>
      </w:pPr>
    </w:p>
    <w:p w14:paraId="0DE218BA" w14:textId="77777777" w:rsidR="00087073" w:rsidRPr="001D5D60" w:rsidRDefault="00E73886" w:rsidP="001D5D60">
      <w:pPr>
        <w:pStyle w:val="Heading2contracts"/>
      </w:pPr>
      <w:bookmarkStart w:id="79" w:name="_Toc436397637"/>
      <w:bookmarkStart w:id="80" w:name="_Toc14702205"/>
      <w:r w:rsidRPr="001D5D60">
        <w:t>C</w:t>
      </w:r>
      <w:r w:rsidR="00BB3D03" w:rsidRPr="001D5D60">
        <w:t>ommunication</w:t>
      </w:r>
      <w:r w:rsidR="00E5314D" w:rsidRPr="001D5D60">
        <w:t xml:space="preserve"> between the parties</w:t>
      </w:r>
      <w:bookmarkEnd w:id="79"/>
      <w:bookmarkEnd w:id="80"/>
    </w:p>
    <w:p w14:paraId="35DB4487" w14:textId="77777777" w:rsidR="002437F0" w:rsidRPr="0094602F" w:rsidRDefault="002437F0" w:rsidP="005D4960">
      <w:pPr>
        <w:pStyle w:val="Heading3"/>
      </w:pPr>
      <w:bookmarkStart w:id="81" w:name="_Toc436397638"/>
      <w:bookmarkStart w:id="82" w:name="_Toc14702206"/>
      <w:r w:rsidRPr="0094602F">
        <w:t>II.5.1 Form and means of communication</w:t>
      </w:r>
      <w:bookmarkEnd w:id="81"/>
      <w:bookmarkEnd w:id="82"/>
    </w:p>
    <w:p w14:paraId="37E0C849" w14:textId="77777777" w:rsidR="002437F0" w:rsidRPr="002437F0" w:rsidRDefault="002437F0" w:rsidP="00E73886">
      <w:pPr>
        <w:jc w:val="both"/>
        <w:rPr>
          <w:rFonts w:eastAsia="Calibri"/>
          <w:szCs w:val="24"/>
          <w:lang w:eastAsia="en-US"/>
        </w:rPr>
      </w:pPr>
      <w:r w:rsidRPr="002437F0">
        <w:rPr>
          <w:rFonts w:eastAsia="Calibri"/>
          <w:szCs w:val="24"/>
          <w:lang w:eastAsia="en-US"/>
        </w:rPr>
        <w:t xml:space="preserve">Any communication of information, notices or documents under the </w:t>
      </w:r>
      <w:r>
        <w:rPr>
          <w:rFonts w:eastAsia="Calibri"/>
          <w:szCs w:val="24"/>
          <w:lang w:eastAsia="en-US"/>
        </w:rPr>
        <w:t>contract</w:t>
      </w:r>
      <w:r w:rsidRPr="002437F0">
        <w:rPr>
          <w:rFonts w:eastAsia="Calibri"/>
          <w:szCs w:val="24"/>
          <w:lang w:eastAsia="en-US"/>
        </w:rPr>
        <w:t xml:space="preserve"> must:</w:t>
      </w:r>
    </w:p>
    <w:p w14:paraId="457058CF" w14:textId="77777777" w:rsidR="002437F0" w:rsidRPr="002437F0" w:rsidRDefault="002437F0" w:rsidP="00BF3044">
      <w:pPr>
        <w:numPr>
          <w:ilvl w:val="0"/>
          <w:numId w:val="11"/>
        </w:numPr>
        <w:jc w:val="both"/>
        <w:rPr>
          <w:lang w:eastAsia="en-GB"/>
        </w:rPr>
      </w:pPr>
      <w:r w:rsidRPr="002437F0">
        <w:rPr>
          <w:lang w:eastAsia="en-GB"/>
        </w:rPr>
        <w:t xml:space="preserve">be made in writing in paper or electronic format in the language of the contract; </w:t>
      </w:r>
    </w:p>
    <w:p w14:paraId="020BD133" w14:textId="77777777" w:rsidR="002437F0" w:rsidRPr="002437F0" w:rsidRDefault="002437F0" w:rsidP="00BF3044">
      <w:pPr>
        <w:numPr>
          <w:ilvl w:val="0"/>
          <w:numId w:val="11"/>
        </w:numPr>
        <w:jc w:val="both"/>
        <w:rPr>
          <w:lang w:eastAsia="en-GB"/>
        </w:rPr>
      </w:pPr>
      <w:r w:rsidRPr="002437F0">
        <w:rPr>
          <w:lang w:eastAsia="en-GB"/>
        </w:rPr>
        <w:t xml:space="preserve">bear the </w:t>
      </w:r>
      <w:r>
        <w:rPr>
          <w:lang w:eastAsia="en-GB"/>
        </w:rPr>
        <w:t>contract number</w:t>
      </w:r>
      <w:r w:rsidRPr="002437F0">
        <w:rPr>
          <w:lang w:eastAsia="en-GB"/>
        </w:rPr>
        <w:t>;</w:t>
      </w:r>
    </w:p>
    <w:p w14:paraId="1A653665" w14:textId="77777777" w:rsidR="002437F0" w:rsidRPr="002437F0" w:rsidRDefault="002437F0" w:rsidP="00BF3044">
      <w:pPr>
        <w:numPr>
          <w:ilvl w:val="0"/>
          <w:numId w:val="11"/>
        </w:numPr>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14:paraId="37E48242" w14:textId="77777777" w:rsidR="002437F0" w:rsidRPr="002437F0" w:rsidRDefault="002437F0" w:rsidP="00BF3044">
      <w:pPr>
        <w:numPr>
          <w:ilvl w:val="0"/>
          <w:numId w:val="11"/>
        </w:numPr>
        <w:jc w:val="both"/>
        <w:rPr>
          <w:lang w:eastAsia="en-GB"/>
        </w:rPr>
      </w:pPr>
      <w:r w:rsidRPr="002437F0">
        <w:rPr>
          <w:lang w:eastAsia="en-GB"/>
        </w:rPr>
        <w:t xml:space="preserve">be sent by mail, email or, for the documents specified in the special conditions, via </w:t>
      </w:r>
      <w:r w:rsidRPr="002437F0">
        <w:rPr>
          <w:i/>
          <w:lang w:eastAsia="en-GB"/>
        </w:rPr>
        <w:t>e-PRIOR</w:t>
      </w:r>
      <w:r w:rsidRPr="002437F0">
        <w:rPr>
          <w:lang w:eastAsia="en-GB"/>
        </w:rPr>
        <w:t xml:space="preserve">. </w:t>
      </w:r>
    </w:p>
    <w:p w14:paraId="5465E5FB" w14:textId="77777777" w:rsidR="002437F0" w:rsidRPr="002437F0" w:rsidRDefault="002437F0" w:rsidP="00E73886">
      <w:pPr>
        <w:jc w:val="both"/>
        <w:rPr>
          <w:rFonts w:eastAsia="Calibri"/>
          <w:szCs w:val="24"/>
          <w:lang w:eastAsia="en-US"/>
        </w:rPr>
      </w:pPr>
      <w:r w:rsidRPr="002437F0">
        <w:rPr>
          <w:rFonts w:eastAsia="Calibri"/>
          <w:szCs w:val="24"/>
          <w:lang w:eastAsia="en-US"/>
        </w:rPr>
        <w:lastRenderedPageBreak/>
        <w:t>If a party requests written confirmation of an e-mail within a reasonable time, the other party must provide an original signed paper version of the communication as soon as possible.</w:t>
      </w:r>
    </w:p>
    <w:p w14:paraId="6434BD60" w14:textId="77777777" w:rsidR="002437F0" w:rsidRDefault="002437F0" w:rsidP="00E73886">
      <w:pPr>
        <w:jc w:val="both"/>
      </w:pPr>
      <w:r w:rsidRPr="002437F0">
        <w:rPr>
          <w:rFonts w:eastAsia="Calibri"/>
          <w:szCs w:val="24"/>
          <w:lang w:eastAsia="en-US"/>
        </w:rPr>
        <w:t xml:space="preserve">The parties agree that any communication made by email has full legal effect and </w:t>
      </w:r>
      <w:r w:rsidRPr="002437F0">
        <w:t>is admissible as evidence in judicial proceedings.</w:t>
      </w:r>
    </w:p>
    <w:p w14:paraId="5651FAFE" w14:textId="77777777" w:rsidR="00087073" w:rsidRPr="00087073" w:rsidRDefault="00087073" w:rsidP="005D4960">
      <w:pPr>
        <w:pStyle w:val="Heading3"/>
      </w:pPr>
      <w:bookmarkStart w:id="83" w:name="_Toc436397639"/>
      <w:bookmarkStart w:id="84" w:name="_Toc14702207"/>
      <w:r w:rsidRPr="00A36437">
        <w:t>II.</w:t>
      </w:r>
      <w:r>
        <w:t>5</w:t>
      </w:r>
      <w:r w:rsidRPr="00A36437">
        <w:t>.</w:t>
      </w:r>
      <w:r>
        <w:t xml:space="preserve">2 </w:t>
      </w:r>
      <w:r w:rsidRPr="005D4960">
        <w:rPr>
          <w:lang w:eastAsia="ko-KR"/>
        </w:rPr>
        <w:t xml:space="preserve">Date </w:t>
      </w:r>
      <w:r w:rsidRPr="00087073">
        <w:t>of communications by mail and email</w:t>
      </w:r>
      <w:bookmarkEnd w:id="83"/>
      <w:bookmarkEnd w:id="84"/>
    </w:p>
    <w:p w14:paraId="2216CA6D" w14:textId="77777777" w:rsidR="00087073" w:rsidRPr="00087073" w:rsidRDefault="00087073" w:rsidP="00087073">
      <w:pPr>
        <w:jc w:val="both"/>
        <w:rPr>
          <w:szCs w:val="24"/>
          <w:lang w:eastAsia="en-GB"/>
        </w:rPr>
      </w:pPr>
      <w:r w:rsidRPr="00087073">
        <w:rPr>
          <w:szCs w:val="24"/>
          <w:lang w:eastAsia="en-GB"/>
        </w:rPr>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14:paraId="5F607D81" w14:textId="77777777" w:rsidR="00087073" w:rsidRPr="00087073" w:rsidRDefault="00087073" w:rsidP="00087073">
      <w:pPr>
        <w:adjustRightInd w:val="0"/>
        <w:jc w:val="both"/>
        <w:rPr>
          <w:rFonts w:eastAsia="Calibri"/>
          <w:szCs w:val="24"/>
          <w:lang w:eastAsia="en-US"/>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lang w:eastAsia="en-US"/>
        </w:rPr>
        <w:t xml:space="preserve">sent to the e-mail address indicated in </w:t>
      </w:r>
      <w:r w:rsidRPr="005D4960">
        <w:rPr>
          <w:rFonts w:eastAsia="Calibri"/>
          <w:szCs w:val="24"/>
          <w:lang w:eastAsia="en-US"/>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13BBA9C3" w14:textId="77777777" w:rsidR="00087073" w:rsidRDefault="00087073" w:rsidP="001A697B">
      <w:pPr>
        <w:adjustRightInd w:val="0"/>
        <w:jc w:val="both"/>
        <w:rPr>
          <w:rFonts w:eastAsia="Calibri"/>
          <w:szCs w:val="24"/>
          <w:lang w:eastAsia="en-US"/>
        </w:rPr>
      </w:pPr>
      <w:r w:rsidRPr="00087073">
        <w:rPr>
          <w:rFonts w:eastAsia="Calibri"/>
          <w:szCs w:val="24"/>
          <w:lang w:eastAsia="en-US"/>
        </w:rPr>
        <w:t xml:space="preserve">Mail sent to the contracting authority is deemed to have been received by the contracting authority on the date on which the department responsible referred to in </w:t>
      </w:r>
      <w:r w:rsidRPr="005D4960">
        <w:rPr>
          <w:rFonts w:eastAsia="Calibri"/>
          <w:szCs w:val="24"/>
          <w:lang w:eastAsia="en-US"/>
        </w:rPr>
        <w:t>Article I.8</w:t>
      </w:r>
      <w:r w:rsidRPr="00087073">
        <w:rPr>
          <w:rFonts w:eastAsia="Calibri"/>
          <w:szCs w:val="24"/>
          <w:lang w:eastAsia="en-US"/>
        </w:rPr>
        <w:t xml:space="preserve"> registers it.</w:t>
      </w:r>
    </w:p>
    <w:p w14:paraId="216C66E6" w14:textId="77777777" w:rsidR="00087073" w:rsidRDefault="00087073" w:rsidP="001A697B">
      <w:pPr>
        <w:adjustRightInd w:val="0"/>
        <w:jc w:val="both"/>
        <w:rPr>
          <w:rFonts w:eastAsia="Calibri"/>
          <w:szCs w:val="24"/>
          <w:lang w:eastAsia="en-US"/>
        </w:rPr>
      </w:pPr>
      <w:r w:rsidRPr="00087073">
        <w:rPr>
          <w:rFonts w:eastAsia="Calibri"/>
          <w:i/>
          <w:szCs w:val="24"/>
          <w:lang w:eastAsia="en-US"/>
        </w:rPr>
        <w:t>Formal notifications</w:t>
      </w:r>
      <w:r w:rsidRPr="00087073">
        <w:rPr>
          <w:rFonts w:eastAsia="Calibri"/>
          <w:szCs w:val="24"/>
          <w:lang w:eastAsia="en-US"/>
        </w:rPr>
        <w:t xml:space="preserve"> are considered to have been received by the receiving party on the date of receipt indicated in the proof received by the sending party that the message was delivered to the specified recipient. </w:t>
      </w:r>
    </w:p>
    <w:p w14:paraId="56B43CDA" w14:textId="77777777" w:rsidR="00087073" w:rsidRPr="007E6FEC" w:rsidRDefault="00087073" w:rsidP="005D4960">
      <w:pPr>
        <w:pStyle w:val="Heading3"/>
        <w:rPr>
          <w:lang w:val="it-IT"/>
        </w:rPr>
      </w:pPr>
      <w:bookmarkStart w:id="85" w:name="_Toc436397640"/>
      <w:bookmarkStart w:id="86" w:name="_Toc14702208"/>
      <w:r w:rsidRPr="007E6FEC">
        <w:rPr>
          <w:lang w:val="it-IT"/>
        </w:rPr>
        <w:t>II.5.3 Submission of e-documents via e-PRIOR</w:t>
      </w:r>
      <w:bookmarkEnd w:id="85"/>
      <w:bookmarkEnd w:id="86"/>
    </w:p>
    <w:p w14:paraId="5B8F52FB" w14:textId="77777777" w:rsidR="00087073" w:rsidRPr="00087073" w:rsidRDefault="00087073" w:rsidP="005D4960">
      <w:pPr>
        <w:jc w:val="both"/>
      </w:pPr>
      <w:r w:rsidRPr="00087073">
        <w:t xml:space="preserve">If provided for in the special conditions, the exchange of electronic documents (e-documents) such as invoices between the parties is automated through the use of the </w:t>
      </w:r>
      <w:r w:rsidRPr="00087073">
        <w:rPr>
          <w:i/>
        </w:rPr>
        <w:t>e-PRIOR</w:t>
      </w:r>
      <w:r w:rsidRPr="00087073">
        <w:t xml:space="preserve"> platform. This platform provides two possibilities for such exchanges: either through web services</w:t>
      </w:r>
      <w:r w:rsidRPr="00087073" w:rsidDel="00B53DF8">
        <w:t xml:space="preserve"> </w:t>
      </w:r>
      <w:r w:rsidRPr="00087073">
        <w:t xml:space="preserve">(machine-to-machine connection) or through a web application (the </w:t>
      </w:r>
      <w:r w:rsidRPr="00087073">
        <w:rPr>
          <w:i/>
        </w:rPr>
        <w:t>supplier portal</w:t>
      </w:r>
      <w:r w:rsidRPr="00087073">
        <w:t xml:space="preserve">). </w:t>
      </w:r>
    </w:p>
    <w:p w14:paraId="246F5495" w14:textId="77777777" w:rsidR="00087073" w:rsidRPr="00087073" w:rsidRDefault="00087073" w:rsidP="005D4960">
      <w:r w:rsidRPr="00087073">
        <w:t xml:space="preserve">The contracting authority takes the necessary measures to implement and maintain electronic systems that enable the </w:t>
      </w:r>
      <w:r w:rsidRPr="00087073">
        <w:rPr>
          <w:i/>
        </w:rPr>
        <w:t>supplier portal</w:t>
      </w:r>
      <w:r w:rsidRPr="00087073">
        <w:t xml:space="preserve"> to be used effectively. </w:t>
      </w:r>
    </w:p>
    <w:p w14:paraId="5E0C9319" w14:textId="77777777" w:rsidR="00087073" w:rsidRPr="00087073" w:rsidRDefault="00087073" w:rsidP="005D4960">
      <w:pPr>
        <w:jc w:val="both"/>
      </w:pPr>
      <w:r w:rsidRPr="00087073">
        <w:t xml:space="preserve">In the case of machine-to-machine connection, a direct connection is established between the parties’ </w:t>
      </w:r>
      <w:r w:rsidRPr="00087073">
        <w:rPr>
          <w:i/>
        </w:rPr>
        <w:t>back offices</w:t>
      </w:r>
      <w:r w:rsidRPr="00087073">
        <w:t xml:space="preserve">. In this case, the parties take the measures necessary on their side to implement and maintain electronic systems that enable the machine-to-machine connection to be used effectively. The electronic systems are specified in the </w:t>
      </w:r>
      <w:r w:rsidRPr="00087073">
        <w:rPr>
          <w:i/>
        </w:rPr>
        <w:t>interface control document</w:t>
      </w:r>
      <w:r w:rsidRPr="00087073">
        <w:t>. The contractor (or leader in the case of a joint tender) must take the necessary technical measures to set up a machine-to-machine connection and at its own cost.</w:t>
      </w:r>
    </w:p>
    <w:p w14:paraId="2373FE0D" w14:textId="77777777" w:rsidR="00087073" w:rsidRPr="00087073" w:rsidRDefault="00087073" w:rsidP="005D4960">
      <w:pPr>
        <w:jc w:val="both"/>
      </w:pPr>
      <w:r w:rsidRPr="00087073">
        <w:t xml:space="preserve">If communication via the </w:t>
      </w:r>
      <w:r w:rsidRPr="00087073">
        <w:rPr>
          <w:i/>
        </w:rPr>
        <w:t>supplier portal</w:t>
      </w:r>
      <w:r w:rsidRPr="00087073">
        <w:t xml:space="preserve"> or via the web services (machine-to-machine connection) is hindered by factors beyond the control of one party, it must </w:t>
      </w:r>
      <w:r w:rsidRPr="00087073">
        <w:rPr>
          <w:i/>
        </w:rPr>
        <w:t>notify</w:t>
      </w:r>
      <w:r w:rsidRPr="00087073">
        <w:t xml:space="preserve"> the other immediately and the parties must take the necessary measures to restore this communication. </w:t>
      </w:r>
    </w:p>
    <w:p w14:paraId="33E5F5A4" w14:textId="77777777" w:rsidR="00087073" w:rsidRPr="00087073" w:rsidRDefault="00087073" w:rsidP="005D4960">
      <w:pPr>
        <w:jc w:val="both"/>
      </w:pPr>
      <w:r w:rsidRPr="00087073">
        <w:t xml:space="preserve">If it is impossible to restore the communication within two working days, one party must </w:t>
      </w:r>
      <w:r w:rsidRPr="00087073">
        <w:rPr>
          <w:i/>
        </w:rPr>
        <w:t>notify</w:t>
      </w:r>
      <w:r w:rsidRPr="00087073">
        <w:t xml:space="preserve"> the other that alternative means of communication specified in Article </w:t>
      </w:r>
      <w:r w:rsidRPr="005D4960">
        <w:t>II.5.1</w:t>
      </w:r>
      <w:r w:rsidRPr="00087073">
        <w:t xml:space="preserve"> will be used until the </w:t>
      </w:r>
      <w:r w:rsidRPr="00087073">
        <w:rPr>
          <w:i/>
        </w:rPr>
        <w:t>supplier portal</w:t>
      </w:r>
      <w:r w:rsidRPr="00087073">
        <w:t xml:space="preserve"> or the machine-to-machine connection is restored. </w:t>
      </w:r>
    </w:p>
    <w:p w14:paraId="180D61E8" w14:textId="77777777" w:rsidR="00087073" w:rsidRDefault="00087073" w:rsidP="005D4960">
      <w:pPr>
        <w:jc w:val="both"/>
      </w:pPr>
      <w:r w:rsidRPr="00087073">
        <w:t xml:space="preserve">When a change in the </w:t>
      </w:r>
      <w:r w:rsidRPr="00087073">
        <w:rPr>
          <w:i/>
        </w:rPr>
        <w:t>interface control document</w:t>
      </w:r>
      <w:r w:rsidRPr="00087073">
        <w:t xml:space="preserve"> requires adaptations, the contractor (or leader in the case of a joint tender) has up to six months from receipt of the </w:t>
      </w:r>
      <w:r w:rsidRPr="00087073">
        <w:rPr>
          <w:i/>
        </w:rPr>
        <w:t>notification</w:t>
      </w:r>
      <w:r w:rsidRPr="00087073">
        <w:t xml:space="preserve"> to implement </w:t>
      </w:r>
      <w:r w:rsidRPr="00087073">
        <w:lastRenderedPageBreak/>
        <w:t xml:space="preserve">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087073">
        <w:rPr>
          <w:i/>
        </w:rPr>
        <w:t>e-PRIOR</w:t>
      </w:r>
      <w:r w:rsidRPr="00087073">
        <w:t xml:space="preserve">, which must be applied immediately. </w:t>
      </w:r>
    </w:p>
    <w:p w14:paraId="5471C624" w14:textId="77777777" w:rsidR="00087073" w:rsidRPr="00087073" w:rsidRDefault="00087073" w:rsidP="005D4960">
      <w:pPr>
        <w:pStyle w:val="Heading3"/>
      </w:pPr>
      <w:bookmarkStart w:id="87" w:name="_Toc436397641"/>
      <w:bookmarkStart w:id="88" w:name="_Toc14702209"/>
      <w:r w:rsidRPr="00A36437">
        <w:t>II.</w:t>
      </w:r>
      <w:r>
        <w:t>5</w:t>
      </w:r>
      <w:r w:rsidRPr="00A36437">
        <w:t>.</w:t>
      </w:r>
      <w:r>
        <w:t xml:space="preserve">4 </w:t>
      </w:r>
      <w:r w:rsidRPr="00087073">
        <w:t>Validity and date of e-documents</w:t>
      </w:r>
      <w:bookmarkEnd w:id="87"/>
      <w:bookmarkEnd w:id="88"/>
    </w:p>
    <w:p w14:paraId="2BCB2A25" w14:textId="77777777" w:rsidR="00087073" w:rsidRPr="00087073" w:rsidRDefault="00087073" w:rsidP="005D4960">
      <w:pPr>
        <w:jc w:val="both"/>
      </w:pPr>
      <w:r w:rsidRPr="00087073">
        <w:t xml:space="preserve">The parties agree that any e-document, including related attachments exchanged via </w:t>
      </w:r>
      <w:r w:rsidRPr="00087073">
        <w:rPr>
          <w:i/>
        </w:rPr>
        <w:t>e-PRIOR</w:t>
      </w:r>
      <w:r w:rsidRPr="00087073">
        <w:t>:</w:t>
      </w:r>
    </w:p>
    <w:p w14:paraId="2C1CA9D4" w14:textId="77777777" w:rsidR="00087073" w:rsidRPr="00087073" w:rsidRDefault="00087073" w:rsidP="00BF3044">
      <w:pPr>
        <w:numPr>
          <w:ilvl w:val="0"/>
          <w:numId w:val="12"/>
        </w:numPr>
        <w:jc w:val="both"/>
      </w:pPr>
      <w:r w:rsidRPr="00087073">
        <w:t xml:space="preserve">is considered as equivalent to a paper document; </w:t>
      </w:r>
    </w:p>
    <w:p w14:paraId="62AC026E" w14:textId="77777777" w:rsidR="00087073" w:rsidRPr="00087073" w:rsidRDefault="00087073" w:rsidP="00BF3044">
      <w:pPr>
        <w:numPr>
          <w:ilvl w:val="0"/>
          <w:numId w:val="12"/>
        </w:numPr>
        <w:jc w:val="both"/>
      </w:pPr>
      <w:r w:rsidRPr="00087073">
        <w:t>is deemed to be the original of the document;</w:t>
      </w:r>
    </w:p>
    <w:p w14:paraId="7BE61CAF" w14:textId="77777777" w:rsidR="00087073" w:rsidRPr="00087073" w:rsidRDefault="00087073" w:rsidP="00BF3044">
      <w:pPr>
        <w:numPr>
          <w:ilvl w:val="0"/>
          <w:numId w:val="12"/>
        </w:numPr>
        <w:jc w:val="both"/>
      </w:pPr>
      <w:r w:rsidRPr="00087073">
        <w:t xml:space="preserve">is legally binding on the parties once an </w:t>
      </w:r>
      <w:r w:rsidRPr="00087073">
        <w:rPr>
          <w:i/>
        </w:rPr>
        <w:t>e-PRIOR</w:t>
      </w:r>
      <w:r w:rsidRPr="00087073">
        <w:t xml:space="preserve"> authorised person has performed the ‘sign’ action in </w:t>
      </w:r>
      <w:r w:rsidRPr="00087073">
        <w:rPr>
          <w:i/>
        </w:rPr>
        <w:t>e-PRIOR</w:t>
      </w:r>
      <w:r w:rsidRPr="00087073">
        <w:t xml:space="preserve"> and has full legal effect; and</w:t>
      </w:r>
    </w:p>
    <w:p w14:paraId="45E766E7" w14:textId="77777777" w:rsidR="00087073" w:rsidRPr="00087073" w:rsidRDefault="00087073" w:rsidP="00BF3044">
      <w:pPr>
        <w:numPr>
          <w:ilvl w:val="0"/>
          <w:numId w:val="12"/>
        </w:numPr>
        <w:jc w:val="both"/>
      </w:pPr>
      <w:r w:rsidRPr="00087073">
        <w:t xml:space="preserve">constitutes evidence of the information contained in it and is admissible as evidence in judicial proceedings. </w:t>
      </w:r>
    </w:p>
    <w:p w14:paraId="5963732C" w14:textId="77777777" w:rsidR="00087073" w:rsidRPr="00087073" w:rsidRDefault="00087073" w:rsidP="005D4960">
      <w:pPr>
        <w:jc w:val="both"/>
      </w:pPr>
      <w:r w:rsidRPr="00087073">
        <w:t xml:space="preserve">The parties expressly waive any rights to contest the validity of such a document solely on the grounds that communications between the parties occurred through </w:t>
      </w:r>
      <w:r w:rsidRPr="00087073">
        <w:rPr>
          <w:i/>
        </w:rPr>
        <w:t>e-PRIOR</w:t>
      </w:r>
      <w:r w:rsidRPr="00087073">
        <w:t xml:space="preserve"> or that the document has been signed through </w:t>
      </w:r>
      <w:r w:rsidRPr="00087073">
        <w:rPr>
          <w:i/>
        </w:rPr>
        <w:t>e-PRIOR</w:t>
      </w:r>
      <w:r w:rsidRPr="00087073">
        <w:t xml:space="preserve">. If a direct connection is established between the parties’ </w:t>
      </w:r>
      <w:r w:rsidRPr="00087073">
        <w:rPr>
          <w:i/>
        </w:rPr>
        <w:t>back offices</w:t>
      </w:r>
      <w:r w:rsidRPr="00087073">
        <w:t xml:space="preserve"> to allow electronic transfer of documents, the parties agree that an e-document, sent as mentioned in the </w:t>
      </w:r>
      <w:r w:rsidRPr="00087073">
        <w:rPr>
          <w:i/>
        </w:rPr>
        <w:t>interface control document</w:t>
      </w:r>
      <w:r w:rsidRPr="00087073">
        <w:t xml:space="preserve">, qualifies as an </w:t>
      </w:r>
      <w:r w:rsidRPr="00087073">
        <w:rPr>
          <w:i/>
        </w:rPr>
        <w:t>EDI message</w:t>
      </w:r>
      <w:r w:rsidRPr="00087073">
        <w:t xml:space="preserve">. </w:t>
      </w:r>
    </w:p>
    <w:p w14:paraId="57465538" w14:textId="77777777" w:rsidR="00087073" w:rsidRPr="00087073" w:rsidRDefault="00087073" w:rsidP="005D4960">
      <w:pPr>
        <w:jc w:val="both"/>
      </w:pPr>
      <w:r w:rsidRPr="00087073">
        <w:t xml:space="preserve">If the e-document is dispatched through the </w:t>
      </w:r>
      <w:r w:rsidRPr="00087073">
        <w:rPr>
          <w:i/>
        </w:rPr>
        <w:t>supplier portal</w:t>
      </w:r>
      <w:r w:rsidRPr="00087073">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4040374F" w14:textId="77777777" w:rsidR="00087073" w:rsidRPr="00087073" w:rsidRDefault="00087073" w:rsidP="005D4960">
      <w:pPr>
        <w:jc w:val="both"/>
      </w:pPr>
      <w:r w:rsidRPr="00087073">
        <w:t xml:space="preserve">In the event that an e-document is dispatched using a direct connection established between the parties’ </w:t>
      </w:r>
      <w:r w:rsidRPr="00087073">
        <w:rPr>
          <w:i/>
        </w:rPr>
        <w:t>back offices</w:t>
      </w:r>
      <w:r w:rsidRPr="00087073">
        <w:t xml:space="preserve">, the e-document is deemed to have been legally issued or sent when its status is ‘received’ as defined in the </w:t>
      </w:r>
      <w:r w:rsidRPr="00087073">
        <w:rPr>
          <w:i/>
        </w:rPr>
        <w:t>interface control document</w:t>
      </w:r>
      <w:r w:rsidRPr="00087073">
        <w:t xml:space="preserve">. </w:t>
      </w:r>
    </w:p>
    <w:p w14:paraId="7A96B61A" w14:textId="77777777" w:rsidR="00087073" w:rsidRDefault="00087073" w:rsidP="005D4960">
      <w:pPr>
        <w:jc w:val="both"/>
      </w:pPr>
      <w:r w:rsidRPr="00087073">
        <w:t xml:space="preserve">When using the </w:t>
      </w:r>
      <w:r w:rsidRPr="00087073">
        <w:rPr>
          <w:i/>
        </w:rPr>
        <w:t>supplier portal</w:t>
      </w:r>
      <w:r w:rsidRPr="00087073">
        <w:t xml:space="preserve">, the contractor (or leader in the case of a joint tender) can download the PDF or XML message for each e-document for one year after submission. After this period, copies of the e-documents are no longer available for automatic download from the </w:t>
      </w:r>
      <w:r w:rsidRPr="00087073">
        <w:rPr>
          <w:i/>
        </w:rPr>
        <w:t>supplier portal</w:t>
      </w:r>
      <w:r w:rsidRPr="00087073">
        <w:t xml:space="preserve">. </w:t>
      </w:r>
    </w:p>
    <w:p w14:paraId="02D4EC93" w14:textId="77777777" w:rsidR="00087073" w:rsidRPr="00087073" w:rsidRDefault="00087073" w:rsidP="005D4960">
      <w:pPr>
        <w:pStyle w:val="Heading3"/>
      </w:pPr>
      <w:bookmarkStart w:id="89" w:name="_Toc436397642"/>
      <w:bookmarkStart w:id="90" w:name="_Toc14702210"/>
      <w:r w:rsidRPr="00A36437">
        <w:t>II.</w:t>
      </w:r>
      <w:r>
        <w:t>5</w:t>
      </w:r>
      <w:r w:rsidRPr="00A36437">
        <w:t>.</w:t>
      </w:r>
      <w:r>
        <w:t xml:space="preserve">5 </w:t>
      </w:r>
      <w:r w:rsidRPr="00087073">
        <w:t>Authorised persons in e-PRIOR</w:t>
      </w:r>
      <w:bookmarkEnd w:id="89"/>
      <w:bookmarkEnd w:id="90"/>
    </w:p>
    <w:p w14:paraId="3D8470E2" w14:textId="77777777" w:rsidR="00087073" w:rsidRPr="00087073" w:rsidRDefault="00087073" w:rsidP="00087073">
      <w:pPr>
        <w:jc w:val="both"/>
        <w:rPr>
          <w:szCs w:val="24"/>
        </w:rPr>
      </w:pPr>
      <w:r w:rsidRPr="00087073">
        <w:rPr>
          <w:szCs w:val="24"/>
        </w:rPr>
        <w:t xml:space="preserve">The contractor submits a request for each person who needs to be assigned the role of ‘user’ in </w:t>
      </w:r>
      <w:r w:rsidRPr="00087073">
        <w:rPr>
          <w:i/>
          <w:szCs w:val="24"/>
        </w:rPr>
        <w:t>e-PRIOR</w:t>
      </w:r>
      <w:r w:rsidRPr="00087073">
        <w:rPr>
          <w:szCs w:val="24"/>
        </w:rPr>
        <w:t xml:space="preserve">. These </w:t>
      </w:r>
      <w:r w:rsidRPr="00087073">
        <w:t xml:space="preserve">persons are identified by means of the European Communication Authentication Service (ECAS) and authorised to access and perform actions in </w:t>
      </w:r>
      <w:r w:rsidRPr="00087073">
        <w:rPr>
          <w:i/>
        </w:rPr>
        <w:t>e-PRIOR</w:t>
      </w:r>
      <w:r w:rsidRPr="00087073">
        <w:t xml:space="preserve"> within the permissions of the user roles that the contracting authority has assigned to them.</w:t>
      </w:r>
    </w:p>
    <w:p w14:paraId="1CEB71C3" w14:textId="77777777" w:rsidR="00E5314D" w:rsidRPr="005D4960" w:rsidRDefault="00087073" w:rsidP="005D4960">
      <w:pPr>
        <w:jc w:val="both"/>
        <w:rPr>
          <w:szCs w:val="24"/>
        </w:rPr>
      </w:pPr>
      <w:r w:rsidRPr="00087073">
        <w:rPr>
          <w:szCs w:val="24"/>
        </w:rPr>
        <w:t xml:space="preserve">User roles enabling these </w:t>
      </w:r>
      <w:r w:rsidRPr="00087073">
        <w:rPr>
          <w:i/>
        </w:rPr>
        <w:t>e-PRIOR</w:t>
      </w:r>
      <w:r w:rsidRPr="00087073">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0F78004A" w14:textId="77777777" w:rsidR="00BC7D5E" w:rsidRPr="003F57E3" w:rsidRDefault="00BC7D5E" w:rsidP="001D5D60">
      <w:pPr>
        <w:pStyle w:val="Heading2contracts"/>
      </w:pPr>
      <w:bookmarkStart w:id="91" w:name="_Toc436397643"/>
      <w:bookmarkStart w:id="92" w:name="_Toc14702211"/>
      <w:r w:rsidRPr="003F57E3">
        <w:lastRenderedPageBreak/>
        <w:t>Liability</w:t>
      </w:r>
      <w:bookmarkEnd w:id="91"/>
      <w:bookmarkEnd w:id="92"/>
    </w:p>
    <w:p w14:paraId="09AFBE13" w14:textId="77777777" w:rsidR="00003D4B" w:rsidRPr="005D4960" w:rsidRDefault="00E00336" w:rsidP="00003D4B">
      <w:pPr>
        <w:ind w:left="709" w:hanging="709"/>
        <w:jc w:val="both"/>
        <w:rPr>
          <w:szCs w:val="24"/>
        </w:rPr>
      </w:pPr>
      <w:r w:rsidRPr="008B0511">
        <w:rPr>
          <w:b/>
        </w:rPr>
        <w:t>II.</w:t>
      </w:r>
      <w:r w:rsidR="00003D4B">
        <w:rPr>
          <w:b/>
        </w:rPr>
        <w:t>6</w:t>
      </w:r>
      <w:r w:rsidRPr="008B0511">
        <w:rPr>
          <w:b/>
        </w:rPr>
        <w:t>.</w:t>
      </w:r>
      <w:r w:rsidRPr="005D4960">
        <w:rPr>
          <w:b/>
          <w:szCs w:val="24"/>
        </w:rPr>
        <w:t>1</w:t>
      </w:r>
      <w:r w:rsidRPr="005D4960">
        <w:rPr>
          <w:szCs w:val="24"/>
        </w:rPr>
        <w:tab/>
      </w:r>
      <w:r w:rsidR="00003D4B" w:rsidRPr="005D4960">
        <w:rPr>
          <w:szCs w:val="24"/>
        </w:rPr>
        <w:t xml:space="preserve"> The contracting authority is not liable for any damage or loss caused by the contractor, including any damage or loss to third parties during or as a consequence of </w:t>
      </w:r>
      <w:r w:rsidR="00003D4B" w:rsidRPr="005D4960">
        <w:rPr>
          <w:i/>
          <w:szCs w:val="24"/>
        </w:rPr>
        <w:t>performance of the contract</w:t>
      </w:r>
      <w:r w:rsidR="00003D4B" w:rsidRPr="005D4960">
        <w:rPr>
          <w:szCs w:val="24"/>
        </w:rPr>
        <w:t xml:space="preserve">. </w:t>
      </w:r>
    </w:p>
    <w:p w14:paraId="361B924E" w14:textId="77777777" w:rsidR="00F42C22" w:rsidRPr="005D4960" w:rsidRDefault="00F42C22" w:rsidP="00F42C22">
      <w:pPr>
        <w:ind w:left="709" w:hanging="709"/>
        <w:jc w:val="both"/>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It must also take out supplementary insurance as reasonably required by standard practice in the industry. Upon request, the contractor must provide evidence of insurance coverage to the contracting authority.</w:t>
      </w:r>
    </w:p>
    <w:p w14:paraId="5AC8850A" w14:textId="77777777" w:rsidR="00F42C22" w:rsidRPr="005D4960" w:rsidRDefault="00F42C22" w:rsidP="00F42C22">
      <w:pPr>
        <w:ind w:left="709" w:hanging="709"/>
        <w:jc w:val="both"/>
        <w:rPr>
          <w:szCs w:val="24"/>
        </w:rPr>
      </w:pPr>
      <w:r w:rsidRPr="005D4960">
        <w:rPr>
          <w:b/>
          <w:szCs w:val="24"/>
        </w:rPr>
        <w:t>II.6.3</w:t>
      </w:r>
      <w:r w:rsidRPr="005D4960">
        <w:rPr>
          <w:szCs w:val="24"/>
        </w:rPr>
        <w:tab/>
        <w:t xml:space="preserve">The contractor is liable for any loss or damage caused to the contracting authority 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w:t>
      </w:r>
      <w:r w:rsidR="00AB046F" w:rsidRPr="00FA2037">
        <w:rPr>
          <w:szCs w:val="24"/>
          <w:lang w:eastAsia="en-GB"/>
        </w:rPr>
        <w:t xml:space="preserve">as well as in the case of an action brought against the contracting authority by a third party for breach of its intellectual property rights, </w:t>
      </w:r>
      <w:r w:rsidRPr="005D4960">
        <w:rPr>
          <w:szCs w:val="24"/>
          <w:lang w:eastAsia="en-GB"/>
        </w:rPr>
        <w:t>the contractor is liable for the whole amount of the damage or loss.</w:t>
      </w:r>
    </w:p>
    <w:p w14:paraId="59A4AE24" w14:textId="77777777" w:rsidR="00F42C22" w:rsidRPr="005D4960" w:rsidRDefault="00F42C22" w:rsidP="00F42C22">
      <w:pPr>
        <w:ind w:left="709" w:hanging="709"/>
        <w:jc w:val="both"/>
        <w:rPr>
          <w:szCs w:val="24"/>
        </w:rPr>
      </w:pPr>
      <w:r w:rsidRPr="005D4960">
        <w:rPr>
          <w:b/>
          <w:szCs w:val="24"/>
        </w:rPr>
        <w:t>II.6.4</w:t>
      </w:r>
      <w:r w:rsidRPr="005D4960">
        <w:rPr>
          <w:szCs w:val="24"/>
        </w:rPr>
        <w:tab/>
        <w:t xml:space="preserve">If a third party brings any action against the contracting authority in connection with the </w:t>
      </w:r>
      <w:r w:rsidRPr="005D4960">
        <w:rPr>
          <w:i/>
          <w:szCs w:val="24"/>
        </w:rPr>
        <w:t>performance of the contract</w:t>
      </w:r>
      <w:r w:rsidRPr="005D4960">
        <w:rPr>
          <w:szCs w:val="24"/>
        </w:rPr>
        <w:t xml:space="preserve">, including any action for alleged breach of intellectual property rights, the contractor must assist the contracting authority in the legal proceedings, </w:t>
      </w:r>
      <w:r w:rsidRPr="005D4960">
        <w:rPr>
          <w:szCs w:val="24"/>
          <w:lang w:eastAsia="en-GB"/>
        </w:rPr>
        <w:t>including by intervening in support of the contracting authority upon request</w:t>
      </w:r>
      <w:r w:rsidRPr="005D4960">
        <w:rPr>
          <w:szCs w:val="24"/>
        </w:rPr>
        <w:t xml:space="preserve">. </w:t>
      </w:r>
      <w:r w:rsidRPr="005D4960">
        <w:rPr>
          <w:szCs w:val="24"/>
        </w:rPr>
        <w:br/>
        <w:t xml:space="preserve">If the contracting authority’s liability towards the third party is established and that such liability is caused by the contractor during or as a consequence of the </w:t>
      </w:r>
      <w:r w:rsidRPr="005D4960">
        <w:rPr>
          <w:i/>
          <w:szCs w:val="24"/>
        </w:rPr>
        <w:t>performance of the contract</w:t>
      </w:r>
      <w:r w:rsidRPr="005D4960">
        <w:rPr>
          <w:szCs w:val="24"/>
        </w:rPr>
        <w:t xml:space="preserve">, Article II.6.3 applies. </w:t>
      </w:r>
    </w:p>
    <w:p w14:paraId="1DB98F4B" w14:textId="77777777" w:rsidR="00F42C22" w:rsidRPr="005D4960" w:rsidRDefault="00F42C22" w:rsidP="00F42C22">
      <w:pPr>
        <w:ind w:left="709" w:hanging="709"/>
        <w:jc w:val="both"/>
        <w:rPr>
          <w:szCs w:val="24"/>
        </w:rPr>
      </w:pPr>
      <w:r w:rsidRPr="005D4960">
        <w:rPr>
          <w:b/>
          <w:szCs w:val="24"/>
        </w:rPr>
        <w:t>II.6.5</w:t>
      </w:r>
      <w:r w:rsidRPr="005D4960">
        <w:rPr>
          <w:szCs w:val="24"/>
        </w:rPr>
        <w:tab/>
        <w:t xml:space="preserve">If the contractor is composed of two or more economic operators (i.e. who submitted a joint tender), they are all jointly and severally liable to the contracting authority for the </w:t>
      </w:r>
      <w:r w:rsidRPr="005D4960">
        <w:rPr>
          <w:i/>
          <w:szCs w:val="24"/>
        </w:rPr>
        <w:t>performance of the contract</w:t>
      </w:r>
      <w:r w:rsidRPr="005D4960">
        <w:rPr>
          <w:szCs w:val="24"/>
        </w:rPr>
        <w:t>.</w:t>
      </w:r>
    </w:p>
    <w:p w14:paraId="72BAFF84" w14:textId="77777777" w:rsidR="00F42C22" w:rsidRPr="005D4960" w:rsidRDefault="00F42C22" w:rsidP="00F42C22">
      <w:pPr>
        <w:spacing w:after="120"/>
        <w:ind w:left="709" w:hanging="709"/>
        <w:jc w:val="both"/>
        <w:rPr>
          <w:color w:val="000000"/>
          <w:szCs w:val="24"/>
        </w:rPr>
      </w:pPr>
      <w:r w:rsidRPr="005D4960">
        <w:rPr>
          <w:b/>
          <w:szCs w:val="24"/>
        </w:rPr>
        <w:t>II.6.6</w:t>
      </w:r>
      <w:r w:rsidRPr="005D4960">
        <w:rPr>
          <w:szCs w:val="24"/>
        </w:rPr>
        <w:tab/>
        <w:t xml:space="preserve">The contracting authority is not liable for any loss or damage caused to the contractor during or as a consequence of </w:t>
      </w:r>
      <w:r w:rsidRPr="005D4960">
        <w:rPr>
          <w:i/>
          <w:szCs w:val="24"/>
        </w:rPr>
        <w:t>performance of the contract</w:t>
      </w:r>
      <w:r w:rsidRPr="005D4960">
        <w:rPr>
          <w:szCs w:val="24"/>
        </w:rPr>
        <w:t>, unless the loss or damage was caused by wilful misconduct or gross negligence of the contracting authority.</w:t>
      </w:r>
    </w:p>
    <w:p w14:paraId="0AE971E7" w14:textId="77777777" w:rsidR="00F42C22" w:rsidRPr="005D4960" w:rsidRDefault="00BC7D5E" w:rsidP="005D4960">
      <w:pPr>
        <w:pStyle w:val="Heading2contracts"/>
      </w:pPr>
      <w:bookmarkStart w:id="93" w:name="_Toc436397644"/>
      <w:bookmarkStart w:id="94" w:name="_Toc14702212"/>
      <w:r w:rsidRPr="003F57E3">
        <w:t>Conflict of interest</w:t>
      </w:r>
      <w:r w:rsidR="00F42C22">
        <w:t xml:space="preserve"> and professional conflicting interests</w:t>
      </w:r>
      <w:bookmarkEnd w:id="93"/>
      <w:bookmarkEnd w:id="94"/>
    </w:p>
    <w:p w14:paraId="38C363A4" w14:textId="77777777" w:rsidR="001D5D60" w:rsidRDefault="00BC7D5E" w:rsidP="00F42C22">
      <w:pPr>
        <w:ind w:left="709" w:hanging="709"/>
        <w:jc w:val="both"/>
        <w:rPr>
          <w:i/>
        </w:rPr>
      </w:pPr>
      <w:r>
        <w:rPr>
          <w:b/>
        </w:rPr>
        <w:t>II.</w:t>
      </w:r>
      <w:r w:rsidR="00F42C22">
        <w:rPr>
          <w:b/>
        </w:rPr>
        <w:t>7</w:t>
      </w:r>
      <w:r>
        <w:rPr>
          <w:b/>
        </w:rPr>
        <w:t>.1</w:t>
      </w:r>
      <w:r w:rsidR="00C8122D">
        <w:tab/>
      </w:r>
      <w:r>
        <w:t xml:space="preserve">The </w:t>
      </w:r>
      <w:r w:rsidR="000A4263">
        <w:t>c</w:t>
      </w:r>
      <w:r>
        <w:t xml:space="preserve">ontractor </w:t>
      </w:r>
      <w:r w:rsidR="00F42C22">
        <w:t>must</w:t>
      </w:r>
      <w:r>
        <w:t xml:space="preserve"> take all </w:t>
      </w:r>
      <w:r w:rsidR="00C922F8">
        <w:t xml:space="preserve">the </w:t>
      </w:r>
      <w:r>
        <w:t>necessary measures to prevent any situation</w:t>
      </w:r>
      <w:r w:rsidR="004276AE">
        <w:t xml:space="preserve"> of </w:t>
      </w:r>
      <w:r w:rsidR="004276AE" w:rsidRPr="001D5D60">
        <w:rPr>
          <w:i/>
        </w:rPr>
        <w:t>conflict of interest</w:t>
      </w:r>
      <w:r w:rsidR="00F42C22">
        <w:t xml:space="preserve"> </w:t>
      </w:r>
      <w:r w:rsidR="00F42C22" w:rsidRPr="00F42C22">
        <w:t xml:space="preserve">or </w:t>
      </w:r>
      <w:r w:rsidR="00F42C22" w:rsidRPr="00F42C22">
        <w:rPr>
          <w:i/>
        </w:rPr>
        <w:t>professional conflicting interest</w:t>
      </w:r>
      <w:r w:rsidR="001D5D60">
        <w:rPr>
          <w:i/>
        </w:rPr>
        <w:t>.</w:t>
      </w:r>
    </w:p>
    <w:p w14:paraId="3AD25150" w14:textId="77777777" w:rsidR="00F42C22" w:rsidRPr="00F42C22" w:rsidRDefault="00F42C22" w:rsidP="00F42C22">
      <w:pPr>
        <w:ind w:left="709" w:hanging="709"/>
        <w:jc w:val="both"/>
      </w:pPr>
      <w:r w:rsidRPr="00F42C22">
        <w:rPr>
          <w:b/>
        </w:rPr>
        <w:t>II.7.2</w:t>
      </w:r>
      <w:r w:rsidRPr="00F42C22">
        <w:tab/>
        <w:t xml:space="preserve">The contractor must </w:t>
      </w:r>
      <w:r w:rsidRPr="00F42C22">
        <w:rPr>
          <w:i/>
        </w:rPr>
        <w:t>notify</w:t>
      </w:r>
      <w:r w:rsidRPr="00F42C22">
        <w:t xml:space="preserve"> the contracting authority 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14:paraId="31862F86" w14:textId="77777777" w:rsidR="00F42C22" w:rsidRPr="00F42C22" w:rsidRDefault="00F42C22" w:rsidP="00F42C22">
      <w:pPr>
        <w:ind w:left="709"/>
        <w:jc w:val="both"/>
      </w:pPr>
      <w:r w:rsidRPr="00F42C22">
        <w:t>The contracting authority may do any of the following:</w:t>
      </w:r>
    </w:p>
    <w:p w14:paraId="03D9E9C5" w14:textId="77777777" w:rsidR="00F42C22" w:rsidRPr="00F42C22" w:rsidRDefault="00F42C22" w:rsidP="00BF3044">
      <w:pPr>
        <w:numPr>
          <w:ilvl w:val="0"/>
          <w:numId w:val="13"/>
        </w:numPr>
      </w:pPr>
      <w:r w:rsidRPr="00F42C22">
        <w:t xml:space="preserve">verify that the contractor’s action is appropriate; </w:t>
      </w:r>
    </w:p>
    <w:p w14:paraId="59E9E5FC" w14:textId="77777777" w:rsidR="00F42C22" w:rsidRDefault="00F42C22" w:rsidP="00BF3044">
      <w:pPr>
        <w:numPr>
          <w:ilvl w:val="0"/>
          <w:numId w:val="13"/>
        </w:numPr>
      </w:pPr>
      <w:r w:rsidRPr="00F42C22">
        <w:lastRenderedPageBreak/>
        <w:t xml:space="preserve">require the contractor to take further action within a specified deadline; </w:t>
      </w:r>
    </w:p>
    <w:p w14:paraId="7D28CFF5" w14:textId="77777777" w:rsidR="00F42C22" w:rsidRPr="00F42C22" w:rsidRDefault="00F42C22" w:rsidP="00F42C22">
      <w:pPr>
        <w:ind w:left="709" w:hanging="709"/>
        <w:jc w:val="both"/>
      </w:pPr>
      <w:r w:rsidRPr="00F42C22">
        <w:rPr>
          <w:b/>
        </w:rPr>
        <w:t>II.7.3</w:t>
      </w:r>
      <w:r w:rsidRPr="00F42C22">
        <w:rPr>
          <w:b/>
        </w:rPr>
        <w:tab/>
      </w:r>
      <w:r w:rsidRPr="00F42C22">
        <w:t>The contractor must pass on all the relevant obligations in writing to:</w:t>
      </w:r>
    </w:p>
    <w:p w14:paraId="21BEDAEC" w14:textId="77777777" w:rsidR="00F42C22" w:rsidRPr="00F42C22" w:rsidRDefault="00F42C22" w:rsidP="00BF3044">
      <w:pPr>
        <w:numPr>
          <w:ilvl w:val="0"/>
          <w:numId w:val="14"/>
        </w:numPr>
      </w:pPr>
      <w:r w:rsidRPr="00F42C22">
        <w:t xml:space="preserve">its </w:t>
      </w:r>
      <w:r w:rsidRPr="00FA211A">
        <w:rPr>
          <w:i/>
        </w:rPr>
        <w:t>personnel</w:t>
      </w:r>
      <w:r w:rsidRPr="00F42C22">
        <w:t xml:space="preserve">; </w:t>
      </w:r>
    </w:p>
    <w:p w14:paraId="31E15F62" w14:textId="77777777" w:rsidR="00F42C22" w:rsidRPr="00F42C22" w:rsidRDefault="00F42C22" w:rsidP="00BF3044">
      <w:pPr>
        <w:numPr>
          <w:ilvl w:val="0"/>
          <w:numId w:val="14"/>
        </w:numPr>
      </w:pPr>
      <w:r w:rsidRPr="00F42C22">
        <w:t xml:space="preserve">any natural person with the power to represent it or take decisions on its behalf; </w:t>
      </w:r>
    </w:p>
    <w:p w14:paraId="2E150FAA" w14:textId="77777777" w:rsidR="00F42C22" w:rsidRPr="00F42C22" w:rsidRDefault="00F42C22" w:rsidP="00BF3044">
      <w:pPr>
        <w:numPr>
          <w:ilvl w:val="0"/>
          <w:numId w:val="14"/>
        </w:numPr>
      </w:pPr>
      <w:r w:rsidRPr="00F42C22">
        <w:t xml:space="preserve">third parties involved in the </w:t>
      </w:r>
      <w:r w:rsidRPr="005D4960">
        <w:rPr>
          <w:i/>
        </w:rPr>
        <w:t>performance of the contract</w:t>
      </w:r>
      <w:r w:rsidRPr="00F42C22">
        <w:t xml:space="preserve">, including subcontractors. </w:t>
      </w:r>
    </w:p>
    <w:p w14:paraId="7906B729" w14:textId="77777777" w:rsidR="00F42C22" w:rsidRPr="00F42C22" w:rsidRDefault="00F42C22" w:rsidP="00F42C22">
      <w:pPr>
        <w:ind w:left="709"/>
        <w:jc w:val="both"/>
      </w:pPr>
      <w:r w:rsidRPr="00F42C22">
        <w:t xml:space="preserve">The contractor must also ensure that the persons referred to above are not placed in a situation which could give rise to conflicts of interest. </w:t>
      </w:r>
    </w:p>
    <w:p w14:paraId="11AD87E6" w14:textId="77777777" w:rsidR="00472817" w:rsidRDefault="00472817" w:rsidP="005A4634">
      <w:pPr>
        <w:pStyle w:val="Heading2contracts"/>
      </w:pPr>
      <w:bookmarkStart w:id="95" w:name="_Toc436397645"/>
      <w:bookmarkStart w:id="96" w:name="_Toc14702213"/>
      <w:r w:rsidRPr="008B0511">
        <w:t>C</w:t>
      </w:r>
      <w:r w:rsidR="008B0511">
        <w:t>onfidentiality</w:t>
      </w:r>
      <w:bookmarkEnd w:id="95"/>
      <w:bookmarkEnd w:id="96"/>
    </w:p>
    <w:p w14:paraId="49433A87" w14:textId="77777777" w:rsidR="00E900B5" w:rsidRDefault="00472817" w:rsidP="00FD60A2">
      <w:pPr>
        <w:spacing w:after="120"/>
        <w:ind w:left="709" w:hanging="709"/>
        <w:jc w:val="both"/>
        <w:rPr>
          <w:b/>
        </w:rPr>
      </w:pPr>
      <w:r>
        <w:rPr>
          <w:b/>
        </w:rPr>
        <w:t>II.</w:t>
      </w:r>
      <w:r w:rsidR="000463D5">
        <w:rPr>
          <w:b/>
        </w:rPr>
        <w:t>8</w:t>
      </w:r>
      <w:r>
        <w:rPr>
          <w:b/>
        </w:rPr>
        <w:t>.1</w:t>
      </w:r>
      <w:r>
        <w:rPr>
          <w:b/>
        </w:rPr>
        <w:tab/>
      </w:r>
      <w:r w:rsidR="00610611" w:rsidRPr="00610611">
        <w:t>T</w:t>
      </w:r>
      <w:r w:rsidR="00E900B5" w:rsidRPr="001A2434">
        <w:rPr>
          <w:szCs w:val="24"/>
        </w:rPr>
        <w:t xml:space="preserve">he </w:t>
      </w:r>
      <w:r w:rsidR="006F7405">
        <w:t>contracting authority</w:t>
      </w:r>
      <w:r w:rsidR="006F7405" w:rsidRPr="001A2434">
        <w:rPr>
          <w:szCs w:val="24"/>
        </w:rPr>
        <w:t xml:space="preserve"> </w:t>
      </w:r>
      <w:r w:rsidR="00610611" w:rsidRPr="001A2434">
        <w:rPr>
          <w:szCs w:val="24"/>
        </w:rPr>
        <w:t xml:space="preserve">and the </w:t>
      </w:r>
      <w:r w:rsidR="00E900B5">
        <w:rPr>
          <w:szCs w:val="24"/>
        </w:rPr>
        <w:t>contractor</w:t>
      </w:r>
      <w:r w:rsidR="00E900B5" w:rsidRPr="001A2434">
        <w:rPr>
          <w:szCs w:val="24"/>
        </w:rPr>
        <w:t xml:space="preserve"> </w:t>
      </w:r>
      <w:r w:rsidR="00687D1D">
        <w:rPr>
          <w:szCs w:val="24"/>
        </w:rPr>
        <w:t>must</w:t>
      </w:r>
      <w:r w:rsidR="00610611">
        <w:rPr>
          <w:szCs w:val="24"/>
        </w:rPr>
        <w:t xml:space="preserve"> </w:t>
      </w:r>
      <w:r w:rsidR="001B047B">
        <w:rPr>
          <w:szCs w:val="24"/>
        </w:rPr>
        <w:t>treat with</w:t>
      </w:r>
      <w:r w:rsidR="00610611">
        <w:rPr>
          <w:szCs w:val="24"/>
        </w:rPr>
        <w:t xml:space="preserve"> confidentiality a</w:t>
      </w:r>
      <w:r w:rsidR="00610611" w:rsidRPr="001A2434">
        <w:rPr>
          <w:szCs w:val="24"/>
        </w:rPr>
        <w:t>ny information</w:t>
      </w:r>
      <w:r w:rsidR="00CF7AC7">
        <w:rPr>
          <w:szCs w:val="24"/>
        </w:rPr>
        <w:t xml:space="preserve"> </w:t>
      </w:r>
      <w:r w:rsidR="00687D1D">
        <w:rPr>
          <w:szCs w:val="24"/>
        </w:rPr>
        <w:t>or</w:t>
      </w:r>
      <w:r w:rsidR="00CF7AC7">
        <w:rPr>
          <w:szCs w:val="24"/>
        </w:rPr>
        <w:t xml:space="preserve"> documents</w:t>
      </w:r>
      <w:r w:rsidR="00610611">
        <w:rPr>
          <w:szCs w:val="24"/>
        </w:rPr>
        <w:t xml:space="preserve">, </w:t>
      </w:r>
      <w:r w:rsidR="001B047B">
        <w:rPr>
          <w:szCs w:val="24"/>
        </w:rPr>
        <w:t>in any</w:t>
      </w:r>
      <w:r w:rsidR="00610611">
        <w:rPr>
          <w:szCs w:val="24"/>
        </w:rPr>
        <w:t xml:space="preserve"> form</w:t>
      </w:r>
      <w:r w:rsidR="00687D1D">
        <w:rPr>
          <w:szCs w:val="24"/>
        </w:rPr>
        <w:t>at</w:t>
      </w:r>
      <w:r w:rsidR="00610611">
        <w:rPr>
          <w:szCs w:val="24"/>
        </w:rPr>
        <w:t>, disclosed in writing or orally</w:t>
      </w:r>
      <w:r w:rsidR="00610611" w:rsidRPr="001A2434">
        <w:rPr>
          <w:szCs w:val="24"/>
        </w:rPr>
        <w:t xml:space="preserve"> </w:t>
      </w:r>
      <w:r w:rsidR="00610611">
        <w:rPr>
          <w:szCs w:val="24"/>
        </w:rPr>
        <w:t>relati</w:t>
      </w:r>
      <w:r w:rsidR="00687D1D">
        <w:rPr>
          <w:szCs w:val="24"/>
        </w:rPr>
        <w:t>ng</w:t>
      </w:r>
      <w:r w:rsidR="00610611">
        <w:rPr>
          <w:szCs w:val="24"/>
        </w:rPr>
        <w:t xml:space="preserve"> </w:t>
      </w:r>
      <w:r w:rsidR="00610611" w:rsidRPr="001A2434">
        <w:rPr>
          <w:szCs w:val="24"/>
        </w:rPr>
        <w:t xml:space="preserve">to </w:t>
      </w:r>
      <w:r w:rsidR="00610611">
        <w:rPr>
          <w:szCs w:val="24"/>
        </w:rPr>
        <w:t xml:space="preserve">the </w:t>
      </w:r>
      <w:r w:rsidR="00610611" w:rsidRPr="00DF1F57">
        <w:rPr>
          <w:i/>
          <w:szCs w:val="24"/>
        </w:rPr>
        <w:t>performance of the contract</w:t>
      </w:r>
      <w:r w:rsidR="00610611">
        <w:rPr>
          <w:szCs w:val="24"/>
        </w:rPr>
        <w:t xml:space="preserve"> </w:t>
      </w:r>
      <w:r w:rsidR="00610611" w:rsidRPr="00A652E8">
        <w:rPr>
          <w:szCs w:val="24"/>
        </w:rPr>
        <w:t xml:space="preserve">and identified in writing </w:t>
      </w:r>
      <w:r w:rsidR="00E900B5" w:rsidRPr="00A652E8">
        <w:rPr>
          <w:szCs w:val="24"/>
        </w:rPr>
        <w:t>as confidential</w:t>
      </w:r>
      <w:r w:rsidR="00610611">
        <w:rPr>
          <w:szCs w:val="24"/>
        </w:rPr>
        <w:t>.</w:t>
      </w:r>
      <w:r w:rsidR="00687D1D" w:rsidRPr="00687D1D">
        <w:t xml:space="preserve"> </w:t>
      </w:r>
    </w:p>
    <w:p w14:paraId="33291AD2" w14:textId="77777777" w:rsidR="00E900B5" w:rsidRDefault="00687D1D" w:rsidP="00855D2B">
      <w:pPr>
        <w:spacing w:after="120"/>
        <w:jc w:val="both"/>
      </w:pPr>
      <w:r w:rsidRPr="00E7601F">
        <w:rPr>
          <w:b/>
        </w:rPr>
        <w:t>II.</w:t>
      </w:r>
      <w:r w:rsidR="000463D5" w:rsidRPr="00E7601F">
        <w:rPr>
          <w:b/>
        </w:rPr>
        <w:t>8</w:t>
      </w:r>
      <w:r w:rsidRPr="00E7601F">
        <w:rPr>
          <w:b/>
        </w:rPr>
        <w:t>.2</w:t>
      </w:r>
      <w:r w:rsidR="005A4634">
        <w:tab/>
      </w:r>
      <w:r>
        <w:t>Each party must</w:t>
      </w:r>
      <w:r w:rsidR="00E900B5">
        <w:t xml:space="preserve">: </w:t>
      </w:r>
    </w:p>
    <w:p w14:paraId="4AF6B298" w14:textId="77777777" w:rsidR="001869E4" w:rsidRDefault="00161C2A" w:rsidP="005927BA">
      <w:pPr>
        <w:spacing w:before="0" w:beforeAutospacing="0"/>
        <w:ind w:left="425" w:hanging="425"/>
        <w:jc w:val="both"/>
        <w:rPr>
          <w:szCs w:val="24"/>
        </w:rPr>
      </w:pPr>
      <w:r>
        <w:rPr>
          <w:szCs w:val="24"/>
        </w:rPr>
        <w:t>(</w:t>
      </w:r>
      <w:r w:rsidR="001869E4">
        <w:rPr>
          <w:szCs w:val="24"/>
        </w:rPr>
        <w:t>a</w:t>
      </w:r>
      <w:r w:rsidR="001869E4" w:rsidRPr="001A2434">
        <w:rPr>
          <w:szCs w:val="24"/>
        </w:rPr>
        <w:t>)</w:t>
      </w:r>
      <w:r w:rsidR="005927BA">
        <w:rPr>
          <w:szCs w:val="24"/>
        </w:rPr>
        <w:tab/>
      </w:r>
      <w:r w:rsidR="001869E4" w:rsidRPr="001A2434">
        <w:rPr>
          <w:szCs w:val="24"/>
        </w:rPr>
        <w:t xml:space="preserve">not use </w:t>
      </w:r>
      <w:r w:rsidR="001869E4" w:rsidRPr="005D4960">
        <w:rPr>
          <w:i/>
          <w:szCs w:val="24"/>
        </w:rPr>
        <w:t xml:space="preserve">confidential information </w:t>
      </w:r>
      <w:r w:rsidR="00687D1D">
        <w:rPr>
          <w:i/>
          <w:szCs w:val="24"/>
        </w:rPr>
        <w:t>or</w:t>
      </w:r>
      <w:r w:rsidR="009F41E8" w:rsidRPr="005D4960">
        <w:rPr>
          <w:i/>
          <w:szCs w:val="24"/>
        </w:rPr>
        <w:t xml:space="preserve"> documents</w:t>
      </w:r>
      <w:r w:rsidR="009F41E8">
        <w:rPr>
          <w:szCs w:val="24"/>
        </w:rPr>
        <w:t xml:space="preserve"> </w:t>
      </w:r>
      <w:r w:rsidR="001869E4" w:rsidRPr="001A2434">
        <w:rPr>
          <w:szCs w:val="24"/>
        </w:rPr>
        <w:t xml:space="preserve">for any </w:t>
      </w:r>
      <w:r w:rsidR="00C922F8">
        <w:rPr>
          <w:szCs w:val="24"/>
        </w:rPr>
        <w:t>purpose</w:t>
      </w:r>
      <w:r w:rsidR="001869E4" w:rsidRPr="001A2434">
        <w:rPr>
          <w:szCs w:val="24"/>
        </w:rPr>
        <w:t xml:space="preserve"> other than </w:t>
      </w:r>
      <w:r w:rsidR="00687D1D">
        <w:rPr>
          <w:szCs w:val="24"/>
        </w:rPr>
        <w:t>to perform</w:t>
      </w:r>
      <w:r w:rsidR="001869E4">
        <w:rPr>
          <w:szCs w:val="24"/>
        </w:rPr>
        <w:t xml:space="preserve"> its </w:t>
      </w:r>
      <w:r w:rsidR="001869E4" w:rsidRPr="001A2434">
        <w:rPr>
          <w:szCs w:val="24"/>
        </w:rPr>
        <w:t xml:space="preserve">obligations under the </w:t>
      </w:r>
      <w:r w:rsidR="001869E4">
        <w:rPr>
          <w:szCs w:val="24"/>
        </w:rPr>
        <w:t xml:space="preserve">contract </w:t>
      </w:r>
      <w:r w:rsidR="001B047B">
        <w:rPr>
          <w:szCs w:val="24"/>
        </w:rPr>
        <w:t xml:space="preserve">without </w:t>
      </w:r>
      <w:r w:rsidR="00687D1D">
        <w:rPr>
          <w:szCs w:val="24"/>
        </w:rPr>
        <w:t xml:space="preserve">the </w:t>
      </w:r>
      <w:r w:rsidR="001B047B">
        <w:rPr>
          <w:szCs w:val="24"/>
        </w:rPr>
        <w:t>prior</w:t>
      </w:r>
      <w:r w:rsidR="001869E4">
        <w:rPr>
          <w:szCs w:val="24"/>
        </w:rPr>
        <w:t xml:space="preserve"> </w:t>
      </w:r>
      <w:r w:rsidR="00CF7AC7">
        <w:rPr>
          <w:szCs w:val="24"/>
        </w:rPr>
        <w:t xml:space="preserve">written </w:t>
      </w:r>
      <w:r w:rsidR="001869E4">
        <w:rPr>
          <w:szCs w:val="24"/>
        </w:rPr>
        <w:t>agree</w:t>
      </w:r>
      <w:r w:rsidR="001B047B">
        <w:rPr>
          <w:szCs w:val="24"/>
        </w:rPr>
        <w:t>ment</w:t>
      </w:r>
      <w:r w:rsidR="001869E4">
        <w:rPr>
          <w:szCs w:val="24"/>
        </w:rPr>
        <w:t xml:space="preserve"> </w:t>
      </w:r>
      <w:r w:rsidR="001B047B">
        <w:rPr>
          <w:szCs w:val="24"/>
        </w:rPr>
        <w:t>of</w:t>
      </w:r>
      <w:r w:rsidR="001869E4">
        <w:rPr>
          <w:szCs w:val="24"/>
        </w:rPr>
        <w:t xml:space="preserve"> the </w:t>
      </w:r>
      <w:r w:rsidR="00687D1D">
        <w:rPr>
          <w:szCs w:val="24"/>
        </w:rPr>
        <w:t>other party</w:t>
      </w:r>
      <w:r w:rsidR="003D133E">
        <w:rPr>
          <w:szCs w:val="24"/>
        </w:rPr>
        <w:t xml:space="preserve">; </w:t>
      </w:r>
    </w:p>
    <w:p w14:paraId="752E55EB" w14:textId="77777777" w:rsidR="001869E4" w:rsidRDefault="00161C2A" w:rsidP="005927BA">
      <w:pPr>
        <w:spacing w:before="0" w:beforeAutospacing="0"/>
        <w:ind w:left="425" w:hanging="425"/>
        <w:jc w:val="both"/>
        <w:rPr>
          <w:szCs w:val="24"/>
        </w:rPr>
      </w:pPr>
      <w:r>
        <w:rPr>
          <w:szCs w:val="24"/>
        </w:rPr>
        <w:t>(</w:t>
      </w:r>
      <w:r w:rsidR="001869E4">
        <w:rPr>
          <w:szCs w:val="24"/>
        </w:rPr>
        <w:t>b</w:t>
      </w:r>
      <w:r w:rsidR="001869E4" w:rsidRPr="001A2434">
        <w:rPr>
          <w:szCs w:val="24"/>
        </w:rPr>
        <w:t>)</w:t>
      </w:r>
      <w:r w:rsidR="005927BA">
        <w:rPr>
          <w:szCs w:val="24"/>
        </w:rPr>
        <w:tab/>
      </w:r>
      <w:r w:rsidR="001869E4" w:rsidRPr="001A2434">
        <w:rPr>
          <w:szCs w:val="24"/>
        </w:rPr>
        <w:t xml:space="preserve">ensure the protection of such </w:t>
      </w:r>
      <w:r w:rsidR="003D133E" w:rsidRPr="005D4960">
        <w:rPr>
          <w:i/>
          <w:szCs w:val="24"/>
        </w:rPr>
        <w:t xml:space="preserve">confidential </w:t>
      </w:r>
      <w:r w:rsidR="001869E4" w:rsidRPr="005D4960">
        <w:rPr>
          <w:i/>
          <w:szCs w:val="24"/>
        </w:rPr>
        <w:t xml:space="preserve">information </w:t>
      </w:r>
      <w:r w:rsidR="00687D1D" w:rsidRPr="005D4960">
        <w:rPr>
          <w:i/>
          <w:szCs w:val="24"/>
        </w:rPr>
        <w:t>or</w:t>
      </w:r>
      <w:r w:rsidR="009F41E8" w:rsidRPr="005D4960">
        <w:rPr>
          <w:i/>
          <w:szCs w:val="24"/>
        </w:rPr>
        <w:t xml:space="preserve"> documents</w:t>
      </w:r>
      <w:r w:rsidR="009F41E8">
        <w:rPr>
          <w:szCs w:val="24"/>
        </w:rPr>
        <w:t xml:space="preserve"> </w:t>
      </w:r>
      <w:r w:rsidR="001869E4" w:rsidRPr="001A2434">
        <w:rPr>
          <w:szCs w:val="24"/>
        </w:rPr>
        <w:t xml:space="preserve">with the same level of </w:t>
      </w:r>
      <w:r w:rsidR="00C922F8">
        <w:rPr>
          <w:szCs w:val="24"/>
        </w:rPr>
        <w:t>protection</w:t>
      </w:r>
      <w:r w:rsidR="001869E4" w:rsidRPr="001A2434">
        <w:rPr>
          <w:szCs w:val="24"/>
        </w:rPr>
        <w:t xml:space="preserve"> </w:t>
      </w:r>
      <w:r w:rsidR="00687D1D">
        <w:rPr>
          <w:szCs w:val="24"/>
        </w:rPr>
        <w:t>as</w:t>
      </w:r>
      <w:r w:rsidR="003D133E">
        <w:rPr>
          <w:szCs w:val="24"/>
        </w:rPr>
        <w:t xml:space="preserve"> its own</w:t>
      </w:r>
      <w:r w:rsidR="001869E4" w:rsidRPr="001A2434">
        <w:rPr>
          <w:szCs w:val="24"/>
        </w:rPr>
        <w:t xml:space="preserve"> </w:t>
      </w:r>
      <w:r w:rsidR="001869E4" w:rsidRPr="00E7601F">
        <w:rPr>
          <w:i/>
          <w:szCs w:val="24"/>
        </w:rPr>
        <w:t>confidential information</w:t>
      </w:r>
      <w:r w:rsidR="005A4634">
        <w:rPr>
          <w:szCs w:val="24"/>
        </w:rPr>
        <w:t xml:space="preserve"> </w:t>
      </w:r>
      <w:r w:rsidR="00687D1D">
        <w:rPr>
          <w:szCs w:val="24"/>
        </w:rPr>
        <w:t>and</w:t>
      </w:r>
      <w:r w:rsidR="003D133E">
        <w:rPr>
          <w:szCs w:val="24"/>
        </w:rPr>
        <w:t xml:space="preserve"> in </w:t>
      </w:r>
      <w:r w:rsidR="00687D1D">
        <w:rPr>
          <w:szCs w:val="24"/>
        </w:rPr>
        <w:t>any</w:t>
      </w:r>
      <w:r w:rsidR="003D133E">
        <w:rPr>
          <w:szCs w:val="24"/>
        </w:rPr>
        <w:t xml:space="preserve"> case </w:t>
      </w:r>
      <w:r w:rsidR="00687D1D">
        <w:rPr>
          <w:szCs w:val="24"/>
        </w:rPr>
        <w:t>with due diligence</w:t>
      </w:r>
      <w:r w:rsidR="00CF7AC7">
        <w:rPr>
          <w:szCs w:val="24"/>
        </w:rPr>
        <w:t>;</w:t>
      </w:r>
      <w:r w:rsidR="003D133E">
        <w:rPr>
          <w:szCs w:val="24"/>
        </w:rPr>
        <w:t xml:space="preserve"> </w:t>
      </w:r>
    </w:p>
    <w:p w14:paraId="0DA31D5F" w14:textId="77777777" w:rsidR="00CF7AC7" w:rsidRDefault="00161C2A" w:rsidP="005927BA">
      <w:pPr>
        <w:spacing w:before="0" w:beforeAutospacing="0"/>
        <w:ind w:left="425" w:hanging="425"/>
        <w:jc w:val="both"/>
        <w:rPr>
          <w:szCs w:val="24"/>
        </w:rPr>
      </w:pPr>
      <w:r>
        <w:rPr>
          <w:szCs w:val="24"/>
        </w:rPr>
        <w:t>(</w:t>
      </w:r>
      <w:r w:rsidR="00CF7AC7">
        <w:rPr>
          <w:szCs w:val="24"/>
        </w:rPr>
        <w:t>c)</w:t>
      </w:r>
      <w:r w:rsidR="00C40437">
        <w:rPr>
          <w:szCs w:val="24"/>
        </w:rPr>
        <w:tab/>
      </w:r>
      <w:r w:rsidR="00CF7AC7">
        <w:rPr>
          <w:szCs w:val="24"/>
        </w:rPr>
        <w:t>not disclose</w:t>
      </w:r>
      <w:r w:rsidR="00687D1D">
        <w:rPr>
          <w:szCs w:val="24"/>
        </w:rPr>
        <w:t>,</w:t>
      </w:r>
      <w:r w:rsidR="00CF7AC7">
        <w:rPr>
          <w:szCs w:val="24"/>
        </w:rPr>
        <w:t xml:space="preserve"> directly or indirectly</w:t>
      </w:r>
      <w:r w:rsidR="00687D1D">
        <w:rPr>
          <w:szCs w:val="24"/>
        </w:rPr>
        <w:t>,</w:t>
      </w:r>
      <w:r w:rsidR="00CF7AC7">
        <w:rPr>
          <w:szCs w:val="24"/>
        </w:rPr>
        <w:t xml:space="preserve"> </w:t>
      </w:r>
      <w:r w:rsidR="00CF7AC7" w:rsidRPr="005D4960">
        <w:rPr>
          <w:i/>
          <w:szCs w:val="24"/>
        </w:rPr>
        <w:t xml:space="preserve">confidential information </w:t>
      </w:r>
      <w:r w:rsidR="00687D1D">
        <w:rPr>
          <w:i/>
          <w:szCs w:val="24"/>
        </w:rPr>
        <w:t>or</w:t>
      </w:r>
      <w:r w:rsidR="00CF7AC7" w:rsidRPr="005D4960">
        <w:rPr>
          <w:i/>
          <w:szCs w:val="24"/>
        </w:rPr>
        <w:t xml:space="preserve"> documents</w:t>
      </w:r>
      <w:r w:rsidR="00CF7AC7">
        <w:rPr>
          <w:szCs w:val="24"/>
        </w:rPr>
        <w:t xml:space="preserve"> to third parties without </w:t>
      </w:r>
      <w:r w:rsidR="00687D1D">
        <w:rPr>
          <w:szCs w:val="24"/>
        </w:rPr>
        <w:t xml:space="preserve">the </w:t>
      </w:r>
      <w:r w:rsidR="00CF7AC7">
        <w:rPr>
          <w:szCs w:val="24"/>
        </w:rPr>
        <w:t xml:space="preserve">prior written agreement of the </w:t>
      </w:r>
      <w:r w:rsidR="00687D1D">
        <w:rPr>
          <w:szCs w:val="24"/>
        </w:rPr>
        <w:t>other party</w:t>
      </w:r>
      <w:r w:rsidR="00CF7AC7">
        <w:rPr>
          <w:szCs w:val="24"/>
        </w:rPr>
        <w:t>.</w:t>
      </w:r>
    </w:p>
    <w:p w14:paraId="45AA88DF" w14:textId="77777777" w:rsidR="003D133E" w:rsidRDefault="00472817" w:rsidP="00FD60A2">
      <w:pPr>
        <w:spacing w:after="120"/>
        <w:ind w:left="709" w:hanging="709"/>
        <w:jc w:val="both"/>
        <w:rPr>
          <w:szCs w:val="24"/>
        </w:rPr>
      </w:pPr>
      <w:r>
        <w:rPr>
          <w:b/>
        </w:rPr>
        <w:t>II.</w:t>
      </w:r>
      <w:r w:rsidR="000463D5">
        <w:rPr>
          <w:b/>
        </w:rPr>
        <w:t>8.3</w:t>
      </w:r>
      <w:r>
        <w:rPr>
          <w:b/>
        </w:rPr>
        <w:tab/>
      </w:r>
      <w:r w:rsidR="00F4146E">
        <w:t>The confidentiality obligation</w:t>
      </w:r>
      <w:r w:rsidR="00D163B1">
        <w:t>s</w:t>
      </w:r>
      <w:r w:rsidR="00F4146E">
        <w:t xml:space="preserve"> set out in </w:t>
      </w:r>
      <w:r w:rsidR="00687D1D">
        <w:t xml:space="preserve">this </w:t>
      </w:r>
      <w:r w:rsidR="001B047B" w:rsidRPr="00C40437">
        <w:t xml:space="preserve">Article </w:t>
      </w:r>
      <w:r w:rsidR="00687D1D">
        <w:t>are</w:t>
      </w:r>
      <w:r w:rsidR="001B047B" w:rsidRPr="00C40437">
        <w:t xml:space="preserve"> binding on </w:t>
      </w:r>
      <w:r w:rsidR="001B047B" w:rsidRPr="001B047B">
        <w:rPr>
          <w:szCs w:val="24"/>
        </w:rPr>
        <w:t>t</w:t>
      </w:r>
      <w:r w:rsidR="003D133E" w:rsidRPr="001B047B">
        <w:rPr>
          <w:szCs w:val="24"/>
        </w:rPr>
        <w:t>he</w:t>
      </w:r>
      <w:r w:rsidR="003D133E" w:rsidRPr="001A2434">
        <w:rPr>
          <w:szCs w:val="24"/>
        </w:rPr>
        <w:t xml:space="preserve"> </w:t>
      </w:r>
      <w:r w:rsidR="00BE7410" w:rsidRPr="005D4960">
        <w:rPr>
          <w:szCs w:val="24"/>
        </w:rPr>
        <w:t>contracting authority</w:t>
      </w:r>
      <w:r w:rsidR="003D133E" w:rsidRPr="005D4960">
        <w:rPr>
          <w:szCs w:val="24"/>
        </w:rPr>
        <w:t xml:space="preserve"> and the contractor </w:t>
      </w:r>
      <w:r w:rsidR="006068EE" w:rsidRPr="005D4960">
        <w:rPr>
          <w:szCs w:val="24"/>
        </w:rPr>
        <w:t xml:space="preserve">during </w:t>
      </w:r>
      <w:r w:rsidR="001B047B" w:rsidRPr="005D4960">
        <w:rPr>
          <w:szCs w:val="24"/>
        </w:rPr>
        <w:t xml:space="preserve">the </w:t>
      </w:r>
      <w:r w:rsidR="002078FF" w:rsidRPr="005D4960">
        <w:rPr>
          <w:i/>
          <w:szCs w:val="24"/>
        </w:rPr>
        <w:t xml:space="preserve">performance of </w:t>
      </w:r>
      <w:r w:rsidR="006068EE" w:rsidRPr="005D4960">
        <w:rPr>
          <w:i/>
          <w:szCs w:val="24"/>
        </w:rPr>
        <w:t>the contract</w:t>
      </w:r>
      <w:r w:rsidR="006068EE" w:rsidRPr="005D4960">
        <w:rPr>
          <w:szCs w:val="24"/>
        </w:rPr>
        <w:t xml:space="preserve"> and </w:t>
      </w:r>
      <w:r w:rsidR="003D133E" w:rsidRPr="005D4960">
        <w:rPr>
          <w:szCs w:val="24"/>
        </w:rPr>
        <w:t>for</w:t>
      </w:r>
      <w:r w:rsidR="00687D1D" w:rsidRPr="005D4960">
        <w:rPr>
          <w:szCs w:val="24"/>
        </w:rPr>
        <w:t xml:space="preserve"> as long as the information or documents remain confidential</w:t>
      </w:r>
      <w:r w:rsidR="005A4634">
        <w:rPr>
          <w:szCs w:val="24"/>
        </w:rPr>
        <w:t xml:space="preserve"> </w:t>
      </w:r>
      <w:r w:rsidR="00E106E0" w:rsidRPr="00706AF9">
        <w:rPr>
          <w:szCs w:val="24"/>
        </w:rPr>
        <w:t>unless:</w:t>
      </w:r>
      <w:r w:rsidR="00E106E0">
        <w:rPr>
          <w:szCs w:val="24"/>
        </w:rPr>
        <w:t xml:space="preserve"> </w:t>
      </w:r>
    </w:p>
    <w:p w14:paraId="3A51B82A"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a)</w:t>
      </w:r>
      <w:r w:rsidR="005927BA">
        <w:rPr>
          <w:szCs w:val="24"/>
        </w:rPr>
        <w:tab/>
      </w:r>
      <w:r w:rsidR="00E106E0" w:rsidRPr="00E106E0">
        <w:rPr>
          <w:szCs w:val="24"/>
        </w:rPr>
        <w:t xml:space="preserve">the </w:t>
      </w:r>
      <w:r w:rsidR="000463D5">
        <w:rPr>
          <w:szCs w:val="24"/>
        </w:rPr>
        <w:t>disclosing</w:t>
      </w:r>
      <w:r w:rsidR="0032517B" w:rsidRPr="00E106E0">
        <w:rPr>
          <w:szCs w:val="24"/>
        </w:rPr>
        <w:t xml:space="preserve"> </w:t>
      </w:r>
      <w:r w:rsidR="00E106E0" w:rsidRPr="00E106E0">
        <w:rPr>
          <w:szCs w:val="24"/>
        </w:rPr>
        <w:t xml:space="preserve">party agrees to release the </w:t>
      </w:r>
      <w:r w:rsidR="000463D5">
        <w:rPr>
          <w:szCs w:val="24"/>
        </w:rPr>
        <w:t>receiving</w:t>
      </w:r>
      <w:r w:rsidR="00E106E0" w:rsidRPr="00E106E0">
        <w:rPr>
          <w:szCs w:val="24"/>
        </w:rPr>
        <w:t xml:space="preserve"> party from </w:t>
      </w:r>
      <w:r w:rsidR="001B047B">
        <w:rPr>
          <w:szCs w:val="24"/>
        </w:rPr>
        <w:t>the confidentiality</w:t>
      </w:r>
      <w:r w:rsidR="001B047B" w:rsidRPr="00E106E0">
        <w:rPr>
          <w:szCs w:val="24"/>
        </w:rPr>
        <w:t xml:space="preserve"> </w:t>
      </w:r>
      <w:r w:rsidR="00E106E0" w:rsidRPr="00E106E0">
        <w:rPr>
          <w:szCs w:val="24"/>
        </w:rPr>
        <w:t>obligation earlier</w:t>
      </w:r>
      <w:r w:rsidR="00E106E0">
        <w:rPr>
          <w:szCs w:val="24"/>
        </w:rPr>
        <w:t xml:space="preserve">; </w:t>
      </w:r>
    </w:p>
    <w:p w14:paraId="6C130556"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b)</w:t>
      </w:r>
      <w:r w:rsidR="005927BA">
        <w:rPr>
          <w:szCs w:val="24"/>
        </w:rPr>
        <w:tab/>
      </w:r>
      <w:r w:rsidR="00E106E0" w:rsidRPr="00E106E0">
        <w:rPr>
          <w:szCs w:val="24"/>
        </w:rPr>
        <w:t xml:space="preserve">the </w:t>
      </w:r>
      <w:r w:rsidR="00E106E0" w:rsidRPr="005D4960">
        <w:rPr>
          <w:i/>
          <w:szCs w:val="24"/>
        </w:rPr>
        <w:t>confidential information</w:t>
      </w:r>
      <w:r w:rsidR="000463D5">
        <w:rPr>
          <w:szCs w:val="24"/>
        </w:rPr>
        <w:t xml:space="preserve"> </w:t>
      </w:r>
      <w:r w:rsidR="000463D5" w:rsidRPr="005D4960">
        <w:rPr>
          <w:i/>
          <w:szCs w:val="24"/>
        </w:rPr>
        <w:t>or documents</w:t>
      </w:r>
      <w:r w:rsidR="00E106E0" w:rsidRPr="00E106E0">
        <w:rPr>
          <w:szCs w:val="24"/>
        </w:rPr>
        <w:t xml:space="preserve"> become public </w:t>
      </w:r>
      <w:r w:rsidR="001B047B">
        <w:rPr>
          <w:szCs w:val="24"/>
        </w:rPr>
        <w:t>through other means</w:t>
      </w:r>
      <w:r w:rsidR="000039BC">
        <w:rPr>
          <w:szCs w:val="24"/>
        </w:rPr>
        <w:t xml:space="preserve"> than </w:t>
      </w:r>
      <w:r w:rsidR="000463D5">
        <w:rPr>
          <w:szCs w:val="24"/>
        </w:rPr>
        <w:t>a</w:t>
      </w:r>
      <w:r>
        <w:rPr>
          <w:szCs w:val="24"/>
        </w:rPr>
        <w:t xml:space="preserve"> breach of the</w:t>
      </w:r>
      <w:r w:rsidR="001B047B">
        <w:rPr>
          <w:szCs w:val="24"/>
        </w:rPr>
        <w:t xml:space="preserve"> </w:t>
      </w:r>
      <w:r>
        <w:rPr>
          <w:szCs w:val="24"/>
        </w:rPr>
        <w:t>confidentiality obligation</w:t>
      </w:r>
      <w:r w:rsidR="00C40437">
        <w:rPr>
          <w:szCs w:val="24"/>
        </w:rPr>
        <w:t>;</w:t>
      </w:r>
    </w:p>
    <w:p w14:paraId="30C0AB87" w14:textId="77777777" w:rsidR="00E106E0" w:rsidRDefault="00F4146E" w:rsidP="005927BA">
      <w:pPr>
        <w:spacing w:before="0" w:beforeAutospacing="0"/>
        <w:ind w:left="425" w:hanging="425"/>
        <w:jc w:val="both"/>
        <w:rPr>
          <w:szCs w:val="24"/>
        </w:rPr>
      </w:pPr>
      <w:r>
        <w:rPr>
          <w:szCs w:val="24"/>
        </w:rPr>
        <w:t>(</w:t>
      </w:r>
      <w:r w:rsidR="00E106E0" w:rsidRPr="00E106E0">
        <w:rPr>
          <w:szCs w:val="24"/>
        </w:rPr>
        <w:t>c)</w:t>
      </w:r>
      <w:r w:rsidR="005927BA">
        <w:rPr>
          <w:szCs w:val="24"/>
        </w:rPr>
        <w:tab/>
      </w:r>
      <w:r w:rsidR="00E106E0" w:rsidRPr="00E106E0">
        <w:rPr>
          <w:szCs w:val="24"/>
        </w:rPr>
        <w:t xml:space="preserve">the </w:t>
      </w:r>
      <w:r w:rsidR="000463D5">
        <w:rPr>
          <w:szCs w:val="24"/>
        </w:rPr>
        <w:t xml:space="preserve">applicable law requires the </w:t>
      </w:r>
      <w:r w:rsidR="00E106E0" w:rsidRPr="00E106E0">
        <w:rPr>
          <w:szCs w:val="24"/>
        </w:rPr>
        <w:t xml:space="preserve">disclosure of the </w:t>
      </w:r>
      <w:r w:rsidR="00E106E0" w:rsidRPr="005D4960">
        <w:rPr>
          <w:i/>
          <w:szCs w:val="24"/>
        </w:rPr>
        <w:t>confidential information</w:t>
      </w:r>
      <w:r w:rsidR="000463D5" w:rsidRPr="005D4960">
        <w:rPr>
          <w:i/>
          <w:szCs w:val="24"/>
        </w:rPr>
        <w:t xml:space="preserve"> or documents</w:t>
      </w:r>
      <w:r w:rsidR="00E106E0">
        <w:rPr>
          <w:szCs w:val="24"/>
        </w:rPr>
        <w:t xml:space="preserve">. </w:t>
      </w:r>
    </w:p>
    <w:p w14:paraId="6A813A79" w14:textId="77777777" w:rsidR="00472817" w:rsidRDefault="00E106E0" w:rsidP="00B41BBF">
      <w:pPr>
        <w:ind w:left="709" w:hanging="709"/>
        <w:jc w:val="both"/>
      </w:pPr>
      <w:r w:rsidRPr="00B14796">
        <w:rPr>
          <w:b/>
          <w:szCs w:val="24"/>
        </w:rPr>
        <w:t>II.</w:t>
      </w:r>
      <w:r w:rsidR="000463D5">
        <w:rPr>
          <w:b/>
          <w:szCs w:val="24"/>
        </w:rPr>
        <w:t>8.4</w:t>
      </w:r>
      <w:r w:rsidRPr="0043573A">
        <w:rPr>
          <w:szCs w:val="24"/>
        </w:rPr>
        <w:t xml:space="preserve"> </w:t>
      </w:r>
      <w:r w:rsidRPr="0043573A">
        <w:rPr>
          <w:szCs w:val="24"/>
        </w:rPr>
        <w:tab/>
      </w:r>
      <w:r w:rsidR="00472817">
        <w:t xml:space="preserve">The </w:t>
      </w:r>
      <w:r w:rsidR="00B0414C">
        <w:t>c</w:t>
      </w:r>
      <w:r w:rsidR="00472817">
        <w:t xml:space="preserve">ontractor </w:t>
      </w:r>
      <w:r w:rsidR="000463D5">
        <w:t>must</w:t>
      </w:r>
      <w:r w:rsidR="00472817">
        <w:t xml:space="preserve"> obtain from </w:t>
      </w:r>
      <w:r w:rsidR="00806941">
        <w:t xml:space="preserve">any </w:t>
      </w:r>
      <w:r w:rsidR="006068EE">
        <w:t>natural</w:t>
      </w:r>
      <w:r w:rsidR="00806941">
        <w:t xml:space="preserve"> person </w:t>
      </w:r>
      <w:r w:rsidR="000E7C40" w:rsidRPr="00C00A40">
        <w:t xml:space="preserve">with </w:t>
      </w:r>
      <w:r w:rsidR="000E7C40">
        <w:t xml:space="preserve">the </w:t>
      </w:r>
      <w:r w:rsidR="000E7C40" w:rsidRPr="00C00A40">
        <w:t xml:space="preserve">power </w:t>
      </w:r>
      <w:r w:rsidR="000E7C40">
        <w:t xml:space="preserve">to represent </w:t>
      </w:r>
      <w:r w:rsidR="00F81E17">
        <w:t>it</w:t>
      </w:r>
      <w:r w:rsidR="00A652E8">
        <w:t xml:space="preserve"> or</w:t>
      </w:r>
      <w:r w:rsidR="000E7C40" w:rsidRPr="00C00A40">
        <w:t xml:space="preserve"> </w:t>
      </w:r>
      <w:r w:rsidR="000E7C40">
        <w:t>take decisions</w:t>
      </w:r>
      <w:r w:rsidR="000E7C40" w:rsidRPr="00C00A40">
        <w:t xml:space="preserve"> </w:t>
      </w:r>
      <w:r w:rsidR="000E7C40">
        <w:t xml:space="preserve">on </w:t>
      </w:r>
      <w:r w:rsidR="004F7BC6">
        <w:t>its</w:t>
      </w:r>
      <w:r w:rsidR="000E7C40">
        <w:t xml:space="preserve"> behalf</w:t>
      </w:r>
      <w:r w:rsidR="000039BC">
        <w:t>,</w:t>
      </w:r>
      <w:r w:rsidR="000E7C40" w:rsidDel="00D061FE">
        <w:t xml:space="preserve"> </w:t>
      </w:r>
      <w:r w:rsidR="00806941" w:rsidRPr="004155B9">
        <w:t xml:space="preserve">as well as </w:t>
      </w:r>
      <w:r w:rsidR="000E7C40">
        <w:t>from</w:t>
      </w:r>
      <w:r w:rsidR="000E7C40" w:rsidRPr="004155B9">
        <w:t xml:space="preserve"> </w:t>
      </w:r>
      <w:r w:rsidR="00806941" w:rsidRPr="004155B9">
        <w:t xml:space="preserve">third parties involved in </w:t>
      </w:r>
      <w:r w:rsidR="00806941" w:rsidRPr="005D4960">
        <w:rPr>
          <w:szCs w:val="24"/>
        </w:rPr>
        <w:t xml:space="preserve">the </w:t>
      </w:r>
      <w:r w:rsidR="00806941" w:rsidRPr="005D4960">
        <w:rPr>
          <w:i/>
          <w:szCs w:val="24"/>
        </w:rPr>
        <w:t xml:space="preserve">performance of the </w:t>
      </w:r>
      <w:r w:rsidR="00B0414C" w:rsidRPr="005D4960">
        <w:rPr>
          <w:i/>
          <w:szCs w:val="24"/>
        </w:rPr>
        <w:t>c</w:t>
      </w:r>
      <w:r w:rsidR="00806941" w:rsidRPr="005D4960">
        <w:rPr>
          <w:i/>
          <w:szCs w:val="24"/>
        </w:rPr>
        <w:t>ontract</w:t>
      </w:r>
      <w:r w:rsidR="007E4A5F" w:rsidRPr="005D4960">
        <w:rPr>
          <w:szCs w:val="24"/>
        </w:rPr>
        <w:t>,</w:t>
      </w:r>
      <w:r w:rsidR="00806941" w:rsidRPr="005D4960">
        <w:rPr>
          <w:szCs w:val="24"/>
        </w:rPr>
        <w:t xml:space="preserve"> </w:t>
      </w:r>
      <w:r w:rsidR="000463D5" w:rsidRPr="005D4960">
        <w:rPr>
          <w:szCs w:val="24"/>
        </w:rPr>
        <w:t xml:space="preserve">a commitment </w:t>
      </w:r>
      <w:r w:rsidR="00472817" w:rsidRPr="005D4960">
        <w:rPr>
          <w:szCs w:val="24"/>
        </w:rPr>
        <w:t xml:space="preserve">that </w:t>
      </w:r>
      <w:r w:rsidR="00B576EF" w:rsidRPr="005D4960">
        <w:rPr>
          <w:szCs w:val="24"/>
        </w:rPr>
        <w:t xml:space="preserve">they will comply with </w:t>
      </w:r>
      <w:r w:rsidR="000463D5" w:rsidRPr="005D4960">
        <w:rPr>
          <w:szCs w:val="24"/>
        </w:rPr>
        <w:t>this Article</w:t>
      </w:r>
      <w:r w:rsidR="00B576EF" w:rsidRPr="005D4960">
        <w:rPr>
          <w:szCs w:val="24"/>
        </w:rPr>
        <w:t>.</w:t>
      </w:r>
      <w:r w:rsidR="000463D5" w:rsidRPr="005D4960">
        <w:rPr>
          <w:szCs w:val="24"/>
        </w:rPr>
        <w:t xml:space="preserve"> At the request of the contracting authority, the contractor must provide a document providing evidence of this commitment.</w:t>
      </w:r>
    </w:p>
    <w:p w14:paraId="7AAD2B64" w14:textId="77777777" w:rsidR="005B60DD" w:rsidRPr="0020725A" w:rsidRDefault="005B60DD" w:rsidP="0020725A">
      <w:pPr>
        <w:pStyle w:val="Heading2contracts"/>
      </w:pPr>
      <w:bookmarkStart w:id="97" w:name="_Toc530040458"/>
      <w:bookmarkStart w:id="98" w:name="_Toc14702214"/>
      <w:bookmarkStart w:id="99" w:name="_Toc436397646"/>
      <w:r w:rsidRPr="0020725A">
        <w:t>Processing of personal data</w:t>
      </w:r>
      <w:bookmarkEnd w:id="97"/>
      <w:bookmarkEnd w:id="98"/>
    </w:p>
    <w:p w14:paraId="606689B2" w14:textId="77777777" w:rsidR="00544D46" w:rsidRPr="00544D46" w:rsidRDefault="00544D46" w:rsidP="00544D46">
      <w:pPr>
        <w:ind w:left="709" w:hanging="709"/>
        <w:jc w:val="both"/>
      </w:pPr>
      <w:r w:rsidRPr="00544D46">
        <w:rPr>
          <w:b/>
        </w:rPr>
        <w:t>II.9.1</w:t>
      </w:r>
      <w:r w:rsidRPr="00544D46">
        <w:rPr>
          <w:b/>
        </w:rPr>
        <w:tab/>
        <w:t>Processing of personal data by the contracting authority</w:t>
      </w:r>
    </w:p>
    <w:p w14:paraId="58BD60EE" w14:textId="77777777" w:rsidR="00544D46" w:rsidRPr="00544D46" w:rsidRDefault="00544D46" w:rsidP="00544D46">
      <w:pPr>
        <w:spacing w:before="0" w:beforeAutospacing="0" w:after="0" w:afterAutospacing="0"/>
        <w:jc w:val="both"/>
      </w:pPr>
      <w:r w:rsidRPr="00544D46">
        <w:t xml:space="preserve">Any personal data included in or relating to the </w:t>
      </w:r>
      <w:r>
        <w:t>contract</w:t>
      </w:r>
      <w:r w:rsidRPr="00544D46">
        <w:t>, including its implementation, shall be processed in accordance with Regulation (EU)</w:t>
      </w:r>
      <w:r w:rsidR="00201898">
        <w:t xml:space="preserve"> </w:t>
      </w:r>
      <w:r w:rsidRPr="00544D46">
        <w:t xml:space="preserve">2018/1725. Such data shall be processed solely </w:t>
      </w:r>
      <w:r w:rsidRPr="00544D46">
        <w:lastRenderedPageBreak/>
        <w:t xml:space="preserve">for the purposes of the implementation, management and monitoring of the </w:t>
      </w:r>
      <w:r>
        <w:t xml:space="preserve">contract </w:t>
      </w:r>
      <w:r w:rsidRPr="00544D46">
        <w:t xml:space="preserve">by the data controller. </w:t>
      </w:r>
    </w:p>
    <w:p w14:paraId="743C808C" w14:textId="77777777" w:rsidR="00544D46" w:rsidRPr="00544D46" w:rsidRDefault="00544D46" w:rsidP="00544D46">
      <w:pPr>
        <w:spacing w:before="0" w:beforeAutospacing="0" w:after="0" w:afterAutospacing="0"/>
        <w:jc w:val="both"/>
      </w:pPr>
    </w:p>
    <w:p w14:paraId="501C5EE3" w14:textId="77777777" w:rsidR="00544D46" w:rsidRPr="0020725A" w:rsidRDefault="00544D46" w:rsidP="00544D46">
      <w:pPr>
        <w:spacing w:before="0" w:beforeAutospacing="0" w:after="0" w:afterAutospacing="0"/>
        <w:jc w:val="both"/>
      </w:pPr>
      <w:r w:rsidRPr="0020725A">
        <w:t xml:space="preserve">The contractor or any other person whose personal data is processed by the data controller in relation to this contract </w:t>
      </w:r>
      <w:r w:rsidRPr="0020725A">
        <w:rPr>
          <w:szCs w:val="24"/>
        </w:rPr>
        <w:t>has specific rights as a data subject under Chapter III (Articles 14-25) of Regulation (EU)</w:t>
      </w:r>
      <w:r w:rsidR="00201898">
        <w:rPr>
          <w:szCs w:val="24"/>
        </w:rPr>
        <w:t xml:space="preserve"> </w:t>
      </w:r>
      <w:r w:rsidRPr="0020725A">
        <w:rPr>
          <w:szCs w:val="24"/>
        </w:rPr>
        <w:t>2018/1725, in particular the right to access, rectify or erase their personal data and the right to restrict or, where applicable, the right to object to processing or the right to data portability</w:t>
      </w:r>
      <w:r w:rsidRPr="0020725A">
        <w:t>.</w:t>
      </w:r>
    </w:p>
    <w:p w14:paraId="6B71172F" w14:textId="77777777" w:rsidR="00544D46" w:rsidRPr="0020725A" w:rsidRDefault="00544D46" w:rsidP="00544D46">
      <w:pPr>
        <w:spacing w:before="0" w:beforeAutospacing="0" w:after="0" w:afterAutospacing="0"/>
        <w:ind w:left="720" w:hanging="720"/>
        <w:jc w:val="both"/>
      </w:pPr>
    </w:p>
    <w:p w14:paraId="6C93556A" w14:textId="77777777" w:rsidR="00544D46" w:rsidRPr="00544D46" w:rsidRDefault="00544D46" w:rsidP="00544D46">
      <w:pPr>
        <w:spacing w:before="0" w:beforeAutospacing="0" w:after="0" w:afterAutospacing="0"/>
        <w:jc w:val="both"/>
        <w:rPr>
          <w:szCs w:val="24"/>
        </w:rPr>
      </w:pPr>
      <w:r w:rsidRPr="0020725A">
        <w:t>Should</w:t>
      </w:r>
      <w:r w:rsidRPr="0020725A">
        <w:rPr>
          <w:szCs w:val="24"/>
        </w:rPr>
        <w:t xml:space="preserve"> the contractor or </w:t>
      </w:r>
      <w:r w:rsidRPr="0020725A">
        <w:t xml:space="preserve">any other person whose personal data is processed in relation to this contract </w:t>
      </w:r>
      <w:r w:rsidRPr="0020725A">
        <w:rPr>
          <w:szCs w:val="24"/>
        </w:rPr>
        <w:t>have any queries concerning the processing of its personal data, it shall address itself</w:t>
      </w:r>
      <w:r w:rsidRPr="00544D46">
        <w:rPr>
          <w:szCs w:val="24"/>
        </w:rPr>
        <w:t xml:space="preserve"> to the data controller. They may also address themselves to the Data Protection Officer of the data controller. They have the right to lodge a complaint at any time to the European Data Protection Supervisor</w:t>
      </w:r>
      <w:r w:rsidRPr="00544D46">
        <w:t>.</w:t>
      </w:r>
    </w:p>
    <w:p w14:paraId="6B40C0B6" w14:textId="77777777" w:rsidR="00544D46" w:rsidRPr="00544D46" w:rsidRDefault="00544D46" w:rsidP="00544D46">
      <w:pPr>
        <w:spacing w:before="0" w:beforeAutospacing="0" w:after="0" w:afterAutospacing="0"/>
        <w:ind w:left="720" w:hanging="720"/>
        <w:jc w:val="both"/>
        <w:rPr>
          <w:szCs w:val="24"/>
        </w:rPr>
      </w:pPr>
    </w:p>
    <w:p w14:paraId="2E2DF40A" w14:textId="77777777" w:rsidR="00544D46" w:rsidRPr="00544D46" w:rsidRDefault="00544D46" w:rsidP="00544D46">
      <w:pPr>
        <w:spacing w:before="0" w:beforeAutospacing="0" w:after="0" w:afterAutospacing="0"/>
        <w:jc w:val="both"/>
        <w:rPr>
          <w:szCs w:val="24"/>
        </w:rPr>
      </w:pPr>
      <w:r w:rsidRPr="00544D46">
        <w:rPr>
          <w:szCs w:val="24"/>
        </w:rPr>
        <w:t>Details concerning the processing of personal data are available in the data protection notice referred to in Article I.9</w:t>
      </w:r>
      <w:r w:rsidRPr="00544D46">
        <w:t>.</w:t>
      </w:r>
    </w:p>
    <w:p w14:paraId="33F7E918" w14:textId="77777777" w:rsidR="00544D46" w:rsidRPr="00544D46" w:rsidRDefault="00544D46" w:rsidP="00544D46">
      <w:pPr>
        <w:ind w:left="709" w:hanging="709"/>
        <w:jc w:val="both"/>
      </w:pPr>
      <w:r w:rsidRPr="00544D46">
        <w:rPr>
          <w:b/>
        </w:rPr>
        <w:t>II.9.2</w:t>
      </w:r>
      <w:r w:rsidRPr="00544D46">
        <w:rPr>
          <w:b/>
        </w:rPr>
        <w:tab/>
        <w:t>Processing of personal data by the contractor</w:t>
      </w:r>
    </w:p>
    <w:p w14:paraId="48B5FFCE" w14:textId="77777777" w:rsidR="00544D46" w:rsidRPr="00544D46" w:rsidRDefault="00544D46" w:rsidP="00544D46">
      <w:pPr>
        <w:jc w:val="both"/>
      </w:pPr>
      <w:r w:rsidRPr="0020725A">
        <w:t>The processing of personal data by the contractor shall meet the requirements of Regulation (EU) 2018/1725 and be processed solely for the purposes set out by the controller.</w:t>
      </w:r>
      <w:r w:rsidRPr="00544D46">
        <w:t xml:space="preserve"> </w:t>
      </w:r>
    </w:p>
    <w:p w14:paraId="0923639F" w14:textId="77777777" w:rsidR="00544D46" w:rsidRPr="00544D46" w:rsidRDefault="00544D46" w:rsidP="00544D46">
      <w:pPr>
        <w:jc w:val="both"/>
      </w:pPr>
      <w:r w:rsidRPr="0020725A">
        <w:t>The contractor shall assist the controller for the fulfilment of the controller’s obligation to respond to requests for exercising rights of person whose personal data is processe</w:t>
      </w:r>
      <w:r w:rsidR="007B14E4">
        <w:t xml:space="preserve">d in relation to this contract </w:t>
      </w:r>
      <w:r w:rsidRPr="0020725A">
        <w:t xml:space="preserve">as laid down in Chapter III (Articles 14-25) of Regulation (EU) 2018/1725. </w:t>
      </w:r>
      <w:r w:rsidRPr="0020725A">
        <w:rPr>
          <w:szCs w:val="24"/>
        </w:rPr>
        <w:t xml:space="preserve">The contractor shall inform without delay the controller about such requests. </w:t>
      </w:r>
    </w:p>
    <w:p w14:paraId="2DB17FD0" w14:textId="77777777" w:rsidR="00544D46" w:rsidRPr="00544D46" w:rsidRDefault="00544D46" w:rsidP="00544D46">
      <w:pPr>
        <w:jc w:val="both"/>
      </w:pPr>
      <w:r w:rsidRPr="00544D46">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0D81191F" w14:textId="77777777" w:rsidR="00544D46" w:rsidRPr="00544D46" w:rsidRDefault="00544D46" w:rsidP="00544D46">
      <w:pPr>
        <w:spacing w:before="0" w:beforeAutospacing="0" w:after="0" w:afterAutospacing="0"/>
        <w:jc w:val="both"/>
      </w:pPr>
      <w:r w:rsidRPr="00544D46">
        <w:t xml:space="preserve">The contractor shall grant personnel access to the data to the extent strictly necessary for the implementation, management and monitoring of the </w:t>
      </w:r>
      <w:r>
        <w:t>contract</w:t>
      </w:r>
      <w:r w:rsidRPr="00544D46">
        <w:t>. The contractor must ensure that personnel authorised to process personal data has committed itself to confidentiality or is under appropriate statutory obligation of confidentiality in accordance with the provisions of Article II.8.</w:t>
      </w:r>
    </w:p>
    <w:p w14:paraId="2CAD6379" w14:textId="77777777" w:rsidR="00544D46" w:rsidRPr="00544D46" w:rsidRDefault="00544D46" w:rsidP="00544D46">
      <w:pPr>
        <w:spacing w:before="0" w:beforeAutospacing="0" w:after="0" w:afterAutospacing="0"/>
        <w:jc w:val="both"/>
        <w:rPr>
          <w:szCs w:val="24"/>
        </w:rPr>
      </w:pPr>
    </w:p>
    <w:p w14:paraId="12CDEF0D" w14:textId="77777777" w:rsidR="00544D46" w:rsidRPr="00544D46" w:rsidRDefault="00544D46" w:rsidP="00544D46">
      <w:pPr>
        <w:spacing w:before="0" w:beforeAutospacing="0" w:after="0" w:afterAutospacing="0"/>
        <w:jc w:val="both"/>
      </w:pPr>
      <w:r w:rsidRPr="00544D46">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01589440" w14:textId="77777777" w:rsidR="00544D46" w:rsidRPr="00544D46" w:rsidRDefault="00544D46" w:rsidP="00544D46">
      <w:pPr>
        <w:spacing w:before="0" w:beforeAutospacing="0" w:after="0" w:afterAutospacing="0"/>
        <w:jc w:val="both"/>
      </w:pPr>
    </w:p>
    <w:p w14:paraId="3E3C1C83" w14:textId="77777777" w:rsidR="00544D46" w:rsidRPr="00544D46" w:rsidRDefault="00544D46" w:rsidP="00BF3044">
      <w:pPr>
        <w:numPr>
          <w:ilvl w:val="0"/>
          <w:numId w:val="30"/>
        </w:numPr>
        <w:spacing w:before="0" w:beforeAutospacing="0" w:after="0" w:afterAutospacing="0"/>
        <w:contextualSpacing/>
        <w:jc w:val="both"/>
      </w:pPr>
      <w:r w:rsidRPr="00544D46">
        <w:t>the pseudonymisation and encryption of personal data;</w:t>
      </w:r>
    </w:p>
    <w:p w14:paraId="231EAF73" w14:textId="77777777" w:rsidR="00544D46" w:rsidRPr="00544D46" w:rsidRDefault="00544D46" w:rsidP="00BF3044">
      <w:pPr>
        <w:numPr>
          <w:ilvl w:val="0"/>
          <w:numId w:val="30"/>
        </w:numPr>
        <w:spacing w:before="0" w:beforeAutospacing="0" w:after="0" w:afterAutospacing="0"/>
        <w:contextualSpacing/>
        <w:jc w:val="both"/>
      </w:pPr>
      <w:r w:rsidRPr="00544D46">
        <w:t>the ability to ensure the ongoing confidentiality, integrity, availability and resilience of processing systems and services;</w:t>
      </w:r>
    </w:p>
    <w:p w14:paraId="6B3D9642" w14:textId="77777777" w:rsidR="00544D46" w:rsidRPr="00544D46" w:rsidRDefault="00544D46" w:rsidP="00BF3044">
      <w:pPr>
        <w:numPr>
          <w:ilvl w:val="0"/>
          <w:numId w:val="30"/>
        </w:numPr>
        <w:spacing w:before="0" w:beforeAutospacing="0" w:after="0" w:afterAutospacing="0"/>
        <w:contextualSpacing/>
        <w:jc w:val="both"/>
      </w:pPr>
      <w:r w:rsidRPr="00544D46">
        <w:t>the ability to restore the availability and access to personal data in a timely manner in the event of a physical or technical incident;</w:t>
      </w:r>
    </w:p>
    <w:p w14:paraId="34BA46C2" w14:textId="77777777" w:rsidR="00544D46" w:rsidRPr="00544D46" w:rsidRDefault="00544D46" w:rsidP="00BF3044">
      <w:pPr>
        <w:numPr>
          <w:ilvl w:val="0"/>
          <w:numId w:val="30"/>
        </w:numPr>
        <w:spacing w:before="0" w:beforeAutospacing="0" w:after="0" w:afterAutospacing="0"/>
        <w:contextualSpacing/>
        <w:jc w:val="both"/>
      </w:pPr>
      <w:r w:rsidRPr="00544D46">
        <w:t>a process for regularly testing, assessing and evaluating the effectiveness of technical and organisational measures for ensuring the security of the processing;</w:t>
      </w:r>
    </w:p>
    <w:p w14:paraId="69393FCA" w14:textId="77777777" w:rsidR="00544D46" w:rsidRPr="00544D46" w:rsidRDefault="00544D46" w:rsidP="00BF3044">
      <w:pPr>
        <w:numPr>
          <w:ilvl w:val="0"/>
          <w:numId w:val="30"/>
        </w:numPr>
        <w:spacing w:before="0" w:beforeAutospacing="0" w:after="0" w:afterAutospacing="0"/>
        <w:contextualSpacing/>
        <w:jc w:val="both"/>
      </w:pPr>
      <w:r w:rsidRPr="00544D46">
        <w:lastRenderedPageBreak/>
        <w:t>measures to protect personal data from accidental or unlawful destruction, loss, alteration, unauthorised disclosure of or access to personal data transmitted, stored or otherwise processed.</w:t>
      </w:r>
    </w:p>
    <w:p w14:paraId="545114E1" w14:textId="77777777" w:rsidR="00544D46" w:rsidRPr="00544D46" w:rsidRDefault="00544D46" w:rsidP="00544D46">
      <w:pPr>
        <w:spacing w:before="0" w:beforeAutospacing="0" w:after="0" w:afterAutospacing="0"/>
        <w:jc w:val="both"/>
      </w:pPr>
      <w:r w:rsidRPr="00544D46">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459AD62D" w14:textId="77777777" w:rsidR="00544D46" w:rsidRPr="00544D46" w:rsidRDefault="00544D46" w:rsidP="00544D46">
      <w:pPr>
        <w:spacing w:before="0" w:beforeAutospacing="0" w:after="0" w:afterAutospacing="0"/>
        <w:jc w:val="both"/>
      </w:pPr>
    </w:p>
    <w:p w14:paraId="60175F67" w14:textId="77777777" w:rsidR="00544D46" w:rsidRPr="00544D46" w:rsidRDefault="00544D46" w:rsidP="00BF3044">
      <w:pPr>
        <w:numPr>
          <w:ilvl w:val="0"/>
          <w:numId w:val="31"/>
        </w:numPr>
        <w:spacing w:before="0" w:beforeAutospacing="0" w:after="0" w:afterAutospacing="0"/>
        <w:contextualSpacing/>
        <w:jc w:val="both"/>
      </w:pPr>
      <w:r w:rsidRPr="00544D46">
        <w:t>nature of the personal data breach including where possible, the categories and approximate number of data subjects concerned and the categories and approximate number of personal data records concerned;</w:t>
      </w:r>
    </w:p>
    <w:p w14:paraId="7BB3D133" w14:textId="77777777" w:rsidR="00544D46" w:rsidRPr="00544D46" w:rsidRDefault="00544D46" w:rsidP="00BF3044">
      <w:pPr>
        <w:numPr>
          <w:ilvl w:val="0"/>
          <w:numId w:val="31"/>
        </w:numPr>
        <w:spacing w:before="0" w:beforeAutospacing="0" w:after="0" w:afterAutospacing="0"/>
        <w:contextualSpacing/>
        <w:jc w:val="both"/>
      </w:pPr>
      <w:r w:rsidRPr="00544D46">
        <w:t>likely consequences of the breach;</w:t>
      </w:r>
    </w:p>
    <w:p w14:paraId="3C6D891D" w14:textId="77777777" w:rsidR="00544D46" w:rsidRPr="00544D46" w:rsidRDefault="00544D46" w:rsidP="00BF3044">
      <w:pPr>
        <w:numPr>
          <w:ilvl w:val="0"/>
          <w:numId w:val="31"/>
        </w:numPr>
        <w:spacing w:before="0" w:beforeAutospacing="0" w:after="0" w:afterAutospacing="0"/>
        <w:contextualSpacing/>
        <w:jc w:val="both"/>
      </w:pPr>
      <w:r w:rsidRPr="00544D46">
        <w:t>measures taken or proposed to be taken to address the breach, including, where appropriate, measures to mitigate its possible adverse effects.</w:t>
      </w:r>
    </w:p>
    <w:p w14:paraId="5131F37A" w14:textId="77777777" w:rsidR="00544D46" w:rsidRPr="00544D46" w:rsidRDefault="00544D46" w:rsidP="00544D46">
      <w:pPr>
        <w:spacing w:before="0" w:beforeAutospacing="0" w:after="0" w:afterAutospacing="0"/>
        <w:jc w:val="both"/>
      </w:pPr>
      <w:r w:rsidRPr="00544D46">
        <w:t>The contractor shall immediately inform the data controller if, in its opinion, an instruction infringes Regulation (EU) 2018/1725, Regulation (EU) 2016/679, or other Union or Member State data protection provisions as referred to in the tender specifications.</w:t>
      </w:r>
    </w:p>
    <w:p w14:paraId="04567647" w14:textId="77777777" w:rsidR="00544D46" w:rsidRPr="00544D46" w:rsidRDefault="00544D46" w:rsidP="00544D46">
      <w:pPr>
        <w:jc w:val="both"/>
      </w:pPr>
      <w:r w:rsidRPr="00544D46">
        <w:t xml:space="preserve">The contractor shall assist the controller for the fulfilment of its obligations pursuant to Article 33 to </w:t>
      </w:r>
      <w:r w:rsidRPr="0020725A">
        <w:t>41</w:t>
      </w:r>
      <w:r w:rsidRPr="00544D46">
        <w:t xml:space="preserve"> under Regulation (EU) 2018/1725 to:</w:t>
      </w:r>
    </w:p>
    <w:p w14:paraId="040424F0" w14:textId="77777777" w:rsidR="00544D46" w:rsidRPr="00544D46" w:rsidRDefault="00544D46" w:rsidP="00BF3044">
      <w:pPr>
        <w:numPr>
          <w:ilvl w:val="0"/>
          <w:numId w:val="32"/>
        </w:numPr>
        <w:spacing w:before="0" w:beforeAutospacing="0" w:after="0" w:afterAutospacing="0"/>
        <w:contextualSpacing/>
        <w:jc w:val="both"/>
      </w:pPr>
      <w:r w:rsidRPr="00544D46">
        <w:t xml:space="preserve">ensure compliance with its data protection obligations regarding the security of the processing, and  the confidentiality of electronic communications and directories of users; </w:t>
      </w:r>
    </w:p>
    <w:p w14:paraId="2E09C5EF" w14:textId="77777777" w:rsidR="00544D46" w:rsidRPr="00544D46" w:rsidRDefault="00544D46" w:rsidP="00BF3044">
      <w:pPr>
        <w:numPr>
          <w:ilvl w:val="0"/>
          <w:numId w:val="32"/>
        </w:numPr>
        <w:spacing w:before="0" w:beforeAutospacing="0" w:after="0" w:afterAutospacing="0"/>
        <w:contextualSpacing/>
        <w:jc w:val="both"/>
      </w:pPr>
      <w:r w:rsidRPr="00544D46">
        <w:t>notify a personal data breach to the European Data Protection Supervisor;</w:t>
      </w:r>
    </w:p>
    <w:p w14:paraId="47FB24E3" w14:textId="77777777" w:rsidR="00544D46" w:rsidRPr="00544D46" w:rsidRDefault="00544D46" w:rsidP="00BF3044">
      <w:pPr>
        <w:numPr>
          <w:ilvl w:val="0"/>
          <w:numId w:val="32"/>
        </w:numPr>
        <w:spacing w:before="0" w:beforeAutospacing="0" w:after="0" w:afterAutospacing="0"/>
        <w:contextualSpacing/>
        <w:jc w:val="both"/>
      </w:pPr>
      <w:r w:rsidRPr="00544D46">
        <w:t>communicate a personal data breach without undue delay to the data subject, where applicable;</w:t>
      </w:r>
    </w:p>
    <w:p w14:paraId="08C2E1C0" w14:textId="77777777" w:rsidR="00544D46" w:rsidRPr="00544D46" w:rsidRDefault="00544D46" w:rsidP="00BF3044">
      <w:pPr>
        <w:numPr>
          <w:ilvl w:val="0"/>
          <w:numId w:val="32"/>
        </w:numPr>
        <w:spacing w:before="0" w:beforeAutospacing="0" w:after="0" w:afterAutospacing="0"/>
        <w:contextualSpacing/>
        <w:jc w:val="both"/>
      </w:pPr>
      <w:r w:rsidRPr="00544D46">
        <w:t>carry out data protection impact assessments and prior consultations as necessary.</w:t>
      </w:r>
    </w:p>
    <w:p w14:paraId="375B2897" w14:textId="77777777" w:rsidR="00544D46" w:rsidRPr="00544D46" w:rsidRDefault="00544D46" w:rsidP="00544D46">
      <w:pPr>
        <w:spacing w:before="0" w:beforeAutospacing="0"/>
        <w:jc w:val="both"/>
      </w:pPr>
      <w:r w:rsidRPr="00544D46">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3F30F848" w14:textId="77777777" w:rsidR="00544D46" w:rsidRPr="00544D46" w:rsidRDefault="00544D46" w:rsidP="00544D46">
      <w:pPr>
        <w:spacing w:before="0" w:beforeAutospacing="0"/>
        <w:jc w:val="both"/>
      </w:pPr>
      <w:r w:rsidRPr="00544D46">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54B1AA50" w14:textId="77777777" w:rsidR="00544D46" w:rsidRPr="00544D46" w:rsidRDefault="00544D46" w:rsidP="00544D46">
      <w:pPr>
        <w:spacing w:before="0" w:beforeAutospacing="0"/>
        <w:jc w:val="both"/>
      </w:pPr>
      <w:r w:rsidRPr="00544D46">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3EDF95D4" w14:textId="77777777" w:rsidR="00544D46" w:rsidRPr="00544D46" w:rsidRDefault="00544D46" w:rsidP="00544D46">
      <w:pPr>
        <w:spacing w:before="0" w:beforeAutospacing="0"/>
        <w:jc w:val="both"/>
      </w:pPr>
      <w:r w:rsidRPr="00544D46">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2283CCE5" w14:textId="77777777" w:rsidR="00544D46" w:rsidRPr="00544D46" w:rsidRDefault="00544D46" w:rsidP="00544D46">
      <w:pPr>
        <w:spacing w:before="0" w:beforeAutospacing="0"/>
        <w:jc w:val="both"/>
      </w:pPr>
      <w:r w:rsidRPr="00544D46">
        <w:t xml:space="preserve">For the purpose of Article II.10, if part or all of the processing of personal data is subcontracted to a third party, the contractor shall pass on the obligations referred to in Articles I.9.2 and II.9.2 </w:t>
      </w:r>
      <w:r w:rsidRPr="00544D46">
        <w:lastRenderedPageBreak/>
        <w:t xml:space="preserve">in writing to those parties, including subcontractors. At the request of the contracting authority, the contractor shall provide a document providing evidence of this commitment. </w:t>
      </w:r>
    </w:p>
    <w:p w14:paraId="35582FBB" w14:textId="77777777" w:rsidR="004F0479" w:rsidRPr="005D4960" w:rsidRDefault="005B60DD" w:rsidP="00D307E4">
      <w:pPr>
        <w:pStyle w:val="Heading2contracts"/>
      </w:pPr>
      <w:r>
        <w:t xml:space="preserve">  </w:t>
      </w:r>
      <w:bookmarkStart w:id="100" w:name="_Toc436397647"/>
      <w:bookmarkStart w:id="101" w:name="_Toc14702215"/>
      <w:bookmarkEnd w:id="99"/>
      <w:r w:rsidR="00502B8F">
        <w:t>Subcontracting</w:t>
      </w:r>
      <w:bookmarkEnd w:id="100"/>
      <w:bookmarkEnd w:id="101"/>
    </w:p>
    <w:p w14:paraId="132BD7CD"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.1</w:t>
      </w:r>
      <w:r>
        <w:rPr>
          <w:b/>
          <w:color w:val="000000"/>
        </w:rPr>
        <w:tab/>
      </w:r>
      <w:r>
        <w:rPr>
          <w:color w:val="000000"/>
        </w:rPr>
        <w:t xml:space="preserve">The </w:t>
      </w:r>
      <w:r w:rsidR="00972215">
        <w:rPr>
          <w:color w:val="000000"/>
        </w:rPr>
        <w:t>c</w:t>
      </w:r>
      <w:r>
        <w:rPr>
          <w:color w:val="000000"/>
        </w:rPr>
        <w:t xml:space="preserve">ontractor </w:t>
      </w:r>
      <w:r w:rsidR="004F0479">
        <w:rPr>
          <w:color w:val="000000"/>
        </w:rPr>
        <w:t>must</w:t>
      </w:r>
      <w:r>
        <w:rPr>
          <w:color w:val="000000"/>
        </w:rPr>
        <w:t xml:space="preserve"> not subcontract</w:t>
      </w:r>
      <w:r w:rsidR="004F0479">
        <w:rPr>
          <w:color w:val="000000"/>
        </w:rPr>
        <w:t xml:space="preserve"> and have the contract performed by thir</w:t>
      </w:r>
      <w:r w:rsidR="00D307E4">
        <w:rPr>
          <w:color w:val="000000"/>
        </w:rPr>
        <w:t>d</w:t>
      </w:r>
      <w:r w:rsidR="004F0479">
        <w:rPr>
          <w:color w:val="000000"/>
        </w:rPr>
        <w:t xml:space="preserve"> parties beyond the third parties </w:t>
      </w:r>
      <w:r w:rsidR="004F0479" w:rsidRPr="004F0479">
        <w:rPr>
          <w:color w:val="000000"/>
        </w:rPr>
        <w:t>already mentioned in its tender</w:t>
      </w:r>
      <w:r>
        <w:rPr>
          <w:color w:val="000000"/>
        </w:rPr>
        <w:t xml:space="preserve"> without prior written authorisation from the </w:t>
      </w:r>
      <w:r w:rsidR="006F7405">
        <w:t>contracting authority</w:t>
      </w:r>
      <w:r>
        <w:rPr>
          <w:color w:val="000000"/>
        </w:rPr>
        <w:t>.</w:t>
      </w:r>
    </w:p>
    <w:p w14:paraId="14029629"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.2</w:t>
      </w:r>
      <w:r>
        <w:rPr>
          <w:b/>
          <w:color w:val="000000"/>
        </w:rPr>
        <w:tab/>
      </w:r>
      <w:r>
        <w:rPr>
          <w:color w:val="000000"/>
        </w:rPr>
        <w:t xml:space="preserve">Even </w:t>
      </w:r>
      <w:r w:rsidR="004F0479">
        <w:rPr>
          <w:color w:val="000000"/>
        </w:rPr>
        <w:t>if</w:t>
      </w:r>
      <w:r>
        <w:rPr>
          <w:color w:val="000000"/>
        </w:rPr>
        <w:t xml:space="preserve"> the </w:t>
      </w:r>
      <w:r w:rsidR="006F7405">
        <w:t>contracting authority</w:t>
      </w:r>
      <w:r w:rsidR="006F7405" w:rsidDel="006F7405">
        <w:rPr>
          <w:color w:val="000000"/>
        </w:rPr>
        <w:t xml:space="preserve"> </w:t>
      </w:r>
      <w:r>
        <w:rPr>
          <w:color w:val="000000"/>
        </w:rPr>
        <w:t xml:space="preserve">authorises </w:t>
      </w:r>
      <w:r w:rsidR="004F0479">
        <w:rPr>
          <w:color w:val="000000"/>
        </w:rPr>
        <w:t xml:space="preserve">subcontracting, </w:t>
      </w:r>
      <w:r>
        <w:rPr>
          <w:color w:val="000000"/>
        </w:rPr>
        <w:t xml:space="preserve">the </w:t>
      </w:r>
      <w:r w:rsidR="00972215">
        <w:rPr>
          <w:color w:val="000000"/>
        </w:rPr>
        <w:t>c</w:t>
      </w:r>
      <w:r>
        <w:rPr>
          <w:color w:val="000000"/>
        </w:rPr>
        <w:t>ontractor remain</w:t>
      </w:r>
      <w:r w:rsidR="004F0479">
        <w:rPr>
          <w:color w:val="000000"/>
        </w:rPr>
        <w:t>s</w:t>
      </w:r>
      <w:r>
        <w:rPr>
          <w:color w:val="000000"/>
        </w:rPr>
        <w:t xml:space="preserve"> bound by </w:t>
      </w:r>
      <w:r w:rsidR="004F7BC6">
        <w:rPr>
          <w:color w:val="000000"/>
        </w:rPr>
        <w:t xml:space="preserve">its </w:t>
      </w:r>
      <w:r w:rsidR="00DD1D33">
        <w:rPr>
          <w:color w:val="000000"/>
        </w:rPr>
        <w:t xml:space="preserve">contractual </w:t>
      </w:r>
      <w:r>
        <w:rPr>
          <w:color w:val="000000"/>
        </w:rPr>
        <w:t xml:space="preserve">obligations and </w:t>
      </w:r>
      <w:r w:rsidR="001257E7">
        <w:rPr>
          <w:color w:val="000000"/>
        </w:rPr>
        <w:t>is</w:t>
      </w:r>
      <w:r w:rsidR="00716568">
        <w:rPr>
          <w:color w:val="000000"/>
        </w:rPr>
        <w:t xml:space="preserve"> solely responsible</w:t>
      </w:r>
      <w:r>
        <w:rPr>
          <w:color w:val="000000"/>
        </w:rPr>
        <w:t xml:space="preserve"> for </w:t>
      </w:r>
      <w:r w:rsidR="00716568">
        <w:rPr>
          <w:color w:val="000000"/>
        </w:rPr>
        <w:t xml:space="preserve">the </w:t>
      </w:r>
      <w:r w:rsidRPr="00D307E4">
        <w:rPr>
          <w:i/>
          <w:color w:val="000000"/>
        </w:rPr>
        <w:t>performance of th</w:t>
      </w:r>
      <w:r w:rsidR="0070743B" w:rsidRPr="00D307E4">
        <w:rPr>
          <w:i/>
          <w:color w:val="000000"/>
        </w:rPr>
        <w:t>is</w:t>
      </w:r>
      <w:r w:rsidRPr="00D307E4">
        <w:rPr>
          <w:i/>
          <w:color w:val="000000"/>
        </w:rPr>
        <w:t xml:space="preserve"> </w:t>
      </w:r>
      <w:r w:rsidR="00972215" w:rsidRPr="00D307E4">
        <w:rPr>
          <w:i/>
          <w:color w:val="000000"/>
        </w:rPr>
        <w:t>c</w:t>
      </w:r>
      <w:r w:rsidRPr="00D307E4">
        <w:rPr>
          <w:i/>
          <w:color w:val="000000"/>
        </w:rPr>
        <w:t>ontract</w:t>
      </w:r>
      <w:r>
        <w:rPr>
          <w:color w:val="000000"/>
        </w:rPr>
        <w:t>.</w:t>
      </w:r>
    </w:p>
    <w:p w14:paraId="42476FB2"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.3</w:t>
      </w:r>
      <w:r>
        <w:rPr>
          <w:b/>
          <w:color w:val="000000"/>
        </w:rPr>
        <w:tab/>
      </w:r>
      <w:r>
        <w:rPr>
          <w:color w:val="000000"/>
        </w:rPr>
        <w:t xml:space="preserve">The </w:t>
      </w:r>
      <w:r w:rsidR="00972215">
        <w:rPr>
          <w:color w:val="000000"/>
        </w:rPr>
        <w:t>c</w:t>
      </w:r>
      <w:r>
        <w:rPr>
          <w:color w:val="000000"/>
        </w:rPr>
        <w:t xml:space="preserve">ontractor </w:t>
      </w:r>
      <w:r w:rsidR="001257E7">
        <w:rPr>
          <w:color w:val="000000"/>
        </w:rPr>
        <w:t>must ensure</w:t>
      </w:r>
      <w:r>
        <w:rPr>
          <w:color w:val="000000"/>
        </w:rPr>
        <w:t xml:space="preserve"> that the subcontract does not affect </w:t>
      </w:r>
      <w:r w:rsidR="001257E7">
        <w:rPr>
          <w:color w:val="000000"/>
        </w:rPr>
        <w:t xml:space="preserve">the </w:t>
      </w:r>
      <w:r>
        <w:rPr>
          <w:color w:val="000000"/>
        </w:rPr>
        <w:t xml:space="preserve">rights </w:t>
      </w:r>
      <w:r w:rsidR="001257E7">
        <w:rPr>
          <w:color w:val="000000"/>
        </w:rPr>
        <w:t>of</w:t>
      </w:r>
      <w:r w:rsidR="00017793">
        <w:rPr>
          <w:color w:val="000000"/>
        </w:rPr>
        <w:t xml:space="preserve"> the</w:t>
      </w:r>
      <w:r>
        <w:rPr>
          <w:color w:val="000000"/>
        </w:rPr>
        <w:t xml:space="preserve"> </w:t>
      </w:r>
      <w:r w:rsidR="006F7405">
        <w:t>contracting authority</w:t>
      </w:r>
      <w:r w:rsidR="006F7405" w:rsidDel="006F7405">
        <w:rPr>
          <w:color w:val="000000"/>
        </w:rPr>
        <w:t xml:space="preserve"> </w:t>
      </w:r>
      <w:r w:rsidR="001257E7">
        <w:rPr>
          <w:color w:val="000000"/>
        </w:rPr>
        <w:t>under</w:t>
      </w:r>
      <w:r>
        <w:rPr>
          <w:color w:val="000000"/>
        </w:rPr>
        <w:t xml:space="preserve"> </w:t>
      </w:r>
      <w:r w:rsidR="0070743B">
        <w:rPr>
          <w:color w:val="000000"/>
        </w:rPr>
        <w:t xml:space="preserve">this </w:t>
      </w:r>
      <w:r w:rsidR="00972215">
        <w:rPr>
          <w:color w:val="000000"/>
        </w:rPr>
        <w:t>c</w:t>
      </w:r>
      <w:r w:rsidR="004F63D9">
        <w:rPr>
          <w:color w:val="000000"/>
        </w:rPr>
        <w:t xml:space="preserve">ontract, </w:t>
      </w:r>
      <w:r w:rsidR="001257E7">
        <w:rPr>
          <w:color w:val="000000"/>
        </w:rPr>
        <w:t xml:space="preserve">particularly those under </w:t>
      </w:r>
      <w:r w:rsidR="001257E7" w:rsidRPr="005D4960">
        <w:rPr>
          <w:color w:val="000000"/>
        </w:rPr>
        <w:t>Articles</w:t>
      </w:r>
      <w:r w:rsidR="001257E7" w:rsidRPr="005D4960">
        <w:t> </w:t>
      </w:r>
      <w:r w:rsidR="001257E7" w:rsidRPr="005D4960">
        <w:rPr>
          <w:color w:val="000000"/>
        </w:rPr>
        <w:t>II.8, II.13 and II.24</w:t>
      </w:r>
      <w:r w:rsidR="001257E7" w:rsidRPr="004F0479">
        <w:rPr>
          <w:color w:val="000000"/>
        </w:rPr>
        <w:t>.</w:t>
      </w:r>
    </w:p>
    <w:p w14:paraId="4994E079" w14:textId="77777777" w:rsidR="00787BB8" w:rsidRPr="004F0479" w:rsidRDefault="00787BB8" w:rsidP="00787BB8">
      <w:pPr>
        <w:ind w:left="851" w:hanging="851"/>
        <w:jc w:val="both"/>
        <w:rPr>
          <w:color w:val="000000"/>
        </w:rPr>
      </w:pPr>
      <w:r w:rsidRPr="004F0479">
        <w:rPr>
          <w:b/>
          <w:color w:val="000000"/>
        </w:rPr>
        <w:t>II.10.4</w:t>
      </w:r>
      <w:r w:rsidR="000B179C">
        <w:rPr>
          <w:b/>
          <w:color w:val="000000"/>
        </w:rPr>
        <w:t xml:space="preserve"> </w:t>
      </w:r>
      <w:r w:rsidRPr="004F0479">
        <w:rPr>
          <w:color w:val="000000"/>
        </w:rPr>
        <w:t>The contracting authority may request the contractor to replace a subcontractor found to be in a situation provided for in points (d) and (e) of Article II.18.1.</w:t>
      </w:r>
      <w:r w:rsidRPr="004F0479">
        <w:rPr>
          <w:b/>
          <w:color w:val="000000"/>
        </w:rPr>
        <w:t xml:space="preserve"> </w:t>
      </w:r>
    </w:p>
    <w:p w14:paraId="6F744F81" w14:textId="77777777" w:rsidR="00960AD1" w:rsidRDefault="00960AD1" w:rsidP="00C83206">
      <w:pPr>
        <w:pStyle w:val="Heading2contracts"/>
      </w:pPr>
      <w:bookmarkStart w:id="102" w:name="_Toc436397648"/>
      <w:bookmarkStart w:id="103" w:name="_Toc14702216"/>
      <w:r>
        <w:t>Amendments</w:t>
      </w:r>
      <w:bookmarkEnd w:id="102"/>
      <w:bookmarkEnd w:id="103"/>
    </w:p>
    <w:p w14:paraId="5C1B07FD" w14:textId="77777777" w:rsidR="00960AD1" w:rsidRDefault="0033280C" w:rsidP="00266A9F">
      <w:pPr>
        <w:ind w:left="709" w:hanging="709"/>
        <w:jc w:val="both"/>
      </w:pPr>
      <w:r w:rsidRPr="00C83206">
        <w:rPr>
          <w:b/>
        </w:rPr>
        <w:t>II.</w:t>
      </w:r>
      <w:r w:rsidR="00D307E4">
        <w:rPr>
          <w:b/>
        </w:rPr>
        <w:t>11</w:t>
      </w:r>
      <w:r w:rsidRPr="00C83206">
        <w:rPr>
          <w:b/>
        </w:rPr>
        <w:t>.1</w:t>
      </w:r>
      <w:r>
        <w:tab/>
      </w:r>
      <w:r w:rsidR="00960AD1">
        <w:t xml:space="preserve">Any amendment to the </w:t>
      </w:r>
      <w:r w:rsidR="00D949A2">
        <w:t>c</w:t>
      </w:r>
      <w:r w:rsidR="00960AD1">
        <w:t xml:space="preserve">ontract </w:t>
      </w:r>
      <w:r w:rsidR="00BC43B4">
        <w:t>must</w:t>
      </w:r>
      <w:r w:rsidR="00960AD1">
        <w:t xml:space="preserve"> be </w:t>
      </w:r>
      <w:r w:rsidR="00D949A2">
        <w:t xml:space="preserve">made in </w:t>
      </w:r>
      <w:r w:rsidR="00960AD1">
        <w:t>writ</w:t>
      </w:r>
      <w:r w:rsidR="00D949A2">
        <w:t>ing</w:t>
      </w:r>
      <w:r w:rsidR="00960AD1">
        <w:t xml:space="preserve"> before </w:t>
      </w:r>
      <w:r w:rsidR="00BC43B4">
        <w:t>all</w:t>
      </w:r>
      <w:r w:rsidR="009515E3">
        <w:t xml:space="preserve"> </w:t>
      </w:r>
      <w:r w:rsidR="006D1043">
        <w:t>contractual obligation</w:t>
      </w:r>
      <w:r w:rsidR="00E05DE6">
        <w:t>s</w:t>
      </w:r>
      <w:r w:rsidR="0032325E">
        <w:t xml:space="preserve"> </w:t>
      </w:r>
      <w:r w:rsidR="00BC43B4">
        <w:t>have been fulfilled.</w:t>
      </w:r>
      <w:r w:rsidR="00960AD1">
        <w:t xml:space="preserve"> </w:t>
      </w:r>
    </w:p>
    <w:p w14:paraId="140E6621" w14:textId="77777777" w:rsidR="003A7258" w:rsidRDefault="00492E11" w:rsidP="00266A9F">
      <w:pPr>
        <w:ind w:left="709" w:hanging="709"/>
        <w:jc w:val="both"/>
        <w:rPr>
          <w:color w:val="000000"/>
        </w:rPr>
      </w:pPr>
      <w:r w:rsidRPr="00C83206">
        <w:rPr>
          <w:b/>
          <w:color w:val="000000"/>
        </w:rPr>
        <w:t>II</w:t>
      </w:r>
      <w:r w:rsidR="0033280C" w:rsidRPr="00C83206">
        <w:rPr>
          <w:b/>
          <w:color w:val="000000"/>
        </w:rPr>
        <w:t>.</w:t>
      </w:r>
      <w:r w:rsidR="00D307E4">
        <w:rPr>
          <w:b/>
          <w:color w:val="000000"/>
        </w:rPr>
        <w:t>11</w:t>
      </w:r>
      <w:r w:rsidRPr="00C83206">
        <w:rPr>
          <w:b/>
          <w:color w:val="000000"/>
        </w:rPr>
        <w:t>.2</w:t>
      </w:r>
      <w:r w:rsidR="00BA437C">
        <w:rPr>
          <w:color w:val="000000"/>
        </w:rPr>
        <w:tab/>
      </w:r>
      <w:r w:rsidR="00BC43B4" w:rsidRPr="005D4960">
        <w:rPr>
          <w:color w:val="000000"/>
          <w:szCs w:val="24"/>
        </w:rPr>
        <w:t xml:space="preserve">Any </w:t>
      </w:r>
      <w:r w:rsidR="0033280C" w:rsidRPr="00D307E4">
        <w:rPr>
          <w:color w:val="000000"/>
          <w:szCs w:val="24"/>
        </w:rPr>
        <w:t>amendment</w:t>
      </w:r>
      <w:r w:rsidRPr="005D4960">
        <w:rPr>
          <w:color w:val="000000"/>
          <w:szCs w:val="24"/>
        </w:rPr>
        <w:t xml:space="preserve"> </w:t>
      </w:r>
      <w:r w:rsidR="00BC43B4" w:rsidRPr="005D4960">
        <w:rPr>
          <w:color w:val="000000"/>
          <w:szCs w:val="24"/>
        </w:rPr>
        <w:t>must</w:t>
      </w:r>
      <w:r w:rsidRPr="005D4960">
        <w:rPr>
          <w:color w:val="000000"/>
          <w:szCs w:val="24"/>
        </w:rPr>
        <w:t xml:space="preserve"> not </w:t>
      </w:r>
      <w:r w:rsidR="00BC43B4" w:rsidRPr="005D4960">
        <w:rPr>
          <w:color w:val="000000"/>
          <w:szCs w:val="24"/>
        </w:rPr>
        <w:t xml:space="preserve">make </w:t>
      </w:r>
      <w:r w:rsidRPr="005D4960">
        <w:rPr>
          <w:color w:val="000000"/>
          <w:szCs w:val="24"/>
        </w:rPr>
        <w:t xml:space="preserve">changes to the </w:t>
      </w:r>
      <w:r w:rsidR="0033280C" w:rsidRPr="005D4960">
        <w:rPr>
          <w:color w:val="000000"/>
          <w:szCs w:val="24"/>
        </w:rPr>
        <w:t>contract</w:t>
      </w:r>
      <w:r w:rsidRPr="005D4960">
        <w:rPr>
          <w:color w:val="000000"/>
          <w:szCs w:val="24"/>
        </w:rPr>
        <w:t xml:space="preserve"> </w:t>
      </w:r>
      <w:r w:rsidR="00BC43B4" w:rsidRPr="005D4960">
        <w:rPr>
          <w:color w:val="000000"/>
          <w:szCs w:val="24"/>
        </w:rPr>
        <w:t>that</w:t>
      </w:r>
      <w:r w:rsidRPr="005D4960">
        <w:rPr>
          <w:color w:val="000000"/>
          <w:szCs w:val="24"/>
        </w:rPr>
        <w:t xml:space="preserve"> might </w:t>
      </w:r>
      <w:r w:rsidR="00BC43B4" w:rsidRPr="005D4960">
        <w:rPr>
          <w:color w:val="000000"/>
          <w:szCs w:val="24"/>
        </w:rPr>
        <w:t>alter the initial conditions of the procurement procedure</w:t>
      </w:r>
      <w:r w:rsidR="001B088A">
        <w:rPr>
          <w:color w:val="000000"/>
          <w:szCs w:val="24"/>
        </w:rPr>
        <w:t xml:space="preserve"> </w:t>
      </w:r>
      <w:r w:rsidRPr="005D4960">
        <w:rPr>
          <w:color w:val="000000"/>
          <w:szCs w:val="24"/>
        </w:rPr>
        <w:t xml:space="preserve">or result in unequal treatment of </w:t>
      </w:r>
      <w:r w:rsidR="0033280C" w:rsidRPr="005D4960">
        <w:rPr>
          <w:color w:val="000000"/>
          <w:szCs w:val="24"/>
        </w:rPr>
        <w:t>tenderers</w:t>
      </w:r>
      <w:r w:rsidRPr="005D4960">
        <w:rPr>
          <w:color w:val="000000"/>
          <w:szCs w:val="24"/>
        </w:rPr>
        <w:t>.</w:t>
      </w:r>
    </w:p>
    <w:p w14:paraId="0770C513" w14:textId="77777777" w:rsidR="00502B8F" w:rsidRDefault="00502B8F" w:rsidP="00C83206">
      <w:pPr>
        <w:pStyle w:val="Heading2contracts"/>
        <w:rPr>
          <w:color w:val="000000"/>
        </w:rPr>
      </w:pPr>
      <w:bookmarkStart w:id="104" w:name="_Toc436397649"/>
      <w:bookmarkStart w:id="105" w:name="_Toc14702217"/>
      <w:r>
        <w:t>Assignment</w:t>
      </w:r>
      <w:bookmarkEnd w:id="104"/>
      <w:bookmarkEnd w:id="105"/>
      <w:r w:rsidR="00002C62">
        <w:t xml:space="preserve"> </w:t>
      </w:r>
    </w:p>
    <w:p w14:paraId="0C452F84" w14:textId="77777777" w:rsidR="00502B8F" w:rsidRDefault="00502B8F" w:rsidP="00266A9F">
      <w:pPr>
        <w:spacing w:after="120"/>
        <w:ind w:left="709" w:hanging="709"/>
        <w:jc w:val="both"/>
      </w:pPr>
      <w:r>
        <w:rPr>
          <w:b/>
          <w:color w:val="000000"/>
        </w:rPr>
        <w:t>II.</w:t>
      </w:r>
      <w:r w:rsidR="007F7006">
        <w:rPr>
          <w:b/>
          <w:color w:val="000000"/>
        </w:rPr>
        <w:t>12</w:t>
      </w:r>
      <w:r>
        <w:rPr>
          <w:b/>
          <w:color w:val="000000"/>
        </w:rPr>
        <w:t>.1</w:t>
      </w:r>
      <w:r>
        <w:rPr>
          <w:b/>
          <w:color w:val="000000"/>
        </w:rPr>
        <w:tab/>
      </w:r>
      <w:r w:rsidRPr="005D4960">
        <w:rPr>
          <w:color w:val="000000"/>
          <w:szCs w:val="24"/>
        </w:rPr>
        <w:t xml:space="preserve">The </w:t>
      </w:r>
      <w:r w:rsidR="00972215" w:rsidRPr="005D4960">
        <w:rPr>
          <w:color w:val="000000"/>
          <w:szCs w:val="24"/>
        </w:rPr>
        <w:t>c</w:t>
      </w:r>
      <w:r w:rsidRPr="005D4960">
        <w:rPr>
          <w:color w:val="000000"/>
          <w:szCs w:val="24"/>
        </w:rPr>
        <w:t xml:space="preserve">ontractor </w:t>
      </w:r>
      <w:r w:rsidR="007C195A" w:rsidRPr="005D4960">
        <w:rPr>
          <w:color w:val="000000"/>
          <w:szCs w:val="24"/>
        </w:rPr>
        <w:t>must</w:t>
      </w:r>
      <w:r w:rsidRPr="005C76B3">
        <w:rPr>
          <w:color w:val="000000"/>
          <w:szCs w:val="24"/>
        </w:rPr>
        <w:t xml:space="preserve"> not </w:t>
      </w:r>
      <w:r w:rsidR="0070743B" w:rsidRPr="005D4960">
        <w:rPr>
          <w:color w:val="000000"/>
          <w:szCs w:val="24"/>
        </w:rPr>
        <w:t xml:space="preserve">assign </w:t>
      </w:r>
      <w:r w:rsidRPr="005D4960">
        <w:rPr>
          <w:color w:val="000000"/>
          <w:szCs w:val="24"/>
        </w:rPr>
        <w:t xml:space="preserve">the rights and obligations arising from the </w:t>
      </w:r>
      <w:r w:rsidR="00972215" w:rsidRPr="005D4960">
        <w:rPr>
          <w:color w:val="000000"/>
          <w:szCs w:val="24"/>
        </w:rPr>
        <w:t>c</w:t>
      </w:r>
      <w:r w:rsidRPr="005D4960">
        <w:rPr>
          <w:color w:val="000000"/>
          <w:szCs w:val="24"/>
        </w:rPr>
        <w:t>ontract,</w:t>
      </w:r>
      <w:r w:rsidR="007C195A" w:rsidRPr="005D4960">
        <w:rPr>
          <w:color w:val="000000"/>
          <w:szCs w:val="24"/>
        </w:rPr>
        <w:t xml:space="preserve"> including claims for payments or factoring</w:t>
      </w:r>
      <w:r w:rsidRPr="005D4960">
        <w:rPr>
          <w:color w:val="000000"/>
          <w:szCs w:val="24"/>
        </w:rPr>
        <w:t xml:space="preserve">, without prior written authorisation from the </w:t>
      </w:r>
      <w:r w:rsidR="006F7405" w:rsidRPr="005D4960">
        <w:rPr>
          <w:szCs w:val="24"/>
        </w:rPr>
        <w:t>contracting authority</w:t>
      </w:r>
      <w:r w:rsidRPr="005D4960">
        <w:rPr>
          <w:color w:val="000000"/>
          <w:szCs w:val="24"/>
        </w:rPr>
        <w:t>.</w:t>
      </w:r>
      <w:r w:rsidR="007C195A" w:rsidRPr="005D4960">
        <w:rPr>
          <w:color w:val="000000"/>
          <w:szCs w:val="24"/>
        </w:rPr>
        <w:t xml:space="preserve"> In such cases, the contractor must provide the contracting authority with the identity of the intended assignee.</w:t>
      </w:r>
    </w:p>
    <w:p w14:paraId="553C849D" w14:textId="77777777" w:rsidR="00502B8F" w:rsidRDefault="00502B8F" w:rsidP="00266A9F">
      <w:pPr>
        <w:spacing w:after="120"/>
        <w:ind w:left="709" w:hanging="709"/>
        <w:jc w:val="both"/>
      </w:pPr>
      <w:r>
        <w:rPr>
          <w:b/>
          <w:color w:val="000000"/>
        </w:rPr>
        <w:t>II.</w:t>
      </w:r>
      <w:r w:rsidR="007F7006">
        <w:rPr>
          <w:b/>
          <w:color w:val="000000"/>
        </w:rPr>
        <w:t>12</w:t>
      </w:r>
      <w:r>
        <w:rPr>
          <w:b/>
          <w:color w:val="000000"/>
        </w:rPr>
        <w:t>.2</w:t>
      </w:r>
      <w:r w:rsidRPr="005D4960">
        <w:rPr>
          <w:b/>
          <w:color w:val="000000"/>
          <w:szCs w:val="24"/>
        </w:rPr>
        <w:tab/>
      </w:r>
      <w:r w:rsidR="007F7006" w:rsidRPr="005D4960">
        <w:rPr>
          <w:szCs w:val="24"/>
        </w:rPr>
        <w:t xml:space="preserve"> Any right or obligation assigned by the contractor without</w:t>
      </w:r>
      <w:r w:rsidRPr="005D4960">
        <w:rPr>
          <w:szCs w:val="24"/>
        </w:rPr>
        <w:t xml:space="preserve"> authorisation</w:t>
      </w:r>
      <w:r w:rsidR="005C76B3">
        <w:rPr>
          <w:szCs w:val="24"/>
        </w:rPr>
        <w:t xml:space="preserve"> </w:t>
      </w:r>
      <w:r w:rsidR="007F7006" w:rsidRPr="005D4960">
        <w:rPr>
          <w:szCs w:val="24"/>
        </w:rPr>
        <w:t>is</w:t>
      </w:r>
      <w:r w:rsidRPr="005D4960">
        <w:rPr>
          <w:szCs w:val="24"/>
        </w:rPr>
        <w:t xml:space="preserve"> not </w:t>
      </w:r>
      <w:r w:rsidRPr="005C76B3">
        <w:rPr>
          <w:szCs w:val="24"/>
        </w:rPr>
        <w:t>enforceable against</w:t>
      </w:r>
      <w:r w:rsidR="00017793" w:rsidRPr="005D4960">
        <w:rPr>
          <w:szCs w:val="24"/>
        </w:rPr>
        <w:t xml:space="preserve"> the contracting authority</w:t>
      </w:r>
      <w:r w:rsidRPr="005D4960">
        <w:rPr>
          <w:szCs w:val="24"/>
        </w:rPr>
        <w:t>.</w:t>
      </w:r>
    </w:p>
    <w:p w14:paraId="0DB85494" w14:textId="77777777" w:rsidR="004D796B" w:rsidRPr="005C76B3" w:rsidRDefault="004D796B" w:rsidP="005C76B3">
      <w:pPr>
        <w:pStyle w:val="Heading2contracts"/>
      </w:pPr>
      <w:bookmarkStart w:id="106" w:name="_Toc436397650"/>
      <w:bookmarkStart w:id="107" w:name="_Toc14702218"/>
      <w:r w:rsidRPr="005C76B3">
        <w:t xml:space="preserve">Intellectual </w:t>
      </w:r>
      <w:r w:rsidR="00E00C5F" w:rsidRPr="005C76B3">
        <w:t>p</w:t>
      </w:r>
      <w:r w:rsidRPr="005C76B3">
        <w:t>roperty</w:t>
      </w:r>
      <w:r w:rsidR="00C74F31" w:rsidRPr="005C76B3">
        <w:t xml:space="preserve"> rights</w:t>
      </w:r>
      <w:bookmarkEnd w:id="106"/>
      <w:bookmarkEnd w:id="107"/>
    </w:p>
    <w:p w14:paraId="73916790" w14:textId="77777777" w:rsidR="001D295D" w:rsidRPr="005D4960" w:rsidRDefault="001D295D" w:rsidP="0027459E">
      <w:pPr>
        <w:pStyle w:val="Heading3contract"/>
      </w:pPr>
      <w:bookmarkStart w:id="108" w:name="_Toc436397651"/>
      <w:bookmarkStart w:id="109" w:name="_Toc14702219"/>
      <w:r w:rsidRPr="005D4960">
        <w:rPr>
          <w:color w:val="000000"/>
          <w:lang w:eastAsia="ko-KR"/>
        </w:rPr>
        <w:t>Ownership</w:t>
      </w:r>
      <w:r w:rsidRPr="005D4960">
        <w:t xml:space="preserve"> of the rights in the results</w:t>
      </w:r>
      <w:bookmarkEnd w:id="108"/>
      <w:bookmarkEnd w:id="109"/>
    </w:p>
    <w:p w14:paraId="2C3EE930" w14:textId="77777777" w:rsidR="00215771" w:rsidRDefault="00215771" w:rsidP="00215771">
      <w:pPr>
        <w:jc w:val="both"/>
      </w:pPr>
      <w:r>
        <w:t xml:space="preserve">The Union acquires irrevocably worldwide ownership of the </w:t>
      </w:r>
      <w:r w:rsidRPr="004771FD">
        <w:rPr>
          <w:i/>
        </w:rPr>
        <w:t>results</w:t>
      </w:r>
      <w:r>
        <w:t xml:space="preserve"> and of all intellectual property rights on the </w:t>
      </w:r>
      <w:r>
        <w:rPr>
          <w:szCs w:val="24"/>
        </w:rPr>
        <w:t xml:space="preserve">newly created materials produced specifically for the Union under the </w:t>
      </w:r>
      <w:r w:rsidR="00C304EA">
        <w:rPr>
          <w:szCs w:val="24"/>
        </w:rPr>
        <w:t xml:space="preserve">contract </w:t>
      </w:r>
      <w:r>
        <w:rPr>
          <w:szCs w:val="24"/>
        </w:rPr>
        <w:t xml:space="preserve">and incorporated in the </w:t>
      </w:r>
      <w:r w:rsidRPr="004771FD">
        <w:rPr>
          <w:i/>
        </w:rPr>
        <w:t>results</w:t>
      </w:r>
      <w:r>
        <w:t xml:space="preserve">, without prejudice however to the rules applying to </w:t>
      </w:r>
      <w:r w:rsidRPr="007F5E68">
        <w:rPr>
          <w:i/>
        </w:rPr>
        <w:t>pre-existing rights</w:t>
      </w:r>
      <w:r>
        <w:t xml:space="preserve"> on </w:t>
      </w:r>
      <w:r w:rsidRPr="007F5E68">
        <w:rPr>
          <w:i/>
        </w:rPr>
        <w:t>pre-existing materials</w:t>
      </w:r>
      <w:r>
        <w:t>, as per Article II.13.2.</w:t>
      </w:r>
      <w:r w:rsidRPr="005E6B1E">
        <w:t xml:space="preserve"> </w:t>
      </w:r>
    </w:p>
    <w:p w14:paraId="0484A33E" w14:textId="77777777" w:rsidR="00215771" w:rsidRPr="005E6B1E" w:rsidRDefault="00215771" w:rsidP="00215771">
      <w:pPr>
        <w:jc w:val="both"/>
      </w:pPr>
      <w:r>
        <w:t xml:space="preserve">The intellectual property rights so acquired </w:t>
      </w:r>
      <w:r w:rsidRPr="005E6B1E">
        <w:t>includ</w:t>
      </w:r>
      <w:r>
        <w:t>e any rights, such as</w:t>
      </w:r>
      <w:r w:rsidRPr="005E6B1E">
        <w:t xml:space="preserve"> copyright and other intellectual or industrial property rights, </w:t>
      </w:r>
      <w:r>
        <w:t xml:space="preserve">to any of the </w:t>
      </w:r>
      <w:r w:rsidRPr="004771FD">
        <w:rPr>
          <w:i/>
        </w:rPr>
        <w:t>results</w:t>
      </w:r>
      <w:r>
        <w:t xml:space="preserve"> </w:t>
      </w:r>
      <w:r w:rsidRPr="005E6B1E">
        <w:t xml:space="preserve">and </w:t>
      </w:r>
      <w:r>
        <w:t xml:space="preserve">in </w:t>
      </w:r>
      <w:r w:rsidRPr="005E6B1E">
        <w:t xml:space="preserve">all technological solutions and information </w:t>
      </w:r>
      <w:r>
        <w:t>created or produced</w:t>
      </w:r>
      <w:r w:rsidRPr="005E6B1E">
        <w:t xml:space="preserve"> </w:t>
      </w:r>
      <w:r>
        <w:t xml:space="preserve">by the contractor or by its subcontractor </w:t>
      </w:r>
      <w:r w:rsidRPr="005E6B1E">
        <w:t xml:space="preserve">in </w:t>
      </w:r>
      <w:r w:rsidR="00C304EA">
        <w:rPr>
          <w:i/>
        </w:rPr>
        <w:t>in performance of the contract</w:t>
      </w:r>
      <w:r>
        <w:t>.  The contracting authority</w:t>
      </w:r>
      <w:r w:rsidRPr="005E6B1E">
        <w:t xml:space="preserve"> may </w:t>
      </w:r>
      <w:r>
        <w:t>exploit</w:t>
      </w:r>
      <w:r w:rsidRPr="005E6B1E">
        <w:t xml:space="preserve"> </w:t>
      </w:r>
      <w:r>
        <w:t xml:space="preserve">and use </w:t>
      </w:r>
      <w:r w:rsidRPr="005E6B1E">
        <w:t xml:space="preserve">the </w:t>
      </w:r>
      <w:r>
        <w:t xml:space="preserve">acquired rights </w:t>
      </w:r>
      <w:r w:rsidRPr="005E6B1E">
        <w:t xml:space="preserve">as </w:t>
      </w:r>
      <w:r w:rsidRPr="00D26473">
        <w:t xml:space="preserve">stipulated </w:t>
      </w:r>
      <w:r w:rsidRPr="00D26473">
        <w:lastRenderedPageBreak/>
        <w:t xml:space="preserve">in this </w:t>
      </w:r>
      <w:r w:rsidR="00C304EA">
        <w:t>contract</w:t>
      </w:r>
      <w:r w:rsidRPr="00D26473">
        <w:t xml:space="preserve">. The Union acquires all the rights </w:t>
      </w:r>
      <w:r w:rsidRPr="00A116AA">
        <w:t xml:space="preserve">as from the moment the contractor has created the </w:t>
      </w:r>
      <w:r w:rsidRPr="00A116AA">
        <w:rPr>
          <w:i/>
        </w:rPr>
        <w:t>results</w:t>
      </w:r>
      <w:r w:rsidRPr="00A116AA">
        <w:t>.</w:t>
      </w:r>
      <w:r w:rsidRPr="00D26473">
        <w:t xml:space="preserve"> </w:t>
      </w:r>
    </w:p>
    <w:p w14:paraId="6F773BF7" w14:textId="77777777" w:rsidR="001D295D" w:rsidRPr="005D4960" w:rsidRDefault="00215771" w:rsidP="00215771">
      <w:pPr>
        <w:jc w:val="both"/>
        <w:rPr>
          <w:snapToGrid w:val="0"/>
          <w:szCs w:val="24"/>
        </w:rPr>
      </w:pPr>
      <w:r w:rsidRPr="005E6B1E">
        <w:rPr>
          <w:snapToGrid w:val="0"/>
        </w:rPr>
        <w:t xml:space="preserve">The payment of the </w:t>
      </w:r>
      <w:r>
        <w:rPr>
          <w:snapToGrid w:val="0"/>
        </w:rPr>
        <w:t>price</w:t>
      </w:r>
      <w:r w:rsidRPr="005E6B1E">
        <w:rPr>
          <w:snapToGrid w:val="0"/>
        </w:rPr>
        <w:t xml:space="preserve"> include</w:t>
      </w:r>
      <w:r>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about the acquisition of ownership of rights by the Union including for </w:t>
      </w:r>
      <w:r w:rsidRPr="005E6B1E">
        <w:rPr>
          <w:snapToGrid w:val="0"/>
        </w:rPr>
        <w:t xml:space="preserve">all </w:t>
      </w:r>
      <w:r>
        <w:rPr>
          <w:snapToGrid w:val="0"/>
        </w:rPr>
        <w:t xml:space="preserve">modes of 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4C4466A5" w14:textId="77777777" w:rsidR="001D295D" w:rsidRPr="005D4960" w:rsidRDefault="001D295D" w:rsidP="0027459E">
      <w:pPr>
        <w:pStyle w:val="Heading3contract"/>
      </w:pPr>
      <w:bookmarkStart w:id="110" w:name="_Toc436397652"/>
      <w:bookmarkStart w:id="111" w:name="_Toc14702220"/>
      <w:r w:rsidRPr="005D4960">
        <w:t>Licensing rights on pre-existing materials</w:t>
      </w:r>
      <w:bookmarkEnd w:id="110"/>
      <w:bookmarkEnd w:id="111"/>
    </w:p>
    <w:p w14:paraId="7722A1C7" w14:textId="77777777" w:rsidR="00215771" w:rsidRDefault="00215771" w:rsidP="00215771">
      <w:pPr>
        <w:jc w:val="both"/>
        <w:rPr>
          <w:snapToGrid w:val="0"/>
          <w:szCs w:val="24"/>
        </w:rPr>
      </w:pPr>
      <w:r>
        <w:rPr>
          <w:snapToGrid w:val="0"/>
          <w:szCs w:val="24"/>
        </w:rPr>
        <w:t>Unless provided otherwise in the special conditions, t</w:t>
      </w:r>
      <w:r w:rsidRPr="00EE7CC7">
        <w:rPr>
          <w:snapToGrid w:val="0"/>
          <w:szCs w:val="24"/>
        </w:rPr>
        <w:t xml:space="preserve">he </w:t>
      </w:r>
      <w:r>
        <w:rPr>
          <w:snapToGrid w:val="0"/>
          <w:szCs w:val="24"/>
        </w:rPr>
        <w:t>Union does not acquire</w:t>
      </w:r>
      <w:r w:rsidRPr="00EE7CC7">
        <w:rPr>
          <w:snapToGrid w:val="0"/>
          <w:szCs w:val="24"/>
        </w:rPr>
        <w:t xml:space="preserve"> ownership of </w:t>
      </w:r>
      <w:r w:rsidRPr="004771FD">
        <w:rPr>
          <w:i/>
          <w:snapToGrid w:val="0"/>
          <w:szCs w:val="24"/>
        </w:rPr>
        <w:t>pre-existing rights</w:t>
      </w:r>
      <w:r>
        <w:rPr>
          <w:snapToGrid w:val="0"/>
          <w:szCs w:val="24"/>
        </w:rPr>
        <w:t xml:space="preserve"> under this </w:t>
      </w:r>
      <w:r w:rsidR="003C4D20">
        <w:rPr>
          <w:snapToGrid w:val="0"/>
          <w:szCs w:val="24"/>
        </w:rPr>
        <w:t>contract.</w:t>
      </w:r>
      <w:r w:rsidRPr="005E6B1E">
        <w:rPr>
          <w:snapToGrid w:val="0"/>
          <w:szCs w:val="24"/>
        </w:rPr>
        <w:t xml:space="preserve"> </w:t>
      </w:r>
    </w:p>
    <w:p w14:paraId="06A54755" w14:textId="77777777" w:rsidR="00215771" w:rsidRPr="00E339A3" w:rsidRDefault="00215771" w:rsidP="00215771">
      <w:pPr>
        <w:jc w:val="both"/>
      </w:pPr>
      <w:r>
        <w:t>The contractor licenses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t xml:space="preserve">, </w:t>
      </w:r>
      <w:r w:rsidRPr="005E6B1E">
        <w:t>which may use the</w:t>
      </w:r>
      <w:r>
        <w:t xml:space="preserve"> </w:t>
      </w:r>
      <w:r w:rsidRPr="004771FD">
        <w:rPr>
          <w:i/>
        </w:rPr>
        <w:t>pre-existing materials</w:t>
      </w:r>
      <w:r w:rsidRPr="005E6B1E">
        <w:t xml:space="preserve"> </w:t>
      </w:r>
      <w:r>
        <w:t>for all the modes of exploitation set ou</w:t>
      </w:r>
      <w:r w:rsidRPr="003943E7">
        <w:t xml:space="preserve">t in this </w:t>
      </w:r>
      <w:r w:rsidR="003C4D20">
        <w:t>contract</w:t>
      </w:r>
      <w:r w:rsidRPr="003943E7">
        <w:t xml:space="preserve">. </w:t>
      </w:r>
      <w:r w:rsidRPr="00E339A3">
        <w:t>Unless otherwise agreed, the licence is non-transferable and cannot be sub-licensed, except as provided hereafter:</w:t>
      </w:r>
    </w:p>
    <w:p w14:paraId="0DAE3B0F" w14:textId="77777777" w:rsidR="00215771" w:rsidRPr="00E339A3" w:rsidRDefault="00215771" w:rsidP="00215771">
      <w:pPr>
        <w:jc w:val="both"/>
      </w:pPr>
      <w:r w:rsidRPr="00E339A3">
        <w:t xml:space="preserve">(a) the </w:t>
      </w:r>
      <w:r w:rsidRPr="00E339A3">
        <w:rPr>
          <w:i/>
        </w:rPr>
        <w:t>pre-existing rights</w:t>
      </w:r>
      <w:r w:rsidRPr="00E339A3">
        <w:t xml:space="preserve"> can be sub-licensed by the </w:t>
      </w:r>
      <w:r>
        <w:t xml:space="preserve">contracting authority </w:t>
      </w:r>
      <w:r w:rsidRPr="00E339A3">
        <w:t xml:space="preserve">to </w:t>
      </w:r>
      <w:r w:rsidRPr="005F1876">
        <w:t xml:space="preserve">persons and entities working for </w:t>
      </w:r>
      <w:r>
        <w:t xml:space="preserve">it </w:t>
      </w:r>
      <w:r w:rsidRPr="005F1876">
        <w:t xml:space="preserve">or cooperating </w:t>
      </w:r>
      <w:r>
        <w:t xml:space="preserve">with it, including contractors and </w:t>
      </w:r>
      <w:r w:rsidRPr="005F1876">
        <w:t>subcontractors</w:t>
      </w:r>
      <w:r>
        <w:t>,</w:t>
      </w:r>
      <w:r w:rsidRPr="005F1876">
        <w:t xml:space="preserve"> whether legal or natural persons</w:t>
      </w:r>
      <w:r w:rsidRPr="00E339A3">
        <w:t xml:space="preserve">, but only for the purpose of their mission for the Union; </w:t>
      </w:r>
    </w:p>
    <w:p w14:paraId="701C643F" w14:textId="77777777" w:rsidR="00215771" w:rsidRDefault="00215771" w:rsidP="00215771">
      <w:pPr>
        <w:jc w:val="both"/>
      </w:pPr>
      <w:r w:rsidRPr="00E339A3">
        <w:t xml:space="preserve">(b) if the </w:t>
      </w:r>
      <w:r w:rsidRPr="00E339A3">
        <w:rPr>
          <w:i/>
        </w:rPr>
        <w:t>result</w:t>
      </w:r>
      <w:r w:rsidRPr="00E339A3">
        <w:t xml:space="preserve"> is a "document" such as a report or a study, and it is meant to be published, the existence of </w:t>
      </w:r>
      <w:r w:rsidRPr="00E339A3">
        <w:rPr>
          <w:i/>
        </w:rPr>
        <w:t>pre-existing materials</w:t>
      </w:r>
      <w:r w:rsidRPr="00E339A3">
        <w:t xml:space="preserve"> in the </w:t>
      </w:r>
      <w:r w:rsidRPr="00E339A3">
        <w:rPr>
          <w:i/>
        </w:rPr>
        <w:t>result</w:t>
      </w:r>
      <w:r w:rsidRPr="00E339A3">
        <w:t xml:space="preserve"> may not prevent the publication of the document, its translation or its "reuse", </w:t>
      </w:r>
      <w:r>
        <w:t xml:space="preserve">it being understood </w:t>
      </w:r>
      <w:r w:rsidRPr="00E339A3">
        <w:t xml:space="preserve">however that the "reuse" </w:t>
      </w:r>
      <w:r>
        <w:t xml:space="preserve">may only be </w:t>
      </w:r>
      <w:r w:rsidRPr="00E339A3">
        <w:t xml:space="preserve">made of the </w:t>
      </w:r>
      <w:r w:rsidRPr="00E339A3">
        <w:rPr>
          <w:i/>
        </w:rPr>
        <w:t>result</w:t>
      </w:r>
      <w:r w:rsidRPr="00E339A3">
        <w:t xml:space="preserve"> as a whole and not of the </w:t>
      </w:r>
      <w:r w:rsidRPr="00E339A3">
        <w:rPr>
          <w:i/>
        </w:rPr>
        <w:t>pre-existing materials</w:t>
      </w:r>
      <w:r w:rsidRPr="00E339A3">
        <w:t xml:space="preserve"> taken separately from the </w:t>
      </w:r>
      <w:r w:rsidRPr="00E339A3">
        <w:rPr>
          <w:i/>
        </w:rPr>
        <w:t>result</w:t>
      </w:r>
      <w:r w:rsidRPr="00E339A3">
        <w:t>; for the sake of this provision, "reuse" and "document" have the meaning given by the Commission Decision of 12 December 2011 on the reuse of Commission documents (2011/833/EU).</w:t>
      </w:r>
    </w:p>
    <w:p w14:paraId="0C3EAEC4" w14:textId="77777777" w:rsidR="00215771" w:rsidRDefault="00215771" w:rsidP="00215771">
      <w:pPr>
        <w:jc w:val="both"/>
      </w:pPr>
      <w:r w:rsidRPr="003943E7">
        <w:t>All</w:t>
      </w:r>
      <w:r w:rsidRPr="005E6B1E">
        <w:t xml:space="preserve"> </w:t>
      </w:r>
      <w:r w:rsidRPr="004771FD">
        <w:rPr>
          <w:i/>
        </w:rPr>
        <w:t>pre-existing rights</w:t>
      </w:r>
      <w:r w:rsidRPr="005E6B1E">
        <w:t xml:space="preserve"> </w:t>
      </w:r>
      <w:r>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Pr="00946596">
        <w:t>are delivered</w:t>
      </w:r>
      <w:r w:rsidRPr="005E6B1E">
        <w:t xml:space="preserve"> and </w:t>
      </w:r>
      <w:r>
        <w:t>approved</w:t>
      </w:r>
      <w:r w:rsidRPr="005E6B1E">
        <w:t xml:space="preserve"> by the </w:t>
      </w:r>
      <w:r>
        <w:t>contracting authority</w:t>
      </w:r>
      <w:r w:rsidRPr="005E6B1E">
        <w:t xml:space="preserve">. </w:t>
      </w:r>
    </w:p>
    <w:p w14:paraId="5BC33BA4" w14:textId="77777777" w:rsidR="00215771" w:rsidRDefault="00215771" w:rsidP="00215771">
      <w:pPr>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rsidR="00703AF7">
        <w:t xml:space="preserve">contract </w:t>
      </w:r>
      <w:r w:rsidRPr="004661E7">
        <w:t>covers all territories worldwide and is valid for the duration of intellectual property rights protection.</w:t>
      </w:r>
    </w:p>
    <w:p w14:paraId="6BD3E362" w14:textId="77777777" w:rsidR="00215771" w:rsidRDefault="00215771" w:rsidP="00215771">
      <w:pPr>
        <w:jc w:val="both"/>
        <w:rPr>
          <w:snapToGrid w:val="0"/>
        </w:rPr>
      </w:pPr>
      <w:r w:rsidRPr="005E6B1E">
        <w:rPr>
          <w:snapToGrid w:val="0"/>
        </w:rPr>
        <w:t xml:space="preserve">The payment of the </w:t>
      </w:r>
      <w:r>
        <w:rPr>
          <w:snapToGrid w:val="0"/>
        </w:rPr>
        <w:t>price</w:t>
      </w:r>
      <w:r w:rsidRPr="005E6B1E">
        <w:rPr>
          <w:snapToGrid w:val="0"/>
        </w:rPr>
        <w:t xml:space="preserve"> </w:t>
      </w:r>
      <w:r w:rsidR="00201898">
        <w:rPr>
          <w:snapToGrid w:val="0"/>
        </w:rPr>
        <w:t xml:space="preserve">as set out in this </w:t>
      </w:r>
      <w:r>
        <w:rPr>
          <w:snapToGrid w:val="0"/>
        </w:rPr>
        <w:t xml:space="preserve">contract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to the Union, including for all forms of exploitation and of use of the </w:t>
      </w:r>
      <w:r w:rsidRPr="00A22B09">
        <w:rPr>
          <w:i/>
          <w:snapToGrid w:val="0"/>
        </w:rPr>
        <w:t>results</w:t>
      </w:r>
      <w:r w:rsidRPr="00A22B09">
        <w:rPr>
          <w:snapToGrid w:val="0"/>
        </w:rPr>
        <w:t>.</w:t>
      </w:r>
    </w:p>
    <w:p w14:paraId="3AC71A84" w14:textId="77777777" w:rsidR="001D295D" w:rsidRPr="005D4960" w:rsidRDefault="00215771" w:rsidP="00215771">
      <w:pPr>
        <w:jc w:val="both"/>
        <w:rPr>
          <w:snapToGrid w:val="0"/>
          <w:szCs w:val="24"/>
        </w:rPr>
      </w:pPr>
      <w:r>
        <w:rPr>
          <w:snapToGrid w:val="0"/>
        </w:rPr>
        <w:t xml:space="preserve">Where </w:t>
      </w:r>
      <w:r w:rsidRPr="00937BC6">
        <w:rPr>
          <w:i/>
          <w:snapToGrid w:val="0"/>
        </w:rPr>
        <w:t xml:space="preserve">implementation of the </w:t>
      </w:r>
      <w:r w:rsidR="00703AF7">
        <w:rPr>
          <w:i/>
          <w:snapToGrid w:val="0"/>
        </w:rPr>
        <w:t>contract</w:t>
      </w:r>
      <w:r w:rsidR="00703AF7">
        <w:rPr>
          <w:snapToGrid w:val="0"/>
        </w:rPr>
        <w:t xml:space="preserve"> </w:t>
      </w:r>
      <w:r>
        <w:rPr>
          <w:snapToGrid w:val="0"/>
        </w:rPr>
        <w:t xml:space="preserve">requires that the contractor uses </w:t>
      </w:r>
      <w:r w:rsidRPr="004771FD">
        <w:rPr>
          <w:i/>
          <w:snapToGrid w:val="0"/>
        </w:rPr>
        <w:t>pre-existing materials</w:t>
      </w:r>
      <w:r>
        <w:rPr>
          <w:snapToGrid w:val="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sidR="00703AF7">
        <w:rPr>
          <w:snapToGrid w:val="0"/>
        </w:rPr>
        <w:t>contract.</w:t>
      </w:r>
    </w:p>
    <w:p w14:paraId="035113CC" w14:textId="77777777" w:rsidR="001D295D" w:rsidRPr="005D4960" w:rsidRDefault="001D295D" w:rsidP="0027459E">
      <w:pPr>
        <w:pStyle w:val="Heading3contract"/>
      </w:pPr>
      <w:bookmarkStart w:id="112" w:name="_Toc436397653"/>
      <w:bookmarkStart w:id="113" w:name="_Toc14702221"/>
      <w:r w:rsidRPr="005D4960">
        <w:t>Exclusive rights</w:t>
      </w:r>
      <w:bookmarkEnd w:id="112"/>
      <w:bookmarkEnd w:id="113"/>
    </w:p>
    <w:p w14:paraId="5871246B" w14:textId="77777777" w:rsidR="007D4509" w:rsidRPr="00DE0691" w:rsidRDefault="007D4509" w:rsidP="007D4509">
      <w:pPr>
        <w:jc w:val="both"/>
      </w:pPr>
      <w:r w:rsidRPr="00083325">
        <w:rPr>
          <w:szCs w:val="24"/>
        </w:rPr>
        <w:t>The Union acquires the following exclusive right</w:t>
      </w:r>
      <w:r>
        <w:rPr>
          <w:szCs w:val="24"/>
        </w:rPr>
        <w:t xml:space="preserve">s: </w:t>
      </w:r>
    </w:p>
    <w:p w14:paraId="078EF644" w14:textId="77777777" w:rsidR="007D4509" w:rsidRPr="00083325" w:rsidRDefault="007D4509" w:rsidP="00BF3044">
      <w:pPr>
        <w:numPr>
          <w:ilvl w:val="0"/>
          <w:numId w:val="26"/>
        </w:numPr>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14:paraId="128A4D92" w14:textId="77777777" w:rsidR="007D4509" w:rsidRPr="00083325" w:rsidRDefault="007D4509" w:rsidP="00BF3044">
      <w:pPr>
        <w:numPr>
          <w:ilvl w:val="0"/>
          <w:numId w:val="26"/>
        </w:numPr>
        <w:ind w:left="426" w:hanging="426"/>
        <w:jc w:val="both"/>
      </w:pPr>
      <w:r>
        <w:lastRenderedPageBreak/>
        <w:t xml:space="preserve">communication to the public: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also include</w:t>
      </w:r>
      <w:r w:rsidR="00703AF7">
        <w:t>s</w:t>
      </w:r>
      <w:r w:rsidRPr="00083325">
        <w:t xml:space="preserve"> the communication </w:t>
      </w:r>
      <w:r>
        <w:t xml:space="preserve">on Internet </w:t>
      </w:r>
      <w:r w:rsidRPr="00083325">
        <w:t>and broadcasting by cable or by satellite;</w:t>
      </w:r>
    </w:p>
    <w:p w14:paraId="5ECE9CB9" w14:textId="77777777" w:rsidR="007D4509" w:rsidRPr="00083325" w:rsidRDefault="007D4509" w:rsidP="00BF3044">
      <w:pPr>
        <w:numPr>
          <w:ilvl w:val="0"/>
          <w:numId w:val="26"/>
        </w:numPr>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375F585F" w14:textId="77777777" w:rsidR="007D4509" w:rsidRDefault="007D4509" w:rsidP="00BF3044">
      <w:pPr>
        <w:numPr>
          <w:ilvl w:val="0"/>
          <w:numId w:val="26"/>
        </w:numPr>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5FCE1551" w14:textId="77777777" w:rsidR="007D4509" w:rsidRPr="00083325" w:rsidRDefault="007D4509" w:rsidP="00BF3044">
      <w:pPr>
        <w:numPr>
          <w:ilvl w:val="0"/>
          <w:numId w:val="26"/>
        </w:numPr>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14:paraId="0014B858" w14:textId="77777777" w:rsidR="007D4509" w:rsidRPr="00083325" w:rsidRDefault="007D4509" w:rsidP="00BF3044">
      <w:pPr>
        <w:numPr>
          <w:ilvl w:val="0"/>
          <w:numId w:val="26"/>
        </w:numPr>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35F0BB5F" w14:textId="77777777" w:rsidR="007D4509" w:rsidRPr="00083325" w:rsidRDefault="007D4509" w:rsidP="00BF3044">
      <w:pPr>
        <w:numPr>
          <w:ilvl w:val="0"/>
          <w:numId w:val="26"/>
        </w:numPr>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6F50F637" w14:textId="77777777" w:rsidR="007D4509" w:rsidRPr="00083325" w:rsidRDefault="007D4509" w:rsidP="00BF3044">
      <w:pPr>
        <w:numPr>
          <w:ilvl w:val="0"/>
          <w:numId w:val="26"/>
        </w:numPr>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10028722" w14:textId="77777777" w:rsidR="007D4509" w:rsidRPr="00083325" w:rsidRDefault="007D4509" w:rsidP="00BF3044">
      <w:pPr>
        <w:numPr>
          <w:ilvl w:val="0"/>
          <w:numId w:val="26"/>
        </w:numPr>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exploit and use </w:t>
      </w:r>
      <w:r>
        <w:rPr>
          <w:lang w:eastAsia="en-GB"/>
        </w:rPr>
        <w:t>it</w:t>
      </w:r>
      <w:r w:rsidRPr="00083325">
        <w:rPr>
          <w:lang w:eastAsia="en-GB"/>
        </w:rPr>
        <w:t>;</w:t>
      </w:r>
    </w:p>
    <w:p w14:paraId="4C06CD3C" w14:textId="77777777" w:rsidR="007D4509" w:rsidRPr="00083325" w:rsidRDefault="007D4509" w:rsidP="00BF3044">
      <w:pPr>
        <w:numPr>
          <w:ilvl w:val="0"/>
          <w:numId w:val="26"/>
        </w:numPr>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w:t>
      </w:r>
      <w:r w:rsidR="003C4D20">
        <w:rPr>
          <w:lang w:eastAsia="en-GB"/>
        </w:rPr>
        <w:t>contract</w:t>
      </w:r>
      <w:r w:rsidRPr="00083325">
        <w:rPr>
          <w:lang w:eastAsia="en-GB"/>
        </w:rPr>
        <w:t>, and the right to make it available to contractors or subcontractors acting on behalf of the contracting authority, subject to their signing of adequate confidentiality undertakings where necessary;</w:t>
      </w:r>
    </w:p>
    <w:p w14:paraId="3BFC653E" w14:textId="77777777" w:rsidR="007D4509" w:rsidRDefault="007D4509" w:rsidP="00BF3044">
      <w:pPr>
        <w:numPr>
          <w:ilvl w:val="0"/>
          <w:numId w:val="26"/>
        </w:numPr>
        <w:ind w:left="426" w:hanging="426"/>
        <w:jc w:val="both"/>
      </w:pPr>
      <w:r w:rsidRPr="00083325">
        <w:t xml:space="preserve">where the </w:t>
      </w:r>
      <w:r w:rsidRPr="004771FD">
        <w:rPr>
          <w:i/>
        </w:rPr>
        <w:t>results</w:t>
      </w:r>
      <w:r w:rsidRPr="00083325">
        <w:t xml:space="preserve"> are documents:</w:t>
      </w:r>
    </w:p>
    <w:p w14:paraId="5CC4CB52" w14:textId="77777777" w:rsidR="007D4509" w:rsidRDefault="007D4509" w:rsidP="00BF3044">
      <w:pPr>
        <w:numPr>
          <w:ilvl w:val="5"/>
          <w:numId w:val="2"/>
        </w:numPr>
        <w:tabs>
          <w:tab w:val="clear" w:pos="2160"/>
          <w:tab w:val="left" w:pos="993"/>
        </w:tabs>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Pr>
          <w:szCs w:val="24"/>
        </w:rPr>
        <w:t>it</w:t>
      </w:r>
      <w:r w:rsidRPr="00083325">
        <w:rPr>
          <w:szCs w:val="24"/>
        </w:rPr>
        <w:t xml:space="preserve"> is applicable and the documents fall within its scope and are not excluded by any of its provisions; for the sake of this provision, "reuse" </w:t>
      </w:r>
      <w:r>
        <w:rPr>
          <w:szCs w:val="24"/>
        </w:rPr>
        <w:t xml:space="preserve">and "document" </w:t>
      </w:r>
      <w:r w:rsidRPr="00083325">
        <w:rPr>
          <w:szCs w:val="24"/>
        </w:rPr>
        <w:t>ha</w:t>
      </w:r>
      <w:r>
        <w:rPr>
          <w:szCs w:val="24"/>
        </w:rPr>
        <w:t>ve</w:t>
      </w:r>
      <w:r w:rsidRPr="00083325">
        <w:rPr>
          <w:szCs w:val="24"/>
        </w:rPr>
        <w:t xml:space="preserve"> the meaning given to </w:t>
      </w:r>
      <w:r>
        <w:rPr>
          <w:szCs w:val="24"/>
        </w:rPr>
        <w:t xml:space="preserve">them </w:t>
      </w:r>
      <w:r w:rsidRPr="00083325">
        <w:rPr>
          <w:szCs w:val="24"/>
        </w:rPr>
        <w:t>by this Decision;</w:t>
      </w:r>
    </w:p>
    <w:p w14:paraId="04B8F3CA" w14:textId="77777777" w:rsidR="007D4509" w:rsidRPr="00083325" w:rsidRDefault="007D4509" w:rsidP="00BF3044">
      <w:pPr>
        <w:numPr>
          <w:ilvl w:val="5"/>
          <w:numId w:val="2"/>
        </w:numPr>
        <w:tabs>
          <w:tab w:val="clear" w:pos="2160"/>
          <w:tab w:val="left" w:pos="993"/>
        </w:tabs>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Pr>
          <w:snapToGrid w:val="0"/>
          <w:szCs w:val="24"/>
        </w:rPr>
        <w:t xml:space="preserve">, including digitisation or converting the format for preservation or new use purposes; </w:t>
      </w:r>
    </w:p>
    <w:p w14:paraId="466D4E8B" w14:textId="77777777" w:rsidR="007D4509" w:rsidRPr="00061B3B" w:rsidRDefault="007D4509" w:rsidP="00BF3044">
      <w:pPr>
        <w:numPr>
          <w:ilvl w:val="0"/>
          <w:numId w:val="26"/>
        </w:numPr>
        <w:ind w:left="426" w:hanging="426"/>
        <w:jc w:val="both"/>
      </w:pPr>
      <w:r w:rsidRPr="00083325">
        <w:t xml:space="preserve">where the </w:t>
      </w:r>
      <w:r w:rsidRPr="004771FD">
        <w:rPr>
          <w:i/>
        </w:rPr>
        <w:t>results</w:t>
      </w:r>
      <w:r w:rsidRPr="00083325">
        <w:t xml:space="preserve"> are or incorporate </w:t>
      </w:r>
      <w:r w:rsidRPr="00BB1F81">
        <w:t>software</w:t>
      </w:r>
      <w:r>
        <w:t xml:space="preserve">, including </w:t>
      </w:r>
      <w:r w:rsidRPr="00083325">
        <w:t>source code, object code and, where relevant, documentation, preparatory materials and manuals</w:t>
      </w:r>
      <w:r>
        <w:t>, in addition to the other rights mentioned in this Article</w:t>
      </w:r>
      <w:r w:rsidRPr="00083325">
        <w:t>:</w:t>
      </w:r>
    </w:p>
    <w:p w14:paraId="6A6B133E" w14:textId="77777777" w:rsidR="007D4509" w:rsidRPr="00DE0691" w:rsidRDefault="007D4509" w:rsidP="00BF3044">
      <w:pPr>
        <w:numPr>
          <w:ilvl w:val="5"/>
          <w:numId w:val="3"/>
        </w:numPr>
        <w:tabs>
          <w:tab w:val="clear" w:pos="2160"/>
          <w:tab w:val="num" w:pos="993"/>
        </w:tabs>
        <w:ind w:left="993" w:hanging="567"/>
        <w:jc w:val="both"/>
        <w:rPr>
          <w:szCs w:val="24"/>
        </w:rPr>
      </w:pPr>
      <w:r w:rsidRPr="00DE0691">
        <w:rPr>
          <w:szCs w:val="24"/>
        </w:rPr>
        <w:t xml:space="preserve">end-user rights, for all uses by the Union or by subcontractors </w:t>
      </w:r>
      <w:r>
        <w:rPr>
          <w:szCs w:val="24"/>
        </w:rPr>
        <w:t>which</w:t>
      </w:r>
      <w:r w:rsidRPr="00DE0691">
        <w:rPr>
          <w:szCs w:val="24"/>
        </w:rPr>
        <w:t xml:space="preserve"> </w:t>
      </w:r>
      <w:r w:rsidRPr="008D2462">
        <w:rPr>
          <w:szCs w:val="24"/>
        </w:rPr>
        <w:t>result</w:t>
      </w:r>
      <w:r w:rsidRPr="00DE0691">
        <w:rPr>
          <w:szCs w:val="24"/>
        </w:rPr>
        <w:t xml:space="preserve"> from this </w:t>
      </w:r>
      <w:r w:rsidR="004271E4">
        <w:rPr>
          <w:szCs w:val="24"/>
        </w:rPr>
        <w:t>contract</w:t>
      </w:r>
      <w:r w:rsidR="004271E4" w:rsidRPr="00DE0691">
        <w:rPr>
          <w:szCs w:val="24"/>
        </w:rPr>
        <w:t xml:space="preserve"> </w:t>
      </w:r>
      <w:r w:rsidRPr="00DE0691">
        <w:rPr>
          <w:szCs w:val="24"/>
        </w:rPr>
        <w:t xml:space="preserve">and </w:t>
      </w:r>
      <w:r>
        <w:rPr>
          <w:szCs w:val="24"/>
        </w:rPr>
        <w:t xml:space="preserve">from </w:t>
      </w:r>
      <w:r w:rsidRPr="00DE0691">
        <w:rPr>
          <w:szCs w:val="24"/>
        </w:rPr>
        <w:t>the intention of the parties;</w:t>
      </w:r>
    </w:p>
    <w:p w14:paraId="28CE2F2E" w14:textId="77777777" w:rsidR="007D4509" w:rsidRPr="00510F20" w:rsidRDefault="007D4509" w:rsidP="00BF3044">
      <w:pPr>
        <w:numPr>
          <w:ilvl w:val="5"/>
          <w:numId w:val="2"/>
        </w:numPr>
        <w:tabs>
          <w:tab w:val="clear" w:pos="2160"/>
          <w:tab w:val="left" w:pos="993"/>
        </w:tabs>
        <w:ind w:left="993" w:hanging="567"/>
        <w:jc w:val="both"/>
        <w:rPr>
          <w:szCs w:val="24"/>
        </w:rPr>
      </w:pPr>
      <w:r w:rsidRPr="00510F20">
        <w:rPr>
          <w:szCs w:val="24"/>
        </w:rPr>
        <w:t>the rights to receive both the source code and the object code;</w:t>
      </w:r>
    </w:p>
    <w:p w14:paraId="08F4C2A5" w14:textId="77777777" w:rsidR="007D4509" w:rsidRPr="00083325" w:rsidRDefault="007D4509" w:rsidP="00BF3044">
      <w:pPr>
        <w:numPr>
          <w:ilvl w:val="0"/>
          <w:numId w:val="26"/>
        </w:numPr>
        <w:ind w:left="426" w:hanging="426"/>
        <w:jc w:val="both"/>
      </w:pPr>
      <w:r w:rsidRPr="00061B3B">
        <w:t xml:space="preserve">the right to </w:t>
      </w:r>
      <w:r w:rsidRPr="00083325">
        <w:t>license</w:t>
      </w:r>
      <w:r>
        <w:t xml:space="preserve"> </w:t>
      </w:r>
      <w:r w:rsidRPr="00BB1F81">
        <w:t>to third parties</w:t>
      </w:r>
      <w:r w:rsidRPr="00083325">
        <w:t xml:space="preserve"> any of the </w:t>
      </w:r>
      <w:r>
        <w:t>exclusive</w:t>
      </w:r>
      <w:r w:rsidRPr="00083325">
        <w:t xml:space="preserve"> rights or of the modes of exploitation set out in this </w:t>
      </w:r>
      <w:r w:rsidR="003C4D20">
        <w:t>contract</w:t>
      </w:r>
      <w:r>
        <w:t xml:space="preserve">; however, for </w:t>
      </w:r>
      <w:r w:rsidRPr="00BB7C76">
        <w:rPr>
          <w:i/>
        </w:rPr>
        <w:t>pre-existing materials</w:t>
      </w:r>
      <w:r>
        <w:t xml:space="preserve"> which are only licensed to the Union, the right to sub-license does not apply, except in the two cases foreseen by Article II.13.2.;</w:t>
      </w:r>
      <w:r w:rsidRPr="00083325" w:rsidDel="001E3CED">
        <w:t xml:space="preserve"> </w:t>
      </w:r>
    </w:p>
    <w:p w14:paraId="30DBD9A2" w14:textId="77777777" w:rsidR="007D4509" w:rsidRPr="000E5952" w:rsidRDefault="007D4509" w:rsidP="00BF3044">
      <w:pPr>
        <w:numPr>
          <w:ilvl w:val="0"/>
          <w:numId w:val="26"/>
        </w:numPr>
        <w:ind w:left="426" w:hanging="426"/>
        <w:jc w:val="both"/>
      </w:pPr>
      <w:r w:rsidRPr="00083325">
        <w:lastRenderedPageBreak/>
        <w:t xml:space="preserve">to the extent that the contractor may invoke </w:t>
      </w:r>
      <w:r w:rsidRPr="00F91619">
        <w:t>moral rights</w:t>
      </w:r>
      <w:r w:rsidRPr="00083325">
        <w:t xml:space="preserve">, the right for the contracting authority, except where otherwise provided in this </w:t>
      </w:r>
      <w:r w:rsidR="004271E4">
        <w:t>contract</w:t>
      </w:r>
      <w:r w:rsidRPr="00083325">
        <w:t xml:space="preserve">, to publish the </w:t>
      </w:r>
      <w:r w:rsidRPr="004771FD">
        <w:rPr>
          <w:i/>
        </w:rPr>
        <w:t>results</w:t>
      </w:r>
      <w:r w:rsidRPr="00083325">
        <w:t xml:space="preserve"> with or without mentioning the </w:t>
      </w:r>
      <w:r w:rsidRPr="00DD2B02">
        <w:rPr>
          <w:i/>
        </w:rPr>
        <w:t>creator</w:t>
      </w:r>
      <w:r w:rsidRPr="00083325">
        <w:t>(s)</w:t>
      </w:r>
      <w:r>
        <w:t>’</w:t>
      </w:r>
      <w:r w:rsidRPr="00083325">
        <w:t xml:space="preserve"> name(s), and the right to decide when and whether the </w:t>
      </w:r>
      <w:r w:rsidRPr="000E5952">
        <w:rPr>
          <w:i/>
        </w:rPr>
        <w:t>results</w:t>
      </w:r>
      <w:r w:rsidRPr="000E5952">
        <w:t xml:space="preserve"> may be disclosed and published.</w:t>
      </w:r>
    </w:p>
    <w:p w14:paraId="7D38DD56" w14:textId="77777777" w:rsidR="007D4509" w:rsidRDefault="007D4509" w:rsidP="007D4509">
      <w:pPr>
        <w:jc w:val="both"/>
        <w:rPr>
          <w:szCs w:val="24"/>
        </w:rPr>
      </w:pPr>
      <w:r w:rsidRPr="000E5952">
        <w:rPr>
          <w:szCs w:val="24"/>
        </w:rPr>
        <w:t xml:space="preserve">The contractor warrants that the exclusive rights and the modes of exploitation may be exercised by the Union on all parts of the </w:t>
      </w:r>
      <w:r w:rsidRPr="000E5952">
        <w:rPr>
          <w:i/>
          <w:szCs w:val="24"/>
        </w:rPr>
        <w:t>results</w:t>
      </w:r>
      <w:r w:rsidRPr="000E5952">
        <w:rPr>
          <w:szCs w:val="24"/>
        </w:rPr>
        <w:t xml:space="preserve">, be it </w:t>
      </w:r>
      <w:r>
        <w:rPr>
          <w:szCs w:val="24"/>
        </w:rPr>
        <w:t xml:space="preserve">via </w:t>
      </w:r>
      <w:r w:rsidRPr="000E5952">
        <w:rPr>
          <w:szCs w:val="24"/>
        </w:rPr>
        <w:t xml:space="preserve">a transfer of ownership of the rights, on those parts which were specifically created by the contractor, or </w:t>
      </w:r>
      <w:r>
        <w:rPr>
          <w:szCs w:val="24"/>
        </w:rPr>
        <w:t xml:space="preserve">via </w:t>
      </w:r>
      <w:r w:rsidRPr="000E5952">
        <w:rPr>
          <w:szCs w:val="24"/>
        </w:rPr>
        <w:t xml:space="preserve">a licence of the pre-existing rights, on those parts consisting of </w:t>
      </w:r>
      <w:r w:rsidRPr="000E5952">
        <w:rPr>
          <w:i/>
          <w:szCs w:val="24"/>
        </w:rPr>
        <w:t>pre-existing materials</w:t>
      </w:r>
      <w:r w:rsidRPr="000E5952">
        <w:rPr>
          <w:szCs w:val="24"/>
        </w:rPr>
        <w:t>.</w:t>
      </w:r>
    </w:p>
    <w:p w14:paraId="09902302" w14:textId="77777777" w:rsidR="007D4509" w:rsidRPr="007658AD" w:rsidRDefault="007D4509" w:rsidP="007D4509">
      <w:pPr>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Pr>
          <w:szCs w:val="24"/>
        </w:rPr>
        <w:t>s</w:t>
      </w:r>
      <w:r w:rsidRPr="00FC2B61">
        <w:rPr>
          <w:szCs w:val="24"/>
        </w:rPr>
        <w:t xml:space="preserve"> the right to refuse it.</w:t>
      </w:r>
    </w:p>
    <w:p w14:paraId="799BB374" w14:textId="77777777" w:rsidR="001D295D" w:rsidRPr="005D4960" w:rsidRDefault="001D295D" w:rsidP="0027459E">
      <w:pPr>
        <w:pStyle w:val="Heading3contract"/>
      </w:pPr>
      <w:bookmarkStart w:id="114" w:name="_Toc436397654"/>
      <w:bookmarkStart w:id="115" w:name="_Toc14702222"/>
      <w:r w:rsidRPr="005D4960">
        <w:t>Identification of pre-existing rights</w:t>
      </w:r>
      <w:bookmarkEnd w:id="114"/>
      <w:bookmarkEnd w:id="115"/>
    </w:p>
    <w:p w14:paraId="65405E07" w14:textId="77777777" w:rsidR="00C60ED1" w:rsidRDefault="00C60ED1" w:rsidP="00C60ED1">
      <w:pPr>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 warrant</w:t>
      </w:r>
      <w:r w:rsidRPr="005E6B1E">
        <w:rPr>
          <w:snapToGrid w:val="0"/>
          <w:szCs w:val="24"/>
        </w:rPr>
        <w:t xml:space="preserve"> that</w:t>
      </w:r>
      <w:r>
        <w:rPr>
          <w:snapToGrid w:val="0"/>
          <w:szCs w:val="24"/>
        </w:rPr>
        <w:t xml:space="preserve">, for any use that the contracting authority may envisage within the limits set in this </w:t>
      </w:r>
      <w:r w:rsidR="003C4D20">
        <w:rPr>
          <w:snapToGrid w:val="0"/>
          <w:szCs w:val="24"/>
        </w:rPr>
        <w:t>contract</w:t>
      </w:r>
      <w:r>
        <w:rPr>
          <w:snapToGrid w:val="0"/>
          <w:szCs w:val="24"/>
        </w:rPr>
        <w:t>,</w:t>
      </w:r>
      <w:r w:rsidRPr="005E6B1E">
        <w:rPr>
          <w:snapToGrid w:val="0"/>
          <w:szCs w:val="24"/>
        </w:rPr>
        <w:t xml:space="preserve"> </w:t>
      </w:r>
      <w:r>
        <w:rPr>
          <w:snapToGrid w:val="0"/>
          <w:szCs w:val="24"/>
        </w:rPr>
        <w:t xml:space="preserve">the newly created parts and the </w:t>
      </w:r>
      <w:r w:rsidRPr="004771FD">
        <w:rPr>
          <w:i/>
          <w:snapToGrid w:val="0"/>
          <w:szCs w:val="24"/>
        </w:rPr>
        <w:t>pre-existing material</w:t>
      </w:r>
      <w:r>
        <w:rPr>
          <w:snapToGrid w:val="0"/>
          <w:szCs w:val="24"/>
        </w:rPr>
        <w:t xml:space="preserve"> incorporated in the </w:t>
      </w:r>
      <w:r w:rsidRPr="004771FD">
        <w:rPr>
          <w:i/>
          <w:snapToGrid w:val="0"/>
          <w:szCs w:val="24"/>
        </w:rPr>
        <w:t>results</w:t>
      </w:r>
      <w:r>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or from any </w:t>
      </w:r>
      <w:r w:rsidRPr="005E6B1E">
        <w:rPr>
          <w:snapToGrid w:val="0"/>
          <w:szCs w:val="24"/>
        </w:rPr>
        <w:t>third parties</w:t>
      </w:r>
      <w:r>
        <w:rPr>
          <w:snapToGrid w:val="0"/>
          <w:szCs w:val="24"/>
        </w:rPr>
        <w:t xml:space="preserve"> and all the necessary </w:t>
      </w:r>
      <w:r w:rsidRPr="004771FD">
        <w:rPr>
          <w:i/>
          <w:snapToGrid w:val="0"/>
          <w:szCs w:val="24"/>
        </w:rPr>
        <w:t>pre-existing rights</w:t>
      </w:r>
      <w:r>
        <w:rPr>
          <w:snapToGrid w:val="0"/>
          <w:szCs w:val="24"/>
        </w:rPr>
        <w:t xml:space="preserve"> have been obtained or licensed. </w:t>
      </w:r>
    </w:p>
    <w:p w14:paraId="71641A2B" w14:textId="77777777" w:rsidR="001D295D" w:rsidRPr="005D4960" w:rsidRDefault="00C60ED1" w:rsidP="00C60ED1">
      <w:pPr>
        <w:jc w:val="both"/>
        <w:rPr>
          <w:snapToGrid w:val="0"/>
          <w:szCs w:val="24"/>
        </w:rPr>
      </w:pPr>
      <w:r>
        <w:rPr>
          <w:snapToGrid w:val="0"/>
          <w:szCs w:val="24"/>
        </w:rPr>
        <w:t>To that effect,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w:t>
      </w:r>
      <w:r w:rsidRPr="00F955B7">
        <w:rPr>
          <w:szCs w:val="24"/>
        </w:rPr>
        <w:t xml:space="preserve">establish </w:t>
      </w:r>
      <w:r>
        <w:rPr>
          <w:snapToGrid w:val="0"/>
          <w:szCs w:val="24"/>
        </w:rPr>
        <w:t xml:space="preserve">a list of all </w:t>
      </w:r>
      <w:r w:rsidRPr="004771FD">
        <w:rPr>
          <w:i/>
          <w:snapToGrid w:val="0"/>
          <w:szCs w:val="24"/>
        </w:rPr>
        <w:t>pre-existing rights</w:t>
      </w:r>
      <w:r>
        <w:rPr>
          <w:snapToGrid w:val="0"/>
          <w:szCs w:val="24"/>
        </w:rPr>
        <w:t xml:space="preserve"> to the </w:t>
      </w:r>
      <w:r w:rsidRPr="004771FD">
        <w:rPr>
          <w:i/>
          <w:snapToGrid w:val="0"/>
          <w:szCs w:val="24"/>
        </w:rPr>
        <w:t>results</w:t>
      </w:r>
      <w:r>
        <w:rPr>
          <w:snapToGrid w:val="0"/>
          <w:szCs w:val="24"/>
        </w:rPr>
        <w:t xml:space="preserve"> of this </w:t>
      </w:r>
      <w:r w:rsidR="003C4D20">
        <w:rPr>
          <w:snapToGrid w:val="0"/>
          <w:szCs w:val="24"/>
        </w:rPr>
        <w:t xml:space="preserve">contract </w:t>
      </w:r>
      <w:r>
        <w:rPr>
          <w:snapToGrid w:val="0"/>
          <w:szCs w:val="24"/>
        </w:rPr>
        <w:t xml:space="preserve">or parts thereof, including identification of the rights’ owners. If there are no </w:t>
      </w:r>
      <w:r w:rsidRPr="004771FD">
        <w:rPr>
          <w:i/>
          <w:snapToGrid w:val="0"/>
          <w:szCs w:val="24"/>
        </w:rPr>
        <w:t>pre-existing rights</w:t>
      </w:r>
      <w:r>
        <w:rPr>
          <w:snapToGrid w:val="0"/>
          <w:szCs w:val="24"/>
        </w:rPr>
        <w:t xml:space="preserve"> to the </w:t>
      </w:r>
      <w:r w:rsidRPr="004771FD">
        <w:rPr>
          <w:i/>
          <w:snapToGrid w:val="0"/>
          <w:szCs w:val="24"/>
        </w:rPr>
        <w:t>results</w:t>
      </w:r>
      <w:r>
        <w:rPr>
          <w:snapToGrid w:val="0"/>
          <w:szCs w:val="24"/>
        </w:rPr>
        <w:t>, the contractor must provide a declaration to that effect. The contractor must provide this list or declaration to the contracting authority</w:t>
      </w:r>
      <w:r w:rsidRPr="003F702D">
        <w:rPr>
          <w:szCs w:val="24"/>
        </w:rPr>
        <w:t xml:space="preserve"> </w:t>
      </w:r>
      <w:r w:rsidRPr="003F702D">
        <w:rPr>
          <w:snapToGrid w:val="0"/>
          <w:szCs w:val="24"/>
        </w:rPr>
        <w:t>together with the invoice for payment of the balance at the latest</w:t>
      </w:r>
      <w:r>
        <w:rPr>
          <w:snapToGrid w:val="0"/>
          <w:szCs w:val="24"/>
        </w:rPr>
        <w:t>.</w:t>
      </w:r>
      <w:r w:rsidR="001D295D" w:rsidRPr="005D4960">
        <w:rPr>
          <w:snapToGrid w:val="0"/>
          <w:szCs w:val="24"/>
        </w:rPr>
        <w:t xml:space="preserve"> </w:t>
      </w:r>
    </w:p>
    <w:p w14:paraId="284CC57B" w14:textId="77777777" w:rsidR="001D295D" w:rsidRPr="005D4960" w:rsidRDefault="001D295D" w:rsidP="0027459E">
      <w:pPr>
        <w:pStyle w:val="Heading3contract"/>
      </w:pPr>
      <w:bookmarkStart w:id="116" w:name="_Toc436397655"/>
      <w:bookmarkStart w:id="117" w:name="_Toc14702223"/>
      <w:r w:rsidRPr="005D4960">
        <w:t>Evidence of granting</w:t>
      </w:r>
      <w:r w:rsidRPr="005D4960" w:rsidDel="001C420A">
        <w:t xml:space="preserve"> </w:t>
      </w:r>
      <w:r w:rsidRPr="005D4960">
        <w:t>of pre-existing rights</w:t>
      </w:r>
      <w:bookmarkEnd w:id="116"/>
      <w:bookmarkEnd w:id="117"/>
    </w:p>
    <w:p w14:paraId="2440BBDA" w14:textId="77777777" w:rsidR="00C60ED1" w:rsidRDefault="00C60ED1" w:rsidP="00C60ED1">
      <w:pPr>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 xml:space="preserve">must, in addition to the list mentioned under Article II.13.4., </w:t>
      </w:r>
      <w:r w:rsidRPr="005E6B1E">
        <w:rPr>
          <w:snapToGrid w:val="0"/>
          <w:szCs w:val="24"/>
        </w:rPr>
        <w:t xml:space="preserve">provide </w:t>
      </w:r>
      <w:r>
        <w:rPr>
          <w:snapToGrid w:val="0"/>
          <w:szCs w:val="24"/>
        </w:rPr>
        <w:t>evidence that it has the</w:t>
      </w:r>
      <w:r w:rsidRPr="005E6B1E">
        <w:rPr>
          <w:snapToGrid w:val="0"/>
          <w:szCs w:val="24"/>
        </w:rPr>
        <w:t xml:space="preserve"> ownership or </w:t>
      </w:r>
      <w:r>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Pr>
          <w:snapToGrid w:val="0"/>
          <w:szCs w:val="24"/>
        </w:rPr>
        <w:t>,</w:t>
      </w:r>
      <w:r w:rsidRPr="005E6B1E">
        <w:rPr>
          <w:snapToGrid w:val="0"/>
          <w:szCs w:val="24"/>
        </w:rPr>
        <w:t xml:space="preserve"> </w:t>
      </w:r>
      <w:r>
        <w:rPr>
          <w:snapToGrid w:val="0"/>
          <w:szCs w:val="24"/>
        </w:rPr>
        <w:t xml:space="preserve">except for the rights owned or licensed by the Union. The contracting authority may request this evidence even after the end of this </w:t>
      </w:r>
      <w:r w:rsidR="003C4D20">
        <w:rPr>
          <w:snapToGrid w:val="0"/>
          <w:szCs w:val="24"/>
        </w:rPr>
        <w:t>contract</w:t>
      </w:r>
      <w:r>
        <w:rPr>
          <w:snapToGrid w:val="0"/>
          <w:szCs w:val="24"/>
        </w:rPr>
        <w:t>.</w:t>
      </w:r>
    </w:p>
    <w:p w14:paraId="62736E90" w14:textId="77777777" w:rsidR="00C60ED1" w:rsidRPr="005E6B1E" w:rsidRDefault="00C60ED1" w:rsidP="00C60ED1">
      <w:pPr>
        <w:jc w:val="both"/>
        <w:rPr>
          <w:snapToGrid w:val="0"/>
          <w:szCs w:val="24"/>
        </w:rPr>
      </w:pPr>
      <w:r>
        <w:rPr>
          <w:snapToGrid w:val="0"/>
          <w:szCs w:val="24"/>
        </w:rPr>
        <w:t>This provision also applies to image rights and sound recordings.</w:t>
      </w:r>
    </w:p>
    <w:p w14:paraId="01657863" w14:textId="77777777" w:rsidR="00C60ED1" w:rsidRDefault="00C60ED1" w:rsidP="00C60ED1">
      <w:pPr>
        <w:jc w:val="both"/>
        <w:rPr>
          <w:snapToGrid w:val="0"/>
          <w:szCs w:val="24"/>
        </w:rPr>
      </w:pPr>
      <w:r>
        <w:rPr>
          <w:snapToGrid w:val="0"/>
          <w:szCs w:val="24"/>
        </w:rPr>
        <w:t>This evidence may refer, for example, to rights to</w:t>
      </w:r>
      <w:r w:rsidRPr="005E6B1E">
        <w:rPr>
          <w:snapToGrid w:val="0"/>
          <w:szCs w:val="24"/>
        </w:rPr>
        <w:t xml:space="preserve">: parts of other documents, images, graphs, </w:t>
      </w:r>
      <w:r>
        <w:rPr>
          <w:snapToGrid w:val="0"/>
          <w:szCs w:val="24"/>
        </w:rPr>
        <w:t xml:space="preserve">sounds, music,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Pr>
          <w:snapToGrid w:val="0"/>
          <w:szCs w:val="24"/>
        </w:rPr>
        <w:t>(‘</w:t>
      </w:r>
      <w:r w:rsidRPr="005E6B1E">
        <w:rPr>
          <w:snapToGrid w:val="0"/>
          <w:szCs w:val="24"/>
        </w:rPr>
        <w:t>background technology</w:t>
      </w:r>
      <w:r>
        <w:rPr>
          <w:snapToGrid w:val="0"/>
          <w:szCs w:val="24"/>
        </w:rPr>
        <w:t>’</w:t>
      </w:r>
      <w:r w:rsidRPr="005E6B1E">
        <w:rPr>
          <w:snapToGrid w:val="0"/>
          <w:szCs w:val="24"/>
        </w:rPr>
        <w:t>), concepts, designs, installations or pieces of art, data, source or background materials or any other parts of external origin.</w:t>
      </w:r>
    </w:p>
    <w:p w14:paraId="2CC81AEC" w14:textId="77777777" w:rsidR="00C60ED1" w:rsidRPr="00B91396" w:rsidRDefault="00C60ED1" w:rsidP="00C60ED1">
      <w:pPr>
        <w:jc w:val="both"/>
      </w:pPr>
      <w:r w:rsidRPr="00B91396">
        <w:t>Th</w:t>
      </w:r>
      <w:r>
        <w:t>is</w:t>
      </w:r>
      <w:r w:rsidRPr="00B91396">
        <w:t xml:space="preserve"> evidence </w:t>
      </w:r>
      <w:r>
        <w:t>must</w:t>
      </w:r>
      <w:r w:rsidRPr="00B91396">
        <w:t xml:space="preserve"> include, as </w:t>
      </w:r>
      <w:r>
        <w:t>appropriate</w:t>
      </w:r>
      <w:r w:rsidRPr="00B91396">
        <w:t xml:space="preserve">: </w:t>
      </w:r>
    </w:p>
    <w:p w14:paraId="13BDA8FA" w14:textId="77777777" w:rsidR="00C60ED1" w:rsidRPr="00F955B7" w:rsidRDefault="00C60ED1" w:rsidP="00BF3044">
      <w:pPr>
        <w:numPr>
          <w:ilvl w:val="0"/>
          <w:numId w:val="27"/>
        </w:numPr>
      </w:pPr>
      <w:r>
        <w:t>the n</w:t>
      </w:r>
      <w:r w:rsidRPr="00F955B7">
        <w:t xml:space="preserve">ame and version number of </w:t>
      </w:r>
      <w:r>
        <w:t>a</w:t>
      </w:r>
      <w:r w:rsidRPr="00F955B7">
        <w:t xml:space="preserve"> software product</w:t>
      </w:r>
      <w:r>
        <w:t xml:space="preserve">; </w:t>
      </w:r>
    </w:p>
    <w:p w14:paraId="6E084A9C" w14:textId="77777777" w:rsidR="00C60ED1" w:rsidRPr="00F955B7" w:rsidRDefault="00C60ED1" w:rsidP="00BF3044">
      <w:pPr>
        <w:numPr>
          <w:ilvl w:val="0"/>
          <w:numId w:val="27"/>
        </w:numPr>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14:paraId="4F232550" w14:textId="77777777" w:rsidR="00C60ED1" w:rsidRDefault="00C60ED1" w:rsidP="00BF3044">
      <w:pPr>
        <w:numPr>
          <w:ilvl w:val="0"/>
          <w:numId w:val="27"/>
        </w:numPr>
      </w:pPr>
      <w:r>
        <w:lastRenderedPageBreak/>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125B602E" w14:textId="77777777" w:rsidR="00C60ED1" w:rsidRDefault="00C60ED1" w:rsidP="00BF3044">
      <w:pPr>
        <w:numPr>
          <w:ilvl w:val="0"/>
          <w:numId w:val="27"/>
        </w:numPr>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t xml:space="preserve">its </w:t>
      </w:r>
      <w:r w:rsidRPr="00022D36">
        <w:rPr>
          <w:i/>
        </w:rPr>
        <w:t>personnel</w:t>
      </w:r>
      <w:r>
        <w:t xml:space="preserve">; </w:t>
      </w:r>
    </w:p>
    <w:p w14:paraId="568590B0" w14:textId="77777777" w:rsidR="00C60ED1" w:rsidRDefault="00C60ED1" w:rsidP="00BF3044">
      <w:pPr>
        <w:numPr>
          <w:ilvl w:val="0"/>
          <w:numId w:val="27"/>
        </w:numPr>
      </w:pPr>
      <w:r>
        <w:t>t</w:t>
      </w:r>
      <w:r w:rsidRPr="0065797B">
        <w:t>he text of the disclaimer notice if any</w:t>
      </w:r>
      <w:r>
        <w:t>.</w:t>
      </w:r>
    </w:p>
    <w:p w14:paraId="5D0C90D1" w14:textId="77777777" w:rsidR="00C60ED1" w:rsidRDefault="00C60ED1" w:rsidP="00C60ED1">
      <w:pPr>
        <w:jc w:val="both"/>
        <w:rPr>
          <w:snapToGrid w:val="0"/>
          <w:szCs w:val="24"/>
        </w:rPr>
      </w:pPr>
      <w:r w:rsidRPr="00457A5E">
        <w:rPr>
          <w:snapToGrid w:val="0"/>
          <w:szCs w:val="24"/>
        </w:rPr>
        <w:t xml:space="preserve">Provision of evidence does not release the contractor from its responsibilities </w:t>
      </w:r>
      <w:r>
        <w:rPr>
          <w:snapToGrid w:val="0"/>
          <w:szCs w:val="24"/>
        </w:rPr>
        <w:t>if</w:t>
      </w:r>
      <w:r w:rsidRPr="00457A5E">
        <w:rPr>
          <w:snapToGrid w:val="0"/>
          <w:szCs w:val="24"/>
        </w:rPr>
        <w:t xml:space="preserve"> it is found that it does not hold the necessary rights, regardless of when and by whom this fact </w:t>
      </w:r>
      <w:r>
        <w:rPr>
          <w:snapToGrid w:val="0"/>
          <w:szCs w:val="24"/>
        </w:rPr>
        <w:t>is</w:t>
      </w:r>
      <w:r w:rsidRPr="00457A5E">
        <w:rPr>
          <w:snapToGrid w:val="0"/>
          <w:szCs w:val="24"/>
        </w:rPr>
        <w:t xml:space="preserve"> revealed.</w:t>
      </w:r>
      <w:r>
        <w:rPr>
          <w:snapToGrid w:val="0"/>
          <w:szCs w:val="24"/>
        </w:rPr>
        <w:t xml:space="preserve"> </w:t>
      </w:r>
    </w:p>
    <w:p w14:paraId="461C9CCF" w14:textId="77777777" w:rsidR="001D295D" w:rsidRPr="005D4960" w:rsidRDefault="00C60ED1" w:rsidP="00C60ED1">
      <w:pPr>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52B886D7" w14:textId="77777777" w:rsidR="001D295D" w:rsidRPr="005D4960" w:rsidRDefault="001D295D" w:rsidP="0027459E">
      <w:pPr>
        <w:pStyle w:val="Heading3contract"/>
      </w:pPr>
      <w:bookmarkStart w:id="118" w:name="_Toc436397656"/>
      <w:bookmarkStart w:id="119" w:name="_Toc14702224"/>
      <w:r w:rsidRPr="005D4960">
        <w:t>Quotation of works in the result</w:t>
      </w:r>
      <w:bookmarkEnd w:id="118"/>
      <w:bookmarkEnd w:id="119"/>
    </w:p>
    <w:p w14:paraId="0C19D78D" w14:textId="77777777" w:rsidR="001D295D" w:rsidRPr="005D4960" w:rsidRDefault="001D295D" w:rsidP="001D295D">
      <w:pPr>
        <w:jc w:val="both"/>
        <w:rPr>
          <w:snapToGrid w:val="0"/>
          <w:szCs w:val="24"/>
        </w:rPr>
      </w:pPr>
      <w:r w:rsidRPr="005D4960">
        <w:rPr>
          <w:snapToGrid w:val="0"/>
          <w:szCs w:val="24"/>
        </w:rPr>
        <w:t xml:space="preserve">In the </w:t>
      </w:r>
      <w:r w:rsidRPr="005D4960">
        <w:rPr>
          <w:i/>
          <w:snapToGrid w:val="0"/>
          <w:szCs w:val="24"/>
        </w:rPr>
        <w:t>result</w:t>
      </w:r>
      <w:r w:rsidRPr="005D4960">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566EEFD9" w14:textId="77777777" w:rsidR="001D295D" w:rsidRPr="005D4960" w:rsidRDefault="001D295D" w:rsidP="0027459E">
      <w:pPr>
        <w:pStyle w:val="Heading3contract"/>
      </w:pPr>
      <w:bookmarkStart w:id="120" w:name="_Toc436397657"/>
      <w:bookmarkStart w:id="121" w:name="_Toc14702225"/>
      <w:r w:rsidRPr="005D4960">
        <w:t>Moral rights of creators</w:t>
      </w:r>
      <w:bookmarkEnd w:id="120"/>
      <w:bookmarkEnd w:id="121"/>
    </w:p>
    <w:p w14:paraId="78F43770" w14:textId="77777777" w:rsidR="001D295D" w:rsidRPr="005D4960" w:rsidRDefault="001D295D" w:rsidP="001D295D">
      <w:pPr>
        <w:jc w:val="both"/>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14:paraId="4BFFBB33" w14:textId="77777777" w:rsidR="001D295D" w:rsidRPr="005D4960" w:rsidRDefault="001D295D" w:rsidP="00BF3044">
      <w:pPr>
        <w:numPr>
          <w:ilvl w:val="0"/>
          <w:numId w:val="15"/>
        </w:numPr>
      </w:pPr>
      <w:r w:rsidRPr="005D4960">
        <w:t xml:space="preserve">that their names be mentioned or not mentioned when the </w:t>
      </w:r>
      <w:r w:rsidRPr="005D4960">
        <w:rPr>
          <w:i/>
        </w:rPr>
        <w:t>results</w:t>
      </w:r>
      <w:r w:rsidRPr="005D4960">
        <w:t xml:space="preserve"> are presented to the public; </w:t>
      </w:r>
    </w:p>
    <w:p w14:paraId="2CBD6294" w14:textId="77777777" w:rsidR="001D295D" w:rsidRPr="005D4960" w:rsidRDefault="001D295D" w:rsidP="00BF3044">
      <w:pPr>
        <w:numPr>
          <w:ilvl w:val="0"/>
          <w:numId w:val="15"/>
        </w:numPr>
      </w:pPr>
      <w:r w:rsidRPr="005D4960">
        <w:t xml:space="preserve">that the </w:t>
      </w:r>
      <w:r w:rsidRPr="005D4960">
        <w:rPr>
          <w:i/>
        </w:rPr>
        <w:t>results</w:t>
      </w:r>
      <w:r w:rsidRPr="005D4960">
        <w:t xml:space="preserve"> be divulged or not after they have been delivered in their final version to the contracting authority; </w:t>
      </w:r>
    </w:p>
    <w:p w14:paraId="787B9371" w14:textId="77777777" w:rsidR="001D295D" w:rsidRPr="005D4960" w:rsidRDefault="001D295D" w:rsidP="00BF3044">
      <w:pPr>
        <w:numPr>
          <w:ilvl w:val="0"/>
          <w:numId w:val="15"/>
        </w:numPr>
      </w:pPr>
      <w:r w:rsidRPr="005D4960">
        <w:t xml:space="preserve">that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14:paraId="37D4416D" w14:textId="77777777" w:rsidR="001D295D" w:rsidRPr="005D4960" w:rsidRDefault="001D295D" w:rsidP="001D295D">
      <w:pPr>
        <w:jc w:val="both"/>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14:paraId="64DEB150" w14:textId="77777777" w:rsidR="001D295D" w:rsidRPr="005D4960" w:rsidRDefault="001D295D" w:rsidP="0027459E">
      <w:pPr>
        <w:pStyle w:val="Heading3contract"/>
      </w:pPr>
      <w:bookmarkStart w:id="122" w:name="_Toc436397658"/>
      <w:bookmarkStart w:id="123" w:name="_Toc14702226"/>
      <w:r w:rsidRPr="005D4960">
        <w:t>Image rights and sound recordings</w:t>
      </w:r>
      <w:bookmarkEnd w:id="122"/>
      <w:bookmarkEnd w:id="123"/>
    </w:p>
    <w:p w14:paraId="4E45252D" w14:textId="77777777" w:rsidR="001D295D" w:rsidRPr="005D4960" w:rsidRDefault="001D295D" w:rsidP="001D295D">
      <w:pPr>
        <w:jc w:val="both"/>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D4960">
        <w:rPr>
          <w:bCs/>
          <w:snapToGrid w:val="0"/>
          <w:szCs w:val="24"/>
        </w:rPr>
        <w:t xml:space="preserve">The contractor must take the necessary measures to obtain such consent in accordance with the applicable legal provisions. </w:t>
      </w:r>
    </w:p>
    <w:p w14:paraId="4DB00464" w14:textId="77777777" w:rsidR="001D295D" w:rsidRPr="005D4960" w:rsidRDefault="001D295D" w:rsidP="0027459E">
      <w:pPr>
        <w:pStyle w:val="Heading3contract"/>
      </w:pPr>
      <w:bookmarkStart w:id="124" w:name="_Toc436397659"/>
      <w:bookmarkStart w:id="125" w:name="_Toc14702227"/>
      <w:r w:rsidRPr="005D4960">
        <w:t>Copyright notice for pre-existing rights</w:t>
      </w:r>
      <w:bookmarkEnd w:id="124"/>
      <w:bookmarkEnd w:id="125"/>
    </w:p>
    <w:p w14:paraId="74A55062" w14:textId="77777777" w:rsidR="001D295D" w:rsidRPr="005D4960" w:rsidRDefault="001D295D" w:rsidP="001D295D">
      <w:pPr>
        <w:jc w:val="both"/>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European Union. All rights reserved. Certain parts are licensed under conditions to the EU’</w:t>
      </w:r>
      <w:r w:rsidRPr="005D4960">
        <w:rPr>
          <w:bCs/>
          <w:snapToGrid w:val="0"/>
          <w:szCs w:val="24"/>
        </w:rPr>
        <w:t xml:space="preserve">, or with any other equivalent disclaimer as the contracting authority may consider </w:t>
      </w:r>
      <w:r w:rsidRPr="005D4960">
        <w:rPr>
          <w:bCs/>
          <w:snapToGrid w:val="0"/>
          <w:szCs w:val="24"/>
        </w:rPr>
        <w:lastRenderedPageBreak/>
        <w:t>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14:paraId="0509BA90" w14:textId="77777777" w:rsidR="001D295D" w:rsidRPr="005D4960" w:rsidRDefault="001D295D" w:rsidP="0027459E">
      <w:pPr>
        <w:pStyle w:val="Heading3contract"/>
      </w:pPr>
      <w:bookmarkStart w:id="126" w:name="_Toc436397660"/>
      <w:bookmarkStart w:id="127" w:name="_Toc14702228"/>
      <w:r w:rsidRPr="005D4960">
        <w:t>Visibility of Union funding and disclaimer</w:t>
      </w:r>
      <w:bookmarkEnd w:id="126"/>
      <w:bookmarkEnd w:id="127"/>
    </w:p>
    <w:p w14:paraId="6146DCA2" w14:textId="77777777" w:rsidR="001D295D" w:rsidRDefault="001D295D" w:rsidP="001D295D">
      <w:pPr>
        <w:jc w:val="both"/>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Pr>
          <w:color w:val="000000"/>
        </w:rPr>
        <w:t xml:space="preserve">. </w:t>
      </w:r>
    </w:p>
    <w:p w14:paraId="768B2723" w14:textId="77777777" w:rsidR="006A50C0" w:rsidRPr="005D4960" w:rsidRDefault="00502B8F" w:rsidP="00C0301A">
      <w:pPr>
        <w:pStyle w:val="Heading2contracts"/>
        <w:rPr>
          <w:lang w:val="fr-BE"/>
        </w:rPr>
      </w:pPr>
      <w:bookmarkStart w:id="128" w:name="_Toc436397661"/>
      <w:bookmarkStart w:id="129" w:name="_Toc436397662"/>
      <w:bookmarkStart w:id="130" w:name="_Toc14702229"/>
      <w:bookmarkEnd w:id="128"/>
      <w:r w:rsidRPr="005D4960">
        <w:rPr>
          <w:lang w:val="fr-BE"/>
        </w:rPr>
        <w:t>F</w:t>
      </w:r>
      <w:r w:rsidR="00C0301A" w:rsidRPr="005D4960">
        <w:rPr>
          <w:lang w:val="fr-BE"/>
        </w:rPr>
        <w:t>orce</w:t>
      </w:r>
      <w:r w:rsidRPr="005D4960">
        <w:rPr>
          <w:lang w:val="fr-BE"/>
        </w:rPr>
        <w:t xml:space="preserve"> </w:t>
      </w:r>
      <w:r w:rsidR="00C0301A" w:rsidRPr="005D4960">
        <w:rPr>
          <w:lang w:val="fr-BE"/>
        </w:rPr>
        <w:t>majeure</w:t>
      </w:r>
      <w:bookmarkEnd w:id="129"/>
      <w:bookmarkEnd w:id="130"/>
    </w:p>
    <w:p w14:paraId="53696652" w14:textId="77777777" w:rsidR="00502B8F" w:rsidRDefault="00502B8F" w:rsidP="00C0301A">
      <w:pPr>
        <w:spacing w:after="120"/>
        <w:ind w:left="709" w:hanging="709"/>
        <w:jc w:val="both"/>
        <w:rPr>
          <w:color w:val="000000"/>
        </w:rPr>
      </w:pPr>
      <w:r>
        <w:rPr>
          <w:b/>
        </w:rPr>
        <w:t>II.1</w:t>
      </w:r>
      <w:r w:rsidR="006A50C0">
        <w:rPr>
          <w:b/>
        </w:rPr>
        <w:t>4</w:t>
      </w:r>
      <w:r w:rsidR="0027459E">
        <w:rPr>
          <w:b/>
        </w:rPr>
        <w:t>.</w:t>
      </w:r>
      <w:r w:rsidR="006A50C0">
        <w:rPr>
          <w:b/>
        </w:rPr>
        <w:t>1</w:t>
      </w:r>
      <w:r w:rsidRPr="005D4960">
        <w:rPr>
          <w:szCs w:val="24"/>
        </w:rPr>
        <w:tab/>
      </w:r>
      <w:r w:rsidR="006A50C0" w:rsidRPr="005D4960">
        <w:rPr>
          <w:szCs w:val="24"/>
        </w:rPr>
        <w:t xml:space="preserve">If </w:t>
      </w:r>
      <w:r w:rsidR="006A50C0" w:rsidRPr="005D4960">
        <w:rPr>
          <w:color w:val="000000"/>
          <w:szCs w:val="24"/>
        </w:rPr>
        <w:t>a</w:t>
      </w:r>
      <w:r w:rsidR="006142F6" w:rsidRPr="005D4960">
        <w:rPr>
          <w:color w:val="000000"/>
          <w:szCs w:val="24"/>
        </w:rPr>
        <w:t xml:space="preserve"> </w:t>
      </w:r>
      <w:r w:rsidRPr="005D4960">
        <w:rPr>
          <w:color w:val="000000"/>
          <w:szCs w:val="24"/>
        </w:rPr>
        <w:t xml:space="preserve">party </w:t>
      </w:r>
      <w:r w:rsidR="006A50C0" w:rsidRPr="005D4960">
        <w:rPr>
          <w:color w:val="000000"/>
          <w:szCs w:val="24"/>
        </w:rPr>
        <w:t>is affected</w:t>
      </w:r>
      <w:r w:rsidR="00154996">
        <w:rPr>
          <w:color w:val="000000"/>
          <w:szCs w:val="24"/>
        </w:rPr>
        <w:t xml:space="preserve"> </w:t>
      </w:r>
      <w:r w:rsidR="006A50C0" w:rsidRPr="005D4960">
        <w:rPr>
          <w:color w:val="000000"/>
          <w:szCs w:val="24"/>
        </w:rPr>
        <w:t>by</w:t>
      </w:r>
      <w:r w:rsidRPr="005D4960">
        <w:rPr>
          <w:color w:val="000000"/>
          <w:szCs w:val="24"/>
        </w:rPr>
        <w:t xml:space="preserve"> </w:t>
      </w:r>
      <w:r w:rsidRPr="00AF2DB5">
        <w:rPr>
          <w:i/>
          <w:color w:val="000000"/>
          <w:szCs w:val="24"/>
        </w:rPr>
        <w:t>force majeure</w:t>
      </w:r>
      <w:r w:rsidR="006A50C0" w:rsidRPr="005D4960">
        <w:rPr>
          <w:color w:val="000000"/>
          <w:szCs w:val="24"/>
        </w:rPr>
        <w:t>, it</w:t>
      </w:r>
      <w:r w:rsidR="006142F6" w:rsidRPr="005D4960">
        <w:rPr>
          <w:color w:val="000000"/>
          <w:szCs w:val="24"/>
        </w:rPr>
        <w:t xml:space="preserve"> </w:t>
      </w:r>
      <w:r w:rsidR="006A50C0" w:rsidRPr="005D4960">
        <w:rPr>
          <w:color w:val="000000"/>
          <w:szCs w:val="24"/>
        </w:rPr>
        <w:t>must</w:t>
      </w:r>
      <w:r w:rsidRPr="005D4960">
        <w:rPr>
          <w:color w:val="000000"/>
          <w:szCs w:val="24"/>
        </w:rPr>
        <w:t xml:space="preserve"> </w:t>
      </w:r>
      <w:r w:rsidR="006A50C0" w:rsidRPr="005D4960">
        <w:rPr>
          <w:color w:val="000000"/>
          <w:szCs w:val="24"/>
        </w:rPr>
        <w:t>immediately</w:t>
      </w:r>
      <w:r w:rsidR="00AF73F2" w:rsidRPr="005D4960">
        <w:rPr>
          <w:color w:val="000000"/>
          <w:szCs w:val="24"/>
        </w:rPr>
        <w:t xml:space="preserve"> </w:t>
      </w:r>
      <w:r w:rsidR="00AF73F2" w:rsidRPr="00DF1F57">
        <w:rPr>
          <w:i/>
          <w:color w:val="000000"/>
          <w:szCs w:val="24"/>
        </w:rPr>
        <w:t>notify</w:t>
      </w:r>
      <w:r w:rsidR="00370C44" w:rsidRPr="005D4960">
        <w:rPr>
          <w:color w:val="000000"/>
          <w:szCs w:val="24"/>
        </w:rPr>
        <w:t xml:space="preserve"> </w:t>
      </w:r>
      <w:r w:rsidRPr="005D4960">
        <w:rPr>
          <w:color w:val="000000"/>
          <w:szCs w:val="24"/>
        </w:rPr>
        <w:t>the other party, stating the nature</w:t>
      </w:r>
      <w:r w:rsidR="006A50C0" w:rsidRPr="005D4960">
        <w:rPr>
          <w:color w:val="000000"/>
          <w:szCs w:val="24"/>
        </w:rPr>
        <w:t xml:space="preserve"> of the circumstances</w:t>
      </w:r>
      <w:r w:rsidRPr="005D4960">
        <w:rPr>
          <w:color w:val="000000"/>
          <w:szCs w:val="24"/>
        </w:rPr>
        <w:t xml:space="preserve">, </w:t>
      </w:r>
      <w:r w:rsidR="006A50C0" w:rsidRPr="005D4960">
        <w:rPr>
          <w:color w:val="000000"/>
          <w:szCs w:val="24"/>
        </w:rPr>
        <w:t xml:space="preserve">their </w:t>
      </w:r>
      <w:r w:rsidRPr="005D4960">
        <w:rPr>
          <w:color w:val="000000"/>
          <w:szCs w:val="24"/>
        </w:rPr>
        <w:t>likely dur</w:t>
      </w:r>
      <w:r w:rsidRPr="00154996">
        <w:rPr>
          <w:color w:val="000000"/>
          <w:szCs w:val="24"/>
        </w:rPr>
        <w:t>ation and foreseeable effect</w:t>
      </w:r>
      <w:r w:rsidRPr="005D4960">
        <w:rPr>
          <w:color w:val="000000"/>
          <w:szCs w:val="24"/>
        </w:rPr>
        <w:t>s</w:t>
      </w:r>
      <w:r>
        <w:rPr>
          <w:color w:val="000000"/>
        </w:rPr>
        <w:t>.</w:t>
      </w:r>
    </w:p>
    <w:p w14:paraId="0D873454" w14:textId="77777777" w:rsidR="00502B8F" w:rsidRPr="00154996" w:rsidRDefault="00502B8F" w:rsidP="00C0301A">
      <w:pPr>
        <w:spacing w:after="120"/>
        <w:ind w:left="709" w:hanging="709"/>
        <w:jc w:val="both"/>
        <w:rPr>
          <w:color w:val="000000"/>
          <w:szCs w:val="24"/>
        </w:rPr>
      </w:pPr>
      <w:r w:rsidRPr="00370C44">
        <w:rPr>
          <w:b/>
        </w:rPr>
        <w:t>II.1</w:t>
      </w:r>
      <w:r w:rsidR="005C7141">
        <w:rPr>
          <w:b/>
        </w:rPr>
        <w:t>4.2</w:t>
      </w:r>
      <w:r w:rsidRPr="005D4960">
        <w:rPr>
          <w:szCs w:val="24"/>
        </w:rPr>
        <w:tab/>
      </w:r>
      <w:r w:rsidR="006A50C0" w:rsidRPr="005D4960">
        <w:rPr>
          <w:color w:val="000000"/>
          <w:szCs w:val="24"/>
        </w:rPr>
        <w:t>A</w:t>
      </w:r>
      <w:r w:rsidR="0073426D" w:rsidRPr="005D4960">
        <w:rPr>
          <w:color w:val="000000"/>
          <w:szCs w:val="24"/>
        </w:rPr>
        <w:t xml:space="preserve"> </w:t>
      </w:r>
      <w:r w:rsidR="006A50C0" w:rsidRPr="005D4960">
        <w:rPr>
          <w:color w:val="000000"/>
          <w:szCs w:val="24"/>
        </w:rPr>
        <w:t xml:space="preserve">party is not liable for any delay or failure to perform its obligations under the </w:t>
      </w:r>
      <w:r w:rsidR="004A2AB1">
        <w:rPr>
          <w:color w:val="000000"/>
          <w:szCs w:val="24"/>
        </w:rPr>
        <w:t>contract</w:t>
      </w:r>
      <w:r w:rsidR="006A50C0" w:rsidRPr="005D4960">
        <w:rPr>
          <w:color w:val="000000"/>
          <w:szCs w:val="24"/>
        </w:rPr>
        <w:t xml:space="preserve"> if that delay or failure is a </w:t>
      </w:r>
      <w:r w:rsidR="006A50C0" w:rsidRPr="005D4960">
        <w:rPr>
          <w:i/>
          <w:color w:val="000000"/>
          <w:szCs w:val="24"/>
        </w:rPr>
        <w:t>result</w:t>
      </w:r>
      <w:r w:rsidR="006A50C0" w:rsidRPr="005D4960">
        <w:rPr>
          <w:color w:val="000000"/>
          <w:szCs w:val="24"/>
        </w:rPr>
        <w:t xml:space="preserve"> of</w:t>
      </w:r>
      <w:r w:rsidRPr="005D4960">
        <w:rPr>
          <w:color w:val="000000"/>
          <w:szCs w:val="24"/>
        </w:rPr>
        <w:t xml:space="preserve"> </w:t>
      </w:r>
      <w:r w:rsidRPr="005D4960">
        <w:rPr>
          <w:i/>
          <w:color w:val="000000"/>
          <w:szCs w:val="24"/>
        </w:rPr>
        <w:t>force majeure</w:t>
      </w:r>
      <w:r w:rsidRPr="005D4960">
        <w:rPr>
          <w:color w:val="000000"/>
          <w:szCs w:val="24"/>
        </w:rPr>
        <w:t xml:space="preserve">. </w:t>
      </w:r>
      <w:r w:rsidR="006A50C0" w:rsidRPr="005D4960">
        <w:rPr>
          <w:color w:val="000000"/>
          <w:szCs w:val="24"/>
        </w:rPr>
        <w:t>If</w:t>
      </w:r>
      <w:r w:rsidRPr="005D4960">
        <w:rPr>
          <w:color w:val="000000"/>
          <w:szCs w:val="24"/>
        </w:rPr>
        <w:t xml:space="preserve"> the </w:t>
      </w:r>
      <w:r w:rsidR="003C097A" w:rsidRPr="005D4960">
        <w:rPr>
          <w:color w:val="000000"/>
          <w:szCs w:val="24"/>
        </w:rPr>
        <w:t>c</w:t>
      </w:r>
      <w:r w:rsidRPr="005D4960">
        <w:rPr>
          <w:color w:val="000000"/>
          <w:szCs w:val="24"/>
        </w:rPr>
        <w:t xml:space="preserve">ontractor is unable to </w:t>
      </w:r>
      <w:r w:rsidR="003C097A" w:rsidRPr="005D4960">
        <w:rPr>
          <w:color w:val="000000"/>
          <w:szCs w:val="24"/>
        </w:rPr>
        <w:t xml:space="preserve">fulfil </w:t>
      </w:r>
      <w:r w:rsidR="004F7BC6" w:rsidRPr="005D4960">
        <w:rPr>
          <w:color w:val="000000"/>
          <w:szCs w:val="24"/>
        </w:rPr>
        <w:t xml:space="preserve">its </w:t>
      </w:r>
      <w:r w:rsidRPr="005D4960">
        <w:rPr>
          <w:color w:val="000000"/>
          <w:szCs w:val="24"/>
        </w:rPr>
        <w:t xml:space="preserve">contractual obligations owing to </w:t>
      </w:r>
      <w:r w:rsidRPr="005D4960">
        <w:rPr>
          <w:i/>
          <w:color w:val="000000"/>
          <w:szCs w:val="24"/>
        </w:rPr>
        <w:t>force majeure</w:t>
      </w:r>
      <w:r w:rsidRPr="005D4960">
        <w:rPr>
          <w:color w:val="000000"/>
          <w:szCs w:val="24"/>
        </w:rPr>
        <w:t xml:space="preserve">, </w:t>
      </w:r>
      <w:r w:rsidR="00D35F8A" w:rsidRPr="005D4960">
        <w:rPr>
          <w:color w:val="000000"/>
          <w:szCs w:val="24"/>
        </w:rPr>
        <w:t xml:space="preserve">it </w:t>
      </w:r>
      <w:r w:rsidR="006A50C0" w:rsidRPr="005D4960">
        <w:rPr>
          <w:color w:val="000000"/>
          <w:szCs w:val="24"/>
        </w:rPr>
        <w:t>has</w:t>
      </w:r>
      <w:r w:rsidRPr="005D4960">
        <w:rPr>
          <w:color w:val="000000"/>
          <w:szCs w:val="24"/>
        </w:rPr>
        <w:t xml:space="preserve"> the right to remuneration only for</w:t>
      </w:r>
      <w:r w:rsidR="00DB2918" w:rsidRPr="005D4960">
        <w:rPr>
          <w:color w:val="000000"/>
          <w:szCs w:val="24"/>
        </w:rPr>
        <w:t xml:space="preserve"> </w:t>
      </w:r>
      <w:r w:rsidR="006A50C0" w:rsidRPr="005D4960">
        <w:rPr>
          <w:color w:val="000000"/>
          <w:szCs w:val="24"/>
        </w:rPr>
        <w:t>the services actually provided</w:t>
      </w:r>
      <w:r w:rsidRPr="005D4960">
        <w:rPr>
          <w:color w:val="000000"/>
          <w:szCs w:val="24"/>
        </w:rPr>
        <w:t>.</w:t>
      </w:r>
    </w:p>
    <w:p w14:paraId="16EF3A82" w14:textId="77777777" w:rsidR="00502B8F" w:rsidRPr="00154996" w:rsidRDefault="00502B8F" w:rsidP="00C0301A">
      <w:pPr>
        <w:spacing w:after="120"/>
        <w:ind w:left="709" w:hanging="709"/>
        <w:jc w:val="both"/>
        <w:rPr>
          <w:color w:val="000000"/>
          <w:szCs w:val="24"/>
        </w:rPr>
      </w:pPr>
      <w:r w:rsidRPr="005D4960">
        <w:rPr>
          <w:b/>
          <w:szCs w:val="24"/>
        </w:rPr>
        <w:t>II.1</w:t>
      </w:r>
      <w:r w:rsidR="005C7141">
        <w:rPr>
          <w:b/>
          <w:szCs w:val="24"/>
        </w:rPr>
        <w:t>4.3</w:t>
      </w:r>
      <w:r w:rsidRPr="005D4960">
        <w:rPr>
          <w:szCs w:val="24"/>
        </w:rPr>
        <w:tab/>
      </w:r>
      <w:r w:rsidRPr="005D4960">
        <w:rPr>
          <w:color w:val="000000"/>
          <w:szCs w:val="24"/>
        </w:rPr>
        <w:t xml:space="preserve">The parties </w:t>
      </w:r>
      <w:r w:rsidR="006A50C0" w:rsidRPr="005D4960">
        <w:rPr>
          <w:color w:val="000000"/>
          <w:szCs w:val="24"/>
        </w:rPr>
        <w:t>must</w:t>
      </w:r>
      <w:r w:rsidRPr="005D4960">
        <w:rPr>
          <w:color w:val="000000"/>
          <w:szCs w:val="24"/>
        </w:rPr>
        <w:t xml:space="preserve"> take</w:t>
      </w:r>
      <w:r w:rsidR="00DB2918" w:rsidRPr="005D4960">
        <w:rPr>
          <w:color w:val="000000"/>
          <w:szCs w:val="24"/>
        </w:rPr>
        <w:t xml:space="preserve"> all</w:t>
      </w:r>
      <w:r w:rsidRPr="005D4960">
        <w:rPr>
          <w:color w:val="000000"/>
          <w:szCs w:val="24"/>
        </w:rPr>
        <w:t xml:space="preserve"> </w:t>
      </w:r>
      <w:r w:rsidRPr="00154996">
        <w:rPr>
          <w:color w:val="000000"/>
          <w:szCs w:val="24"/>
        </w:rPr>
        <w:t xml:space="preserve">necessary measures to </w:t>
      </w:r>
      <w:r w:rsidR="00EE507D" w:rsidRPr="005D4960">
        <w:rPr>
          <w:color w:val="000000"/>
          <w:szCs w:val="24"/>
        </w:rPr>
        <w:t xml:space="preserve">limit any </w:t>
      </w:r>
      <w:r w:rsidRPr="005D4960">
        <w:rPr>
          <w:color w:val="000000"/>
          <w:szCs w:val="24"/>
        </w:rPr>
        <w:t>damage</w:t>
      </w:r>
      <w:r w:rsidR="00EE507D" w:rsidRPr="005D4960">
        <w:rPr>
          <w:color w:val="000000"/>
          <w:szCs w:val="24"/>
        </w:rPr>
        <w:t xml:space="preserve"> due to </w:t>
      </w:r>
      <w:r w:rsidR="00EE507D" w:rsidRPr="005D4960">
        <w:rPr>
          <w:i/>
          <w:color w:val="000000"/>
          <w:szCs w:val="24"/>
        </w:rPr>
        <w:t>force majeure</w:t>
      </w:r>
      <w:r w:rsidRPr="005D4960">
        <w:rPr>
          <w:i/>
          <w:color w:val="000000"/>
          <w:szCs w:val="24"/>
        </w:rPr>
        <w:t>.</w:t>
      </w:r>
    </w:p>
    <w:p w14:paraId="72A44558" w14:textId="77777777" w:rsidR="00960AD1" w:rsidRDefault="00960AD1" w:rsidP="00C0301A">
      <w:pPr>
        <w:pStyle w:val="Heading2contracts"/>
      </w:pPr>
      <w:bookmarkStart w:id="131" w:name="_Toc436397663"/>
      <w:r>
        <w:t xml:space="preserve"> </w:t>
      </w:r>
      <w:bookmarkStart w:id="132" w:name="_Toc14702230"/>
      <w:r>
        <w:t>L</w:t>
      </w:r>
      <w:r w:rsidR="00C0301A">
        <w:t>iquidated damages</w:t>
      </w:r>
      <w:bookmarkEnd w:id="131"/>
      <w:bookmarkEnd w:id="132"/>
    </w:p>
    <w:p w14:paraId="2305430C" w14:textId="77777777" w:rsidR="005C7141" w:rsidRPr="00154996" w:rsidRDefault="005C7141" w:rsidP="0027459E">
      <w:pPr>
        <w:pStyle w:val="Heading3contract"/>
      </w:pPr>
      <w:bookmarkStart w:id="133" w:name="_Toc436397664"/>
      <w:bookmarkStart w:id="134" w:name="_Toc14702231"/>
      <w:r w:rsidRPr="00154996">
        <w:t>Delay in delivery</w:t>
      </w:r>
      <w:bookmarkEnd w:id="133"/>
      <w:bookmarkEnd w:id="134"/>
    </w:p>
    <w:p w14:paraId="1BE9E36D" w14:textId="77777777" w:rsidR="00AB7CDA" w:rsidRPr="005D4960" w:rsidRDefault="00A51BC3" w:rsidP="005D4960">
      <w:pPr>
        <w:jc w:val="both"/>
        <w:rPr>
          <w:szCs w:val="24"/>
        </w:rPr>
      </w:pPr>
      <w:r>
        <w:t>If</w:t>
      </w:r>
      <w:r w:rsidR="00960AD1" w:rsidRPr="009C76BF">
        <w:t xml:space="preserve"> the </w:t>
      </w:r>
      <w:r w:rsidR="00996C40" w:rsidRPr="009C76BF">
        <w:t>c</w:t>
      </w:r>
      <w:r w:rsidR="00960AD1" w:rsidRPr="009C76BF">
        <w:t>ontractor fail</w:t>
      </w:r>
      <w:r>
        <w:t>s</w:t>
      </w:r>
      <w:r w:rsidR="00960AD1" w:rsidRPr="009C76BF">
        <w:t xml:space="preserve"> to perform </w:t>
      </w:r>
      <w:r w:rsidR="004F7BC6">
        <w:t>its</w:t>
      </w:r>
      <w:r w:rsidR="004F7BC6" w:rsidRPr="009C76BF">
        <w:t xml:space="preserve"> </w:t>
      </w:r>
      <w:r w:rsidR="00996C40" w:rsidRPr="00E07040">
        <w:t xml:space="preserve">contractual </w:t>
      </w:r>
      <w:r w:rsidR="00960AD1" w:rsidRPr="00DB5D70">
        <w:t>obligations</w:t>
      </w:r>
      <w:r w:rsidR="00960AD1" w:rsidRPr="009C76BF">
        <w:t xml:space="preserve"> within the </w:t>
      </w:r>
      <w:r>
        <w:t xml:space="preserve">applicable </w:t>
      </w:r>
      <w:r w:rsidR="00960AD1" w:rsidRPr="009C76BF">
        <w:t>time</w:t>
      </w:r>
      <w:r>
        <w:t xml:space="preserve"> </w:t>
      </w:r>
      <w:r w:rsidR="00960AD1" w:rsidRPr="009C76BF">
        <w:t xml:space="preserve">limits set </w:t>
      </w:r>
      <w:r w:rsidR="00D0215B">
        <w:t xml:space="preserve">out </w:t>
      </w:r>
      <w:r>
        <w:t>in this</w:t>
      </w:r>
      <w:r w:rsidR="00960AD1" w:rsidRPr="009C76BF">
        <w:t xml:space="preserve"> </w:t>
      </w:r>
      <w:r w:rsidR="000327FF">
        <w:t>c</w:t>
      </w:r>
      <w:r w:rsidR="00960AD1" w:rsidRPr="009C76BF">
        <w:t>ontract,</w:t>
      </w:r>
      <w:r w:rsidR="001B088A">
        <w:t xml:space="preserve"> </w:t>
      </w:r>
      <w:r w:rsidR="00960AD1" w:rsidRPr="005D4960">
        <w:rPr>
          <w:szCs w:val="24"/>
        </w:rPr>
        <w:t xml:space="preserve">the </w:t>
      </w:r>
      <w:r w:rsidR="006F7405" w:rsidRPr="005D4960">
        <w:rPr>
          <w:szCs w:val="24"/>
        </w:rPr>
        <w:t>contracting authority</w:t>
      </w:r>
      <w:r w:rsidR="006F7405" w:rsidRPr="005D4960" w:rsidDel="006F7405">
        <w:rPr>
          <w:szCs w:val="24"/>
        </w:rPr>
        <w:t xml:space="preserve"> </w:t>
      </w:r>
      <w:r w:rsidR="00960AD1" w:rsidRPr="005D4960">
        <w:rPr>
          <w:szCs w:val="24"/>
        </w:rPr>
        <w:t xml:space="preserve">may </w:t>
      </w:r>
      <w:r w:rsidRPr="005D4960">
        <w:rPr>
          <w:szCs w:val="24"/>
        </w:rPr>
        <w:t>claim</w:t>
      </w:r>
      <w:r w:rsidR="00960AD1" w:rsidRPr="005D4960">
        <w:rPr>
          <w:szCs w:val="24"/>
        </w:rPr>
        <w:t xml:space="preserve"> liquidated damages </w:t>
      </w:r>
      <w:r w:rsidR="00DB2918" w:rsidRPr="005D4960">
        <w:rPr>
          <w:szCs w:val="24"/>
        </w:rPr>
        <w:t>for each</w:t>
      </w:r>
      <w:r w:rsidR="001B088A">
        <w:rPr>
          <w:szCs w:val="24"/>
        </w:rPr>
        <w:t xml:space="preserve"> </w:t>
      </w:r>
      <w:r w:rsidR="00960AD1" w:rsidRPr="005D4960">
        <w:rPr>
          <w:szCs w:val="24"/>
        </w:rPr>
        <w:t xml:space="preserve">day of delay </w:t>
      </w:r>
      <w:r w:rsidRPr="005D4960">
        <w:rPr>
          <w:szCs w:val="24"/>
        </w:rPr>
        <w:t>using</w:t>
      </w:r>
      <w:r w:rsidR="00960AD1" w:rsidRPr="005D4960">
        <w:rPr>
          <w:szCs w:val="24"/>
        </w:rPr>
        <w:t xml:space="preserve"> the following formula:</w:t>
      </w:r>
      <w:r w:rsidRPr="005D4960">
        <w:rPr>
          <w:szCs w:val="24"/>
        </w:rPr>
        <w:t xml:space="preserve"> </w:t>
      </w:r>
      <w:r w:rsidR="00960AD1" w:rsidRPr="005D4960">
        <w:rPr>
          <w:szCs w:val="24"/>
        </w:rPr>
        <w:tab/>
      </w:r>
    </w:p>
    <w:p w14:paraId="76C68BAF" w14:textId="77777777" w:rsidR="00960AD1" w:rsidRPr="005D4960" w:rsidRDefault="000860E0" w:rsidP="00AB7CDA">
      <w:pPr>
        <w:spacing w:after="120"/>
        <w:ind w:firstLine="567"/>
        <w:jc w:val="both"/>
        <w:rPr>
          <w:szCs w:val="24"/>
          <w:lang w:eastAsia="en-GB"/>
        </w:rPr>
      </w:pPr>
      <w:r w:rsidRPr="005D4960">
        <w:rPr>
          <w:szCs w:val="24"/>
          <w:lang w:eastAsia="en-GB"/>
        </w:rPr>
        <w:t>0.3 x (</w:t>
      </w:r>
      <w:r w:rsidR="00960AD1" w:rsidRPr="005D4960">
        <w:rPr>
          <w:i/>
          <w:iCs/>
          <w:szCs w:val="24"/>
          <w:lang w:eastAsia="en-GB"/>
        </w:rPr>
        <w:t>V/d</w:t>
      </w:r>
      <w:r w:rsidRPr="005D4960">
        <w:rPr>
          <w:i/>
          <w:iCs/>
          <w:szCs w:val="24"/>
          <w:lang w:eastAsia="en-GB"/>
        </w:rPr>
        <w:t>)</w:t>
      </w:r>
      <w:r w:rsidR="00960AD1" w:rsidRPr="005D4960">
        <w:rPr>
          <w:szCs w:val="24"/>
          <w:lang w:eastAsia="en-GB"/>
        </w:rPr>
        <w:t xml:space="preserve"> </w:t>
      </w:r>
    </w:p>
    <w:p w14:paraId="39E9B688" w14:textId="77777777" w:rsidR="00A51BC3" w:rsidRPr="005D4960" w:rsidRDefault="00A51BC3" w:rsidP="00AB7CDA">
      <w:pPr>
        <w:spacing w:after="120"/>
        <w:ind w:firstLine="567"/>
        <w:jc w:val="both"/>
        <w:rPr>
          <w:szCs w:val="24"/>
          <w:lang w:eastAsia="en-GB"/>
        </w:rPr>
      </w:pPr>
      <w:r w:rsidRPr="005D4960">
        <w:rPr>
          <w:szCs w:val="24"/>
          <w:lang w:eastAsia="en-GB"/>
        </w:rPr>
        <w:t>where</w:t>
      </w:r>
    </w:p>
    <w:p w14:paraId="560C3FEB" w14:textId="77777777" w:rsidR="00960AD1" w:rsidRPr="006E39A5" w:rsidRDefault="00960AD1" w:rsidP="005D4960">
      <w:pPr>
        <w:autoSpaceDE w:val="0"/>
        <w:autoSpaceDN w:val="0"/>
        <w:adjustRightInd w:val="0"/>
        <w:spacing w:after="120"/>
        <w:ind w:left="567"/>
        <w:jc w:val="both"/>
        <w:rPr>
          <w:szCs w:val="24"/>
          <w:lang w:eastAsia="en-GB"/>
        </w:rPr>
      </w:pPr>
      <w:r w:rsidRPr="006E39A5">
        <w:rPr>
          <w:i/>
          <w:iCs/>
          <w:szCs w:val="24"/>
          <w:lang w:eastAsia="en-GB"/>
        </w:rPr>
        <w:t>V</w:t>
      </w:r>
      <w:r w:rsidRPr="006E39A5">
        <w:rPr>
          <w:szCs w:val="24"/>
          <w:lang w:eastAsia="en-GB"/>
        </w:rPr>
        <w:t xml:space="preserve"> is the </w:t>
      </w:r>
      <w:r w:rsidR="00A51BC3" w:rsidRPr="005D4960">
        <w:rPr>
          <w:szCs w:val="24"/>
        </w:rPr>
        <w:t xml:space="preserve">price of the relevant purchase or deliverable or </w:t>
      </w:r>
      <w:r w:rsidR="00A51BC3" w:rsidRPr="005D4960">
        <w:rPr>
          <w:i/>
          <w:szCs w:val="24"/>
        </w:rPr>
        <w:t>result</w:t>
      </w:r>
      <w:r w:rsidR="006E39A5">
        <w:rPr>
          <w:i/>
          <w:szCs w:val="24"/>
        </w:rPr>
        <w:t xml:space="preserve"> </w:t>
      </w:r>
      <w:r w:rsidR="006E39A5" w:rsidRPr="005D4960">
        <w:rPr>
          <w:szCs w:val="24"/>
        </w:rPr>
        <w:t>or, failing that, the</w:t>
      </w:r>
      <w:r w:rsidR="006E39A5">
        <w:rPr>
          <w:i/>
          <w:szCs w:val="24"/>
        </w:rPr>
        <w:t xml:space="preserve"> </w:t>
      </w:r>
      <w:r w:rsidR="00046DEF">
        <w:rPr>
          <w:szCs w:val="24"/>
        </w:rPr>
        <w:t>price</w:t>
      </w:r>
      <w:r w:rsidR="00046DEF" w:rsidRPr="006E39A5">
        <w:rPr>
          <w:szCs w:val="24"/>
        </w:rPr>
        <w:t xml:space="preserve"> </w:t>
      </w:r>
      <w:r w:rsidRPr="006E39A5">
        <w:rPr>
          <w:szCs w:val="24"/>
        </w:rPr>
        <w:t xml:space="preserve">specified in </w:t>
      </w:r>
      <w:r w:rsidR="00B00E8C" w:rsidRPr="006E39A5">
        <w:rPr>
          <w:szCs w:val="24"/>
        </w:rPr>
        <w:t>Article</w:t>
      </w:r>
      <w:r w:rsidRPr="006E39A5">
        <w:rPr>
          <w:szCs w:val="24"/>
        </w:rPr>
        <w:t xml:space="preserve"> I.</w:t>
      </w:r>
      <w:r w:rsidR="006E39A5">
        <w:rPr>
          <w:szCs w:val="24"/>
        </w:rPr>
        <w:t>4</w:t>
      </w:r>
      <w:r w:rsidRPr="006E39A5">
        <w:rPr>
          <w:szCs w:val="24"/>
        </w:rPr>
        <w:t>.1</w:t>
      </w:r>
      <w:r w:rsidRPr="005D4960">
        <w:rPr>
          <w:szCs w:val="24"/>
          <w:lang w:eastAsia="en-GB"/>
        </w:rPr>
        <w:t>;</w:t>
      </w:r>
    </w:p>
    <w:p w14:paraId="2EFD0346" w14:textId="77777777" w:rsidR="00960AD1" w:rsidRPr="005D4960" w:rsidRDefault="00960AD1" w:rsidP="00FA211A">
      <w:pPr>
        <w:spacing w:after="120"/>
        <w:ind w:left="567"/>
        <w:jc w:val="both"/>
        <w:rPr>
          <w:szCs w:val="24"/>
          <w:lang w:eastAsia="en-GB"/>
        </w:rPr>
      </w:pPr>
      <w:r w:rsidRPr="005D4960">
        <w:rPr>
          <w:i/>
          <w:iCs/>
          <w:szCs w:val="24"/>
          <w:lang w:eastAsia="en-GB"/>
        </w:rPr>
        <w:t>d</w:t>
      </w:r>
      <w:r w:rsidRPr="005D4960">
        <w:rPr>
          <w:szCs w:val="24"/>
          <w:lang w:eastAsia="en-GB"/>
        </w:rPr>
        <w:t xml:space="preserve"> is the duration specified </w:t>
      </w:r>
      <w:r w:rsidR="00A51BC3" w:rsidRPr="005D4960">
        <w:rPr>
          <w:szCs w:val="24"/>
          <w:lang w:eastAsia="en-GB"/>
        </w:rPr>
        <w:t xml:space="preserve">for delivery of the </w:t>
      </w:r>
      <w:r w:rsidR="00A51BC3" w:rsidRPr="005D4960">
        <w:rPr>
          <w:szCs w:val="24"/>
        </w:rPr>
        <w:t xml:space="preserve">relevant purchase or deliverable or </w:t>
      </w:r>
      <w:r w:rsidR="00A51BC3" w:rsidRPr="005D4960">
        <w:rPr>
          <w:i/>
          <w:szCs w:val="24"/>
        </w:rPr>
        <w:t>result</w:t>
      </w:r>
      <w:r w:rsidR="00A51BC3" w:rsidRPr="005D4960">
        <w:rPr>
          <w:szCs w:val="24"/>
        </w:rPr>
        <w:t xml:space="preserve"> or, failing that, the </w:t>
      </w:r>
      <w:r w:rsidR="00EE7652">
        <w:rPr>
          <w:szCs w:val="24"/>
        </w:rPr>
        <w:t xml:space="preserve">duration of </w:t>
      </w:r>
      <w:r w:rsidR="00EE7652" w:rsidRPr="00FA211A">
        <w:rPr>
          <w:i/>
          <w:szCs w:val="24"/>
        </w:rPr>
        <w:t>performance of the contract</w:t>
      </w:r>
      <w:r w:rsidR="00EE7652">
        <w:rPr>
          <w:szCs w:val="24"/>
        </w:rPr>
        <w:t xml:space="preserve"> specified</w:t>
      </w:r>
      <w:r w:rsidR="00A51BC3" w:rsidRPr="005D4960">
        <w:rPr>
          <w:szCs w:val="24"/>
        </w:rPr>
        <w:t xml:space="preserve"> in Article I.</w:t>
      </w:r>
      <w:r w:rsidR="00756A4A">
        <w:rPr>
          <w:szCs w:val="24"/>
        </w:rPr>
        <w:t>3.3</w:t>
      </w:r>
      <w:r w:rsidR="00A51BC3" w:rsidRPr="005D4960">
        <w:rPr>
          <w:szCs w:val="24"/>
        </w:rPr>
        <w:t xml:space="preserve"> </w:t>
      </w:r>
      <w:r w:rsidRPr="005D4960">
        <w:rPr>
          <w:szCs w:val="24"/>
          <w:lang w:eastAsia="en-GB"/>
        </w:rPr>
        <w:t>expressed in</w:t>
      </w:r>
      <w:r w:rsidR="00DB2918" w:rsidRPr="005D4960">
        <w:rPr>
          <w:szCs w:val="24"/>
          <w:lang w:eastAsia="en-GB"/>
        </w:rPr>
        <w:t xml:space="preserve"> </w:t>
      </w:r>
      <w:r w:rsidRPr="005D4960">
        <w:rPr>
          <w:szCs w:val="24"/>
          <w:lang w:eastAsia="en-GB"/>
        </w:rPr>
        <w:t>days</w:t>
      </w:r>
      <w:r w:rsidR="00D531E4" w:rsidRPr="005D4960">
        <w:rPr>
          <w:szCs w:val="24"/>
          <w:lang w:eastAsia="en-GB"/>
        </w:rPr>
        <w:t>.</w:t>
      </w:r>
    </w:p>
    <w:p w14:paraId="3B73534C" w14:textId="77777777" w:rsidR="00A51BC3" w:rsidRPr="005D4960" w:rsidRDefault="00A51BC3" w:rsidP="00A51BC3">
      <w:pPr>
        <w:ind w:firstLine="11"/>
        <w:jc w:val="both"/>
        <w:rPr>
          <w:szCs w:val="24"/>
          <w:lang w:eastAsia="en-GB"/>
        </w:rPr>
      </w:pPr>
      <w:r w:rsidRPr="005D4960">
        <w:rPr>
          <w:szCs w:val="24"/>
          <w:lang w:eastAsia="en-GB"/>
        </w:rPr>
        <w:t>Liquidated damages may be imposed together with a reduction in price under the conditions laid down in Article II.16.</w:t>
      </w:r>
    </w:p>
    <w:p w14:paraId="524F4D4B" w14:textId="77777777" w:rsidR="00A51BC3" w:rsidRPr="00EE7652" w:rsidRDefault="00A51BC3" w:rsidP="0027459E">
      <w:pPr>
        <w:pStyle w:val="Heading3contract"/>
      </w:pPr>
      <w:bookmarkStart w:id="135" w:name="_Toc436397665"/>
      <w:bookmarkStart w:id="136" w:name="_Toc14702232"/>
      <w:r w:rsidRPr="00EE7652">
        <w:t>Procedure</w:t>
      </w:r>
      <w:bookmarkEnd w:id="135"/>
      <w:bookmarkEnd w:id="136"/>
    </w:p>
    <w:p w14:paraId="47552969"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apply liquidated damages and the corresponding calculated amount. </w:t>
      </w:r>
    </w:p>
    <w:p w14:paraId="292281F4"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2BE03B31" w14:textId="77777777" w:rsidR="00A51BC3" w:rsidRPr="005D4960" w:rsidRDefault="00A51BC3" w:rsidP="00A51BC3">
      <w:pPr>
        <w:jc w:val="both"/>
        <w:rPr>
          <w:szCs w:val="24"/>
          <w:lang w:eastAsia="en-GB"/>
        </w:rPr>
      </w:pPr>
      <w:r w:rsidRPr="005D4960">
        <w:rPr>
          <w:szCs w:val="24"/>
          <w:lang w:eastAsia="en-GB"/>
        </w:rPr>
        <w:lastRenderedPageBreak/>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544BA090" w14:textId="77777777" w:rsidR="00A51BC3" w:rsidRPr="005D4960" w:rsidRDefault="00A51BC3" w:rsidP="00A51BC3">
      <w:pPr>
        <w:jc w:val="both"/>
        <w:rPr>
          <w:szCs w:val="24"/>
          <w:lang w:eastAsia="en-GB"/>
        </w:rPr>
      </w:pPr>
      <w:r w:rsidRPr="005D4960">
        <w:rPr>
          <w:szCs w:val="24"/>
          <w:lang w:eastAsia="en-GB"/>
        </w:rPr>
        <w:t xml:space="preserve">(a) of the withdrawal of its intention to apply liquidated damages; or </w:t>
      </w:r>
    </w:p>
    <w:p w14:paraId="745BA560" w14:textId="77777777" w:rsidR="00A51BC3" w:rsidRPr="005D4960" w:rsidRDefault="00A51BC3" w:rsidP="005D4960">
      <w:pPr>
        <w:jc w:val="both"/>
        <w:rPr>
          <w:szCs w:val="24"/>
          <w:lang w:eastAsia="en-GB"/>
        </w:rPr>
      </w:pPr>
      <w:r w:rsidRPr="005D4960">
        <w:rPr>
          <w:szCs w:val="24"/>
          <w:lang w:eastAsia="en-GB"/>
        </w:rPr>
        <w:t xml:space="preserve">(b) of its final decision to apply liquidated damages and the corresponding amount. </w:t>
      </w:r>
    </w:p>
    <w:p w14:paraId="7AE457BF" w14:textId="77777777" w:rsidR="00A51BC3" w:rsidRPr="005D4960" w:rsidRDefault="00A51BC3" w:rsidP="0027459E">
      <w:pPr>
        <w:pStyle w:val="Heading3contract"/>
      </w:pPr>
      <w:bookmarkStart w:id="137" w:name="_Toc436397666"/>
      <w:bookmarkStart w:id="138" w:name="_Toc14702233"/>
      <w:r w:rsidRPr="005D4960">
        <w:t>Nature of liquidated damages</w:t>
      </w:r>
      <w:bookmarkEnd w:id="137"/>
      <w:bookmarkEnd w:id="138"/>
    </w:p>
    <w:p w14:paraId="25072E9A" w14:textId="77777777" w:rsidR="00A51BC3" w:rsidRPr="005D4960" w:rsidRDefault="00A51BC3" w:rsidP="00A51BC3">
      <w:pPr>
        <w:jc w:val="both"/>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14:paraId="1F93994C" w14:textId="77777777" w:rsidR="00A51BC3" w:rsidRPr="005D4960" w:rsidRDefault="00A51BC3" w:rsidP="0027459E">
      <w:pPr>
        <w:pStyle w:val="Heading3contract"/>
      </w:pPr>
      <w:bookmarkStart w:id="139" w:name="_Toc436397667"/>
      <w:bookmarkStart w:id="140" w:name="_Toc14702234"/>
      <w:r w:rsidRPr="005D4960">
        <w:t>Claims and liability</w:t>
      </w:r>
      <w:bookmarkEnd w:id="139"/>
      <w:bookmarkEnd w:id="140"/>
    </w:p>
    <w:p w14:paraId="7C6CB9CB" w14:textId="77777777" w:rsidR="00A51BC3" w:rsidRPr="005D4960" w:rsidRDefault="00A51BC3" w:rsidP="00A51BC3">
      <w:pPr>
        <w:jc w:val="both"/>
        <w:rPr>
          <w:szCs w:val="24"/>
        </w:rPr>
      </w:pPr>
      <w:r w:rsidRPr="005D4960">
        <w:rPr>
          <w:szCs w:val="24"/>
        </w:rPr>
        <w:t>Any claim for liquidated damages does not affect the contractor’s actual or potential liability or the contracting authority’s rights under Article II.18.</w:t>
      </w:r>
    </w:p>
    <w:p w14:paraId="7220A1FF" w14:textId="77777777" w:rsidR="00A51BC3" w:rsidRPr="00EE7652" w:rsidRDefault="00A51BC3" w:rsidP="00EE7652">
      <w:pPr>
        <w:pStyle w:val="Heading2contracts"/>
      </w:pPr>
      <w:bookmarkStart w:id="141" w:name="_Toc436397668"/>
      <w:bookmarkStart w:id="142" w:name="_Toc433279978"/>
      <w:bookmarkStart w:id="143" w:name="_Toc14702235"/>
      <w:r w:rsidRPr="00EE7652">
        <w:t>Reduction in price</w:t>
      </w:r>
      <w:bookmarkEnd w:id="141"/>
      <w:bookmarkEnd w:id="142"/>
      <w:bookmarkEnd w:id="143"/>
    </w:p>
    <w:p w14:paraId="68F39A36" w14:textId="77777777" w:rsidR="00A51BC3" w:rsidRPr="005D4960" w:rsidRDefault="00A51BC3" w:rsidP="0027459E">
      <w:pPr>
        <w:pStyle w:val="Heading3contract"/>
      </w:pPr>
      <w:bookmarkStart w:id="144" w:name="_Toc436397669"/>
      <w:bookmarkStart w:id="145" w:name="_Toc14702236"/>
      <w:r w:rsidRPr="005D4960">
        <w:t>Quality standards</w:t>
      </w:r>
      <w:bookmarkEnd w:id="144"/>
      <w:bookmarkEnd w:id="145"/>
    </w:p>
    <w:p w14:paraId="646FFD14" w14:textId="77777777" w:rsidR="00A51BC3" w:rsidRPr="005D4960" w:rsidRDefault="00A51BC3" w:rsidP="00A51BC3">
      <w:pPr>
        <w:jc w:val="both"/>
        <w:rPr>
          <w:szCs w:val="24"/>
        </w:rPr>
      </w:pPr>
      <w:r w:rsidRPr="005D4960">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D4960">
        <w:rPr>
          <w:i/>
          <w:szCs w:val="24"/>
        </w:rPr>
        <w:t>result</w:t>
      </w:r>
      <w:r w:rsidRPr="005D4960">
        <w:rPr>
          <w:szCs w:val="24"/>
        </w:rPr>
        <w:t>, report or deliverable as defined in Article I.</w:t>
      </w:r>
      <w:r w:rsidR="004960DD">
        <w:rPr>
          <w:szCs w:val="24"/>
        </w:rPr>
        <w:t>5</w:t>
      </w:r>
      <w:r w:rsidRPr="005D4960">
        <w:rPr>
          <w:szCs w:val="24"/>
        </w:rPr>
        <w:t xml:space="preserve"> after the contractor has submitted the required additional information, correction or new version. </w:t>
      </w:r>
    </w:p>
    <w:p w14:paraId="374CE4F2" w14:textId="77777777" w:rsidR="00A51BC3" w:rsidRPr="005D4960" w:rsidRDefault="00A51BC3" w:rsidP="00A51BC3">
      <w:pPr>
        <w:ind w:firstLine="11"/>
        <w:jc w:val="both"/>
        <w:rPr>
          <w:szCs w:val="24"/>
        </w:rPr>
      </w:pPr>
      <w:r w:rsidRPr="005D4960">
        <w:rPr>
          <w:szCs w:val="24"/>
          <w:lang w:eastAsia="en-GB"/>
        </w:rPr>
        <w:t>A reduction in price may be imposed together with liquidated damages under the conditions of Article II.15.</w:t>
      </w:r>
    </w:p>
    <w:p w14:paraId="1BF7FB59" w14:textId="77777777" w:rsidR="00A51BC3" w:rsidRPr="005D4960" w:rsidRDefault="00A51BC3" w:rsidP="0027459E">
      <w:pPr>
        <w:pStyle w:val="Heading3contract"/>
      </w:pPr>
      <w:bookmarkStart w:id="146" w:name="_Toc436397670"/>
      <w:bookmarkStart w:id="147" w:name="_Toc14702237"/>
      <w:r w:rsidRPr="005D4960">
        <w:t>Procedure</w:t>
      </w:r>
      <w:bookmarkEnd w:id="146"/>
      <w:bookmarkEnd w:id="147"/>
    </w:p>
    <w:p w14:paraId="13723A3C"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reduce payment and the corresponding calculated amount. </w:t>
      </w:r>
    </w:p>
    <w:p w14:paraId="2030CC6B"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0B1ED654"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3911037F" w14:textId="77777777" w:rsidR="00A51BC3" w:rsidRPr="005D4960" w:rsidRDefault="00A51BC3" w:rsidP="00A51BC3">
      <w:pPr>
        <w:jc w:val="both"/>
        <w:rPr>
          <w:szCs w:val="24"/>
          <w:lang w:eastAsia="en-GB"/>
        </w:rPr>
      </w:pPr>
      <w:r w:rsidRPr="005D4960">
        <w:rPr>
          <w:szCs w:val="24"/>
          <w:lang w:eastAsia="en-GB"/>
        </w:rPr>
        <w:t xml:space="preserve">(a) of the withdrawal of its intention to reduce payment; or </w:t>
      </w:r>
    </w:p>
    <w:p w14:paraId="5CBFF4B4" w14:textId="77777777" w:rsidR="00A51BC3" w:rsidRPr="005D4960" w:rsidRDefault="00A51BC3" w:rsidP="00A51BC3">
      <w:pPr>
        <w:jc w:val="both"/>
        <w:rPr>
          <w:szCs w:val="24"/>
        </w:rPr>
      </w:pPr>
      <w:r w:rsidRPr="005D4960">
        <w:rPr>
          <w:szCs w:val="24"/>
          <w:lang w:eastAsia="en-GB"/>
        </w:rPr>
        <w:t xml:space="preserve">(b) of its final decision to reduce payment and the corresponding amount. </w:t>
      </w:r>
    </w:p>
    <w:p w14:paraId="4B1B87DD" w14:textId="77777777" w:rsidR="00A51BC3" w:rsidRPr="00157C40" w:rsidRDefault="00A51BC3" w:rsidP="0027459E">
      <w:pPr>
        <w:pStyle w:val="Heading3contract"/>
      </w:pPr>
      <w:bookmarkStart w:id="148" w:name="_Toc436397671"/>
      <w:bookmarkStart w:id="149" w:name="_Toc14702238"/>
      <w:r w:rsidRPr="005D4960">
        <w:lastRenderedPageBreak/>
        <w:t>Claims and liability</w:t>
      </w:r>
      <w:bookmarkEnd w:id="148"/>
      <w:bookmarkEnd w:id="149"/>
    </w:p>
    <w:p w14:paraId="7A380764" w14:textId="77777777" w:rsidR="00A51BC3" w:rsidRPr="005D4960" w:rsidRDefault="00A51BC3" w:rsidP="00A51BC3">
      <w:pPr>
        <w:jc w:val="both"/>
        <w:rPr>
          <w:szCs w:val="24"/>
        </w:rPr>
      </w:pPr>
      <w:r w:rsidRPr="005D4960">
        <w:rPr>
          <w:szCs w:val="24"/>
        </w:rPr>
        <w:t>Any reduction in price does not affect the contractor’s actual or potential liability or the contracting authority’s rights under Article II.18.</w:t>
      </w:r>
    </w:p>
    <w:p w14:paraId="52808CED" w14:textId="77777777" w:rsidR="0085297C" w:rsidRPr="00157C40" w:rsidRDefault="0085297C" w:rsidP="00157C40">
      <w:pPr>
        <w:pStyle w:val="Heading2contracts"/>
      </w:pPr>
      <w:bookmarkStart w:id="150" w:name="_Toc436397672"/>
      <w:bookmarkStart w:id="151" w:name="_Toc14702239"/>
      <w:r w:rsidRPr="00157C40">
        <w:t>S</w:t>
      </w:r>
      <w:r w:rsidR="00C0301A" w:rsidRPr="00157C40">
        <w:t xml:space="preserve">uspension of the </w:t>
      </w:r>
      <w:r w:rsidR="008B1A3A" w:rsidRPr="00157C40">
        <w:t>performance of the contract</w:t>
      </w:r>
      <w:bookmarkEnd w:id="150"/>
      <w:bookmarkEnd w:id="151"/>
    </w:p>
    <w:p w14:paraId="28AB34D8" w14:textId="77777777" w:rsidR="008B1A3A" w:rsidRDefault="008B1A3A" w:rsidP="0027459E">
      <w:pPr>
        <w:pStyle w:val="Heading3contract"/>
      </w:pPr>
      <w:bookmarkStart w:id="152" w:name="_Toc14702240"/>
      <w:r>
        <w:t>Suspension by the contractor</w:t>
      </w:r>
      <w:bookmarkEnd w:id="152"/>
    </w:p>
    <w:p w14:paraId="4B1706A7" w14:textId="77777777" w:rsidR="00C14D8A" w:rsidRPr="00C14D8A" w:rsidRDefault="00C14D8A" w:rsidP="00C14D8A">
      <w:pPr>
        <w:jc w:val="both"/>
        <w:rPr>
          <w:szCs w:val="24"/>
          <w:lang w:eastAsia="en-GB"/>
        </w:rPr>
      </w:pPr>
      <w:r>
        <w:rPr>
          <w:szCs w:val="24"/>
          <w:lang w:eastAsia="en-GB"/>
        </w:rPr>
        <w:t>If t</w:t>
      </w:r>
      <w:r w:rsidR="00380B0D">
        <w:rPr>
          <w:szCs w:val="24"/>
          <w:lang w:eastAsia="en-GB"/>
        </w:rPr>
        <w:t>he contractor</w:t>
      </w:r>
      <w:r w:rsidR="00D80806"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00D80806" w:rsidRPr="0003387A">
        <w:rPr>
          <w:szCs w:val="24"/>
          <w:lang w:eastAsia="en-GB"/>
        </w:rPr>
        <w:t xml:space="preserve">may suspend the </w:t>
      </w:r>
      <w:r w:rsidR="00380B0D" w:rsidRPr="00FA211A">
        <w:rPr>
          <w:i/>
          <w:szCs w:val="24"/>
          <w:lang w:eastAsia="en-GB"/>
        </w:rPr>
        <w:t xml:space="preserve">performance </w:t>
      </w:r>
      <w:r w:rsidR="00D80806" w:rsidRPr="00FA211A">
        <w:rPr>
          <w:i/>
          <w:szCs w:val="24"/>
          <w:lang w:eastAsia="en-GB"/>
        </w:rPr>
        <w:t xml:space="preserve">of the </w:t>
      </w:r>
      <w:r w:rsidR="00380B0D" w:rsidRPr="00FA211A">
        <w:rPr>
          <w:i/>
          <w:szCs w:val="24"/>
          <w:lang w:eastAsia="en-GB"/>
        </w:rPr>
        <w:t>contract</w:t>
      </w:r>
      <w:r w:rsidR="00D80806" w:rsidRPr="0003387A">
        <w:rPr>
          <w:szCs w:val="24"/>
          <w:lang w:eastAsia="en-GB"/>
        </w:rPr>
        <w:t>. The co</w:t>
      </w:r>
      <w:r w:rsidR="00380B0D">
        <w:rPr>
          <w:szCs w:val="24"/>
          <w:lang w:eastAsia="en-GB"/>
        </w:rPr>
        <w:t>ntrac</w:t>
      </w:r>
      <w:r w:rsidR="00D80806" w:rsidRPr="0003387A">
        <w:rPr>
          <w:szCs w:val="24"/>
          <w:lang w:eastAsia="en-GB"/>
        </w:rPr>
        <w:t xml:space="preserve">tor </w:t>
      </w:r>
      <w:r>
        <w:rPr>
          <w:szCs w:val="24"/>
          <w:lang w:eastAsia="en-GB"/>
        </w:rPr>
        <w:t>must</w:t>
      </w:r>
      <w:r w:rsidR="00157C40">
        <w:rPr>
          <w:szCs w:val="24"/>
          <w:lang w:eastAsia="en-GB"/>
        </w:rPr>
        <w:t xml:space="preserve"> </w:t>
      </w:r>
      <w:r>
        <w:rPr>
          <w:szCs w:val="24"/>
          <w:lang w:eastAsia="en-GB"/>
        </w:rPr>
        <w:t>immediately</w:t>
      </w:r>
      <w:r w:rsidR="00D80806" w:rsidRPr="0003387A">
        <w:rPr>
          <w:szCs w:val="24"/>
          <w:lang w:eastAsia="en-GB"/>
        </w:rPr>
        <w:t xml:space="preserve"> </w:t>
      </w:r>
      <w:r w:rsidRPr="00157C40">
        <w:rPr>
          <w:i/>
          <w:szCs w:val="24"/>
          <w:lang w:eastAsia="en-GB"/>
        </w:rPr>
        <w:t>notify</w:t>
      </w:r>
      <w:r w:rsidR="00D80806" w:rsidRPr="0003387A">
        <w:rPr>
          <w:szCs w:val="24"/>
          <w:lang w:eastAsia="en-GB"/>
        </w:rPr>
        <w:t xml:space="preserve"> the </w:t>
      </w:r>
      <w:r w:rsidR="00380B0D">
        <w:rPr>
          <w:szCs w:val="24"/>
          <w:lang w:eastAsia="en-GB"/>
        </w:rPr>
        <w:t xml:space="preserve">contracting authority </w:t>
      </w:r>
      <w:r>
        <w:rPr>
          <w:szCs w:val="24"/>
          <w:lang w:eastAsia="en-GB"/>
        </w:rPr>
        <w:t>of</w:t>
      </w:r>
      <w:r w:rsidR="00FD7EE2">
        <w:rPr>
          <w:szCs w:val="24"/>
          <w:lang w:eastAsia="en-GB"/>
        </w:rPr>
        <w:t xml:space="preserve"> the suspension</w:t>
      </w:r>
      <w:r>
        <w:rPr>
          <w:szCs w:val="24"/>
          <w:lang w:eastAsia="en-GB"/>
        </w:rPr>
        <w:t>.</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sidR="00FD7EE2">
        <w:rPr>
          <w:szCs w:val="24"/>
          <w:lang w:eastAsia="en-GB"/>
        </w:rPr>
        <w:t xml:space="preserve"> resum</w:t>
      </w:r>
      <w:r>
        <w:rPr>
          <w:szCs w:val="24"/>
          <w:lang w:eastAsia="en-GB"/>
        </w:rPr>
        <w:t>e</w:t>
      </w:r>
      <w:r w:rsidR="00FD7EE2">
        <w:rPr>
          <w:szCs w:val="24"/>
          <w:lang w:eastAsia="en-GB"/>
        </w:rPr>
        <w:t xml:space="preserve"> the </w:t>
      </w:r>
      <w:r w:rsidR="00FD7EE2" w:rsidRPr="00FA211A">
        <w:rPr>
          <w:i/>
          <w:szCs w:val="24"/>
          <w:lang w:eastAsia="en-GB"/>
        </w:rPr>
        <w:t>performance of the contract</w:t>
      </w:r>
      <w:r w:rsidR="00D80806" w:rsidRPr="0003387A">
        <w:rPr>
          <w:szCs w:val="24"/>
          <w:lang w:eastAsia="en-GB"/>
        </w:rPr>
        <w:t>.</w:t>
      </w:r>
      <w:r w:rsidR="00EE31F6">
        <w:rPr>
          <w:szCs w:val="24"/>
          <w:lang w:eastAsia="en-GB"/>
        </w:rPr>
        <w:t xml:space="preserve"> </w:t>
      </w:r>
    </w:p>
    <w:p w14:paraId="4D6719BF" w14:textId="77777777" w:rsidR="00C14D8A" w:rsidRPr="00C14D8A" w:rsidRDefault="00C14D8A" w:rsidP="00C14D8A">
      <w:pPr>
        <w:jc w:val="both"/>
        <w:rPr>
          <w:szCs w:val="24"/>
          <w:lang w:eastAsia="en-GB"/>
        </w:rPr>
      </w:pPr>
      <w:r>
        <w:rPr>
          <w:szCs w:val="24"/>
          <w:lang w:eastAsia="en-GB"/>
        </w:rPr>
        <w:t>T</w:t>
      </w:r>
      <w:r w:rsidR="00D80806" w:rsidRPr="00C91BBF">
        <w:rPr>
          <w:szCs w:val="24"/>
          <w:lang w:eastAsia="en-GB"/>
        </w:rPr>
        <w:t>he co</w:t>
      </w:r>
      <w:r w:rsidR="00380B0D" w:rsidRPr="00C91BBF">
        <w:rPr>
          <w:szCs w:val="24"/>
          <w:lang w:eastAsia="en-GB"/>
        </w:rPr>
        <w:t>ntrac</w:t>
      </w:r>
      <w:r w:rsidR="00D80806" w:rsidRPr="00C91BBF">
        <w:rPr>
          <w:szCs w:val="24"/>
          <w:lang w:eastAsia="en-GB"/>
        </w:rPr>
        <w:t xml:space="preserve">tor </w:t>
      </w:r>
      <w:r>
        <w:rPr>
          <w:szCs w:val="24"/>
          <w:lang w:eastAsia="en-GB"/>
        </w:rPr>
        <w:t xml:space="preserve">must </w:t>
      </w:r>
      <w:r w:rsidRPr="005D4960">
        <w:rPr>
          <w:i/>
          <w:szCs w:val="24"/>
          <w:lang w:eastAsia="en-GB"/>
        </w:rPr>
        <w:t>notify</w:t>
      </w:r>
      <w:r w:rsidR="00D80806" w:rsidRPr="005D4960">
        <w:rPr>
          <w:i/>
          <w:szCs w:val="24"/>
          <w:lang w:eastAsia="en-GB"/>
        </w:rPr>
        <w:t xml:space="preserve"> </w:t>
      </w:r>
      <w:r w:rsidR="00D80806" w:rsidRPr="00C91BBF">
        <w:rPr>
          <w:szCs w:val="24"/>
          <w:lang w:eastAsia="en-GB"/>
        </w:rPr>
        <w:t xml:space="preserve">the </w:t>
      </w:r>
      <w:r w:rsidR="00380B0D" w:rsidRPr="00C91BBF">
        <w:rPr>
          <w:szCs w:val="24"/>
          <w:lang w:eastAsia="en-GB"/>
        </w:rPr>
        <w:t xml:space="preserve">contracting authority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00C91BBF" w:rsidRPr="00E52E98">
        <w:rPr>
          <w:szCs w:val="24"/>
          <w:lang w:eastAsia="en-GB"/>
        </w:rPr>
        <w:t>, unless the contracting authority has already terminated the contract</w:t>
      </w:r>
      <w:r w:rsidR="00D80806" w:rsidRPr="00C91BBF">
        <w:rPr>
          <w:szCs w:val="24"/>
          <w:lang w:eastAsia="en-GB"/>
        </w:rPr>
        <w:t>.</w:t>
      </w:r>
    </w:p>
    <w:p w14:paraId="07538F81" w14:textId="77777777" w:rsidR="008B1A3A" w:rsidRDefault="008B1A3A" w:rsidP="0027459E">
      <w:pPr>
        <w:pStyle w:val="Heading3contract"/>
      </w:pPr>
      <w:bookmarkStart w:id="153" w:name="_Toc14702241"/>
      <w:r>
        <w:t>Suspension by the contracting authority</w:t>
      </w:r>
      <w:bookmarkEnd w:id="153"/>
    </w:p>
    <w:p w14:paraId="2BB4F68C" w14:textId="77777777" w:rsidR="00CE005A" w:rsidRPr="005D4960" w:rsidRDefault="00CE005A" w:rsidP="00EE31F6">
      <w:pPr>
        <w:autoSpaceDE w:val="0"/>
        <w:autoSpaceDN w:val="0"/>
        <w:adjustRightInd w:val="0"/>
        <w:jc w:val="both"/>
        <w:rPr>
          <w:szCs w:val="24"/>
          <w:lang w:eastAsia="en-GB"/>
        </w:rPr>
      </w:pPr>
      <w:r w:rsidRPr="005D4960">
        <w:rPr>
          <w:szCs w:val="24"/>
          <w:lang w:eastAsia="en-GB"/>
        </w:rPr>
        <w:t xml:space="preserve">The contracting authority may suspend the </w:t>
      </w:r>
      <w:r w:rsidRPr="00FA211A">
        <w:rPr>
          <w:i/>
          <w:szCs w:val="24"/>
          <w:lang w:eastAsia="en-GB"/>
        </w:rPr>
        <w:t>performance of the contract</w:t>
      </w:r>
      <w:r w:rsidRPr="005D4960">
        <w:rPr>
          <w:szCs w:val="24"/>
          <w:lang w:eastAsia="en-GB"/>
        </w:rPr>
        <w:t xml:space="preserve"> or any part </w:t>
      </w:r>
      <w:r w:rsidR="00245F98" w:rsidRPr="005D4960">
        <w:rPr>
          <w:szCs w:val="24"/>
          <w:lang w:eastAsia="en-GB"/>
        </w:rPr>
        <w:t>of it</w:t>
      </w:r>
      <w:r w:rsidRPr="005D4960">
        <w:rPr>
          <w:szCs w:val="24"/>
          <w:lang w:eastAsia="en-GB"/>
        </w:rPr>
        <w:t>:</w:t>
      </w:r>
    </w:p>
    <w:p w14:paraId="5863128E" w14:textId="77777777" w:rsidR="00CE005A" w:rsidRPr="005D4960" w:rsidRDefault="00C91BBF" w:rsidP="00CE005A">
      <w:pPr>
        <w:spacing w:after="0"/>
        <w:jc w:val="both"/>
        <w:rPr>
          <w:szCs w:val="24"/>
          <w:lang w:eastAsia="en-GB"/>
        </w:rPr>
      </w:pPr>
      <w:r w:rsidRPr="005D4960">
        <w:rPr>
          <w:szCs w:val="24"/>
          <w:lang w:eastAsia="en-GB"/>
        </w:rPr>
        <w:t>(</w:t>
      </w:r>
      <w:r w:rsidR="00CE005A" w:rsidRPr="005D4960">
        <w:rPr>
          <w:szCs w:val="24"/>
          <w:lang w:eastAsia="en-GB"/>
        </w:rPr>
        <w:t>a)</w:t>
      </w:r>
      <w:r w:rsidR="00CE005A" w:rsidRPr="005D4960">
        <w:rPr>
          <w:szCs w:val="24"/>
          <w:lang w:eastAsia="en-GB"/>
        </w:rPr>
        <w:tab/>
        <w:t xml:space="preserve">if the procedure </w:t>
      </w:r>
      <w:r w:rsidR="00010DEC" w:rsidRPr="005D4960">
        <w:rPr>
          <w:szCs w:val="24"/>
          <w:lang w:eastAsia="en-GB"/>
        </w:rPr>
        <w:t xml:space="preserve">for awarding the contract </w:t>
      </w:r>
      <w:r w:rsidR="00CE005A" w:rsidRPr="005D4960">
        <w:rPr>
          <w:szCs w:val="24"/>
          <w:lang w:eastAsia="en-GB"/>
        </w:rPr>
        <w:t xml:space="preserve">or the </w:t>
      </w:r>
      <w:r w:rsidR="00CE005A" w:rsidRPr="00FA211A">
        <w:rPr>
          <w:i/>
          <w:szCs w:val="24"/>
          <w:lang w:eastAsia="en-GB"/>
        </w:rPr>
        <w:t>performance of the contract</w:t>
      </w:r>
      <w:r w:rsidR="00CE005A" w:rsidRPr="005D4960">
        <w:rPr>
          <w:szCs w:val="24"/>
          <w:lang w:eastAsia="en-GB"/>
        </w:rPr>
        <w:t xml:space="preserve"> prove</w:t>
      </w:r>
      <w:r w:rsidR="00010DEC" w:rsidRPr="005D4960">
        <w:rPr>
          <w:szCs w:val="24"/>
          <w:lang w:eastAsia="en-GB"/>
        </w:rPr>
        <w:t>s</w:t>
      </w:r>
      <w:r w:rsidR="00CE005A" w:rsidRPr="005D4960">
        <w:rPr>
          <w:szCs w:val="24"/>
          <w:lang w:eastAsia="en-GB"/>
        </w:rPr>
        <w:t xml:space="preserve"> to have been subject to </w:t>
      </w:r>
      <w:r w:rsidR="00CE005A" w:rsidRPr="005D4960">
        <w:rPr>
          <w:i/>
          <w:szCs w:val="24"/>
          <w:lang w:eastAsia="en-GB"/>
        </w:rPr>
        <w:t>irregularities</w:t>
      </w:r>
      <w:r w:rsidR="00EA6106">
        <w:rPr>
          <w:i/>
          <w:szCs w:val="24"/>
          <w:lang w:eastAsia="en-GB"/>
        </w:rPr>
        <w:t>,</w:t>
      </w:r>
      <w:r w:rsidR="00CE005A" w:rsidRPr="005D4960">
        <w:rPr>
          <w:i/>
          <w:szCs w:val="24"/>
          <w:lang w:eastAsia="en-GB"/>
        </w:rPr>
        <w:t xml:space="preserve"> fraud</w:t>
      </w:r>
      <w:r w:rsidR="00EA6106">
        <w:rPr>
          <w:i/>
          <w:szCs w:val="24"/>
          <w:lang w:eastAsia="en-GB"/>
        </w:rPr>
        <w:t xml:space="preserve"> </w:t>
      </w:r>
      <w:r w:rsidR="00EA6106" w:rsidRPr="004B7476">
        <w:rPr>
          <w:szCs w:val="24"/>
          <w:lang w:eastAsia="en-GB"/>
        </w:rPr>
        <w:t>or</w:t>
      </w:r>
      <w:r w:rsidR="00EA6106">
        <w:rPr>
          <w:i/>
          <w:szCs w:val="24"/>
          <w:lang w:eastAsia="en-GB"/>
        </w:rPr>
        <w:t xml:space="preserve"> breach of obligations</w:t>
      </w:r>
      <w:r w:rsidR="00CE005A" w:rsidRPr="005D4960">
        <w:rPr>
          <w:szCs w:val="24"/>
          <w:lang w:eastAsia="en-GB"/>
        </w:rPr>
        <w:t xml:space="preserve">; </w:t>
      </w:r>
    </w:p>
    <w:p w14:paraId="6BCBA62D" w14:textId="77777777" w:rsidR="00CE005A" w:rsidRPr="005D4960" w:rsidRDefault="00C91BBF" w:rsidP="00CE005A">
      <w:pPr>
        <w:spacing w:after="0"/>
        <w:jc w:val="both"/>
        <w:rPr>
          <w:szCs w:val="24"/>
          <w:lang w:eastAsia="en-GB"/>
        </w:rPr>
      </w:pPr>
      <w:r w:rsidRPr="005D4960">
        <w:rPr>
          <w:szCs w:val="24"/>
          <w:lang w:eastAsia="en-GB"/>
        </w:rPr>
        <w:t>(</w:t>
      </w:r>
      <w:r w:rsidR="0068647C" w:rsidRPr="005D4960">
        <w:rPr>
          <w:szCs w:val="24"/>
          <w:lang w:eastAsia="en-GB"/>
        </w:rPr>
        <w:t>b</w:t>
      </w:r>
      <w:r w:rsidR="00CE005A" w:rsidRPr="005D4960">
        <w:rPr>
          <w:szCs w:val="24"/>
          <w:lang w:eastAsia="en-GB"/>
        </w:rPr>
        <w:t xml:space="preserve">) </w:t>
      </w:r>
      <w:r w:rsidR="0068647C" w:rsidRPr="005D4960">
        <w:rPr>
          <w:szCs w:val="24"/>
          <w:lang w:eastAsia="en-GB"/>
        </w:rPr>
        <w:tab/>
      </w:r>
      <w:r w:rsidR="00CE005A" w:rsidRPr="005D4960">
        <w:rPr>
          <w:szCs w:val="24"/>
          <w:lang w:eastAsia="en-GB"/>
        </w:rPr>
        <w:t xml:space="preserve">in order to verify whether </w:t>
      </w:r>
      <w:r w:rsidR="00010DEC" w:rsidRPr="005D4960">
        <w:rPr>
          <w:szCs w:val="24"/>
          <w:lang w:eastAsia="en-GB"/>
        </w:rPr>
        <w:t xml:space="preserve">the </w:t>
      </w:r>
      <w:r w:rsidR="00CE005A" w:rsidRPr="005D4960">
        <w:rPr>
          <w:szCs w:val="24"/>
          <w:lang w:eastAsia="en-GB"/>
        </w:rPr>
        <w:t xml:space="preserve">presumed </w:t>
      </w:r>
      <w:r w:rsidR="00CE005A" w:rsidRPr="005D4960">
        <w:rPr>
          <w:i/>
          <w:szCs w:val="24"/>
          <w:lang w:eastAsia="en-GB"/>
        </w:rPr>
        <w:t>irregularities</w:t>
      </w:r>
      <w:r w:rsidR="0050641C">
        <w:rPr>
          <w:i/>
          <w:szCs w:val="24"/>
          <w:lang w:eastAsia="en-GB"/>
        </w:rPr>
        <w:t>,</w:t>
      </w:r>
      <w:r w:rsidR="00CE005A" w:rsidRPr="005D4960">
        <w:rPr>
          <w:i/>
          <w:szCs w:val="24"/>
          <w:lang w:eastAsia="en-GB"/>
        </w:rPr>
        <w:t xml:space="preserve"> fraud</w:t>
      </w:r>
      <w:r w:rsidR="00CE005A" w:rsidRPr="005D4960">
        <w:rPr>
          <w:szCs w:val="24"/>
          <w:lang w:eastAsia="en-GB"/>
        </w:rPr>
        <w:t xml:space="preserve"> </w:t>
      </w:r>
      <w:r w:rsidR="0050641C">
        <w:rPr>
          <w:szCs w:val="24"/>
          <w:lang w:eastAsia="en-GB"/>
        </w:rPr>
        <w:t xml:space="preserve">or </w:t>
      </w:r>
      <w:r w:rsidR="0050641C" w:rsidRPr="00E35D9A">
        <w:rPr>
          <w:i/>
          <w:szCs w:val="24"/>
          <w:lang w:eastAsia="en-GB"/>
        </w:rPr>
        <w:t>breach of obligations</w:t>
      </w:r>
      <w:r w:rsidR="0050641C">
        <w:rPr>
          <w:szCs w:val="24"/>
          <w:lang w:eastAsia="en-GB"/>
        </w:rPr>
        <w:t xml:space="preserve"> have </w:t>
      </w:r>
      <w:r w:rsidR="00CE005A" w:rsidRPr="005D4960">
        <w:rPr>
          <w:szCs w:val="24"/>
          <w:lang w:eastAsia="en-GB"/>
        </w:rPr>
        <w:t xml:space="preserve">actually occurred. </w:t>
      </w:r>
    </w:p>
    <w:p w14:paraId="7EB30F52" w14:textId="77777777" w:rsidR="00010DEC" w:rsidRPr="005D4960" w:rsidRDefault="00010DEC" w:rsidP="0085297C">
      <w:pPr>
        <w:autoSpaceDE w:val="0"/>
        <w:autoSpaceDN w:val="0"/>
        <w:adjustRightInd w:val="0"/>
        <w:jc w:val="both"/>
        <w:rPr>
          <w:szCs w:val="24"/>
        </w:rPr>
      </w:pPr>
      <w:r w:rsidRPr="005D4960">
        <w:rPr>
          <w:szCs w:val="24"/>
        </w:rPr>
        <w:t xml:space="preserve">The contracting authority must </w:t>
      </w:r>
      <w:r w:rsidRPr="005D4960">
        <w:rPr>
          <w:i/>
          <w:szCs w:val="24"/>
        </w:rPr>
        <w:t>formally notify</w:t>
      </w:r>
      <w:r w:rsidRPr="005D4960">
        <w:rPr>
          <w:szCs w:val="24"/>
        </w:rPr>
        <w:t xml:space="preserve"> the contractor of the suspension</w:t>
      </w:r>
      <w:r w:rsidR="00D728DE">
        <w:rPr>
          <w:szCs w:val="24"/>
        </w:rPr>
        <w:t xml:space="preserve"> and the reasons for it</w:t>
      </w:r>
      <w:r w:rsidRPr="005D4960">
        <w:rPr>
          <w:szCs w:val="24"/>
        </w:rPr>
        <w:t>.</w:t>
      </w:r>
      <w:r w:rsidR="008B4011">
        <w:rPr>
          <w:szCs w:val="24"/>
        </w:rPr>
        <w:t xml:space="preserve"> </w:t>
      </w:r>
      <w:r w:rsidR="0085297C" w:rsidRPr="008B4011">
        <w:rPr>
          <w:szCs w:val="24"/>
        </w:rPr>
        <w:t>Suspension take</w:t>
      </w:r>
      <w:r w:rsidRPr="005D4960">
        <w:rPr>
          <w:szCs w:val="24"/>
        </w:rPr>
        <w:t>s</w:t>
      </w:r>
      <w:r w:rsidR="0085297C" w:rsidRPr="005D4960">
        <w:rPr>
          <w:szCs w:val="24"/>
        </w:rPr>
        <w:t xml:space="preserve"> effect on the </w:t>
      </w:r>
      <w:r w:rsidR="00DE2AEA" w:rsidRPr="005D4960">
        <w:rPr>
          <w:szCs w:val="24"/>
        </w:rPr>
        <w:t>da</w:t>
      </w:r>
      <w:r w:rsidR="00DE2AEA">
        <w:rPr>
          <w:szCs w:val="24"/>
        </w:rPr>
        <w:t>te</w:t>
      </w:r>
      <w:r w:rsidR="00DE2AEA" w:rsidRPr="005D4960">
        <w:rPr>
          <w:szCs w:val="24"/>
        </w:rPr>
        <w:t xml:space="preserve"> </w:t>
      </w:r>
      <w:r w:rsidRPr="005D4960">
        <w:rPr>
          <w:szCs w:val="24"/>
        </w:rPr>
        <w:t>of</w:t>
      </w:r>
      <w:r w:rsidR="0085297C" w:rsidRPr="005D4960">
        <w:rPr>
          <w:szCs w:val="24"/>
        </w:rPr>
        <w:t xml:space="preserve"> </w:t>
      </w:r>
      <w:r w:rsidR="00947A8D" w:rsidRPr="005D4960">
        <w:rPr>
          <w:i/>
          <w:szCs w:val="24"/>
        </w:rPr>
        <w:t xml:space="preserve">formal </w:t>
      </w:r>
      <w:r w:rsidR="0085297C" w:rsidRPr="005D4960">
        <w:rPr>
          <w:i/>
          <w:szCs w:val="24"/>
        </w:rPr>
        <w:t>notification</w:t>
      </w:r>
      <w:r w:rsidR="0085297C" w:rsidRPr="005D4960">
        <w:rPr>
          <w:szCs w:val="24"/>
        </w:rPr>
        <w:t xml:space="preserve">, or at a later date </w:t>
      </w:r>
      <w:r w:rsidRPr="005D4960">
        <w:rPr>
          <w:szCs w:val="24"/>
        </w:rPr>
        <w:t xml:space="preserve">if </w:t>
      </w:r>
      <w:r w:rsidR="00FD7EE2" w:rsidRPr="005D4960">
        <w:rPr>
          <w:szCs w:val="24"/>
        </w:rPr>
        <w:t xml:space="preserve">the </w:t>
      </w:r>
      <w:r w:rsidRPr="005D4960">
        <w:rPr>
          <w:i/>
          <w:szCs w:val="24"/>
        </w:rPr>
        <w:t xml:space="preserve">formal </w:t>
      </w:r>
      <w:r w:rsidR="00FD7EE2" w:rsidRPr="005D4960">
        <w:rPr>
          <w:i/>
          <w:szCs w:val="24"/>
        </w:rPr>
        <w:t>noti</w:t>
      </w:r>
      <w:r w:rsidR="003F3710" w:rsidRPr="005D4960">
        <w:rPr>
          <w:i/>
          <w:szCs w:val="24"/>
        </w:rPr>
        <w:t>fication</w:t>
      </w:r>
      <w:r w:rsidRPr="005D4960">
        <w:rPr>
          <w:szCs w:val="24"/>
        </w:rPr>
        <w:t xml:space="preserve"> so provides</w:t>
      </w:r>
      <w:r w:rsidR="0085297C" w:rsidRPr="005D4960">
        <w:rPr>
          <w:szCs w:val="24"/>
        </w:rPr>
        <w:t xml:space="preserve">. </w:t>
      </w:r>
    </w:p>
    <w:p w14:paraId="365FAA1C" w14:textId="77777777" w:rsidR="00010DEC" w:rsidRPr="005D4960" w:rsidRDefault="0085297C" w:rsidP="0085297C">
      <w:pPr>
        <w:autoSpaceDE w:val="0"/>
        <w:autoSpaceDN w:val="0"/>
        <w:adjustRightInd w:val="0"/>
        <w:jc w:val="both"/>
        <w:rPr>
          <w:szCs w:val="24"/>
        </w:rPr>
      </w:pPr>
      <w:r w:rsidRPr="008B4011">
        <w:rPr>
          <w:szCs w:val="24"/>
        </w:rPr>
        <w:t xml:space="preserve">The </w:t>
      </w:r>
      <w:r w:rsidR="006F7405" w:rsidRPr="005D4960">
        <w:rPr>
          <w:szCs w:val="24"/>
        </w:rPr>
        <w:t>contracting authority</w:t>
      </w:r>
      <w:r w:rsidR="006F7405" w:rsidRPr="005D4960" w:rsidDel="006F7405">
        <w:rPr>
          <w:szCs w:val="24"/>
        </w:rPr>
        <w:t xml:space="preserve"> </w:t>
      </w:r>
      <w:r w:rsidR="00010DEC" w:rsidRPr="005D4960">
        <w:rPr>
          <w:szCs w:val="24"/>
        </w:rPr>
        <w:t xml:space="preserve">must </w:t>
      </w:r>
      <w:r w:rsidR="00010DEC" w:rsidRPr="00DF1F57">
        <w:rPr>
          <w:i/>
          <w:szCs w:val="24"/>
        </w:rPr>
        <w:t>notify</w:t>
      </w:r>
      <w:r w:rsidR="00010DEC" w:rsidRPr="005D4960">
        <w:rPr>
          <w:szCs w:val="24"/>
        </w:rPr>
        <w:t xml:space="preserve"> the contractor</w:t>
      </w:r>
      <w:r w:rsidR="00E533E3" w:rsidRPr="005D4960">
        <w:rPr>
          <w:szCs w:val="24"/>
        </w:rPr>
        <w:t xml:space="preserve"> </w:t>
      </w:r>
      <w:r w:rsidR="003F3710" w:rsidRPr="005D4960">
        <w:rPr>
          <w:szCs w:val="24"/>
        </w:rPr>
        <w:t xml:space="preserve">as soon as </w:t>
      </w:r>
      <w:r w:rsidR="00D728DE">
        <w:rPr>
          <w:szCs w:val="24"/>
        </w:rPr>
        <w:t>the verification is completed</w:t>
      </w:r>
      <w:r w:rsidR="00D728DE" w:rsidRPr="005D4960">
        <w:rPr>
          <w:szCs w:val="24"/>
        </w:rPr>
        <w:t xml:space="preserve"> </w:t>
      </w:r>
      <w:r w:rsidR="00010DEC" w:rsidRPr="005D4960">
        <w:rPr>
          <w:szCs w:val="24"/>
        </w:rPr>
        <w:t>whether:</w:t>
      </w:r>
    </w:p>
    <w:p w14:paraId="0F0DCE9D" w14:textId="77777777" w:rsidR="00010DEC" w:rsidRPr="005D4960" w:rsidRDefault="00010DEC" w:rsidP="00BF3044">
      <w:pPr>
        <w:numPr>
          <w:ilvl w:val="0"/>
          <w:numId w:val="16"/>
        </w:numPr>
      </w:pPr>
      <w:r w:rsidRPr="005D4960">
        <w:t>it is lifting the suspension; or</w:t>
      </w:r>
    </w:p>
    <w:p w14:paraId="1FBC19BB" w14:textId="77777777" w:rsidR="00010DEC" w:rsidRPr="005D4960" w:rsidRDefault="00010DEC" w:rsidP="00BF3044">
      <w:pPr>
        <w:numPr>
          <w:ilvl w:val="0"/>
          <w:numId w:val="16"/>
        </w:numPr>
      </w:pPr>
      <w:r w:rsidRPr="005D4960">
        <w:t>it intends to terminate the contract under Article II.18.1(f) or (j).</w:t>
      </w:r>
    </w:p>
    <w:p w14:paraId="0E33D35C" w14:textId="77777777" w:rsidR="0085297C" w:rsidRDefault="0085297C" w:rsidP="0085297C">
      <w:pPr>
        <w:autoSpaceDE w:val="0"/>
        <w:autoSpaceDN w:val="0"/>
        <w:adjustRightInd w:val="0"/>
        <w:jc w:val="both"/>
      </w:pPr>
      <w:r>
        <w:t xml:space="preserve">The </w:t>
      </w:r>
      <w:r w:rsidR="00996C40">
        <w:t>c</w:t>
      </w:r>
      <w:r>
        <w:t xml:space="preserve">ontractor </w:t>
      </w:r>
      <w:r w:rsidR="00010DEC">
        <w:t>is</w:t>
      </w:r>
      <w:r>
        <w:t xml:space="preserve"> not entitled to compensation </w:t>
      </w:r>
      <w:r w:rsidR="00010DEC">
        <w:t xml:space="preserve">for </w:t>
      </w:r>
      <w:r>
        <w:t xml:space="preserve">suspension of </w:t>
      </w:r>
      <w:r w:rsidR="00010DEC">
        <w:t xml:space="preserve">any part of </w:t>
      </w:r>
      <w:r>
        <w:t xml:space="preserve">the </w:t>
      </w:r>
      <w:r w:rsidR="00996C40">
        <w:t>c</w:t>
      </w:r>
      <w:r>
        <w:t>ontract.</w:t>
      </w:r>
    </w:p>
    <w:p w14:paraId="75401B47" w14:textId="77777777" w:rsidR="00D728DE" w:rsidRDefault="00D728DE" w:rsidP="00D728DE">
      <w:pPr>
        <w:autoSpaceDE w:val="0"/>
        <w:autoSpaceDN w:val="0"/>
        <w:adjustRightInd w:val="0"/>
        <w:jc w:val="both"/>
      </w:pPr>
      <w:r>
        <w:t>The contracting authority may in addition suspend the time allowed for payments in accordance with Article II.21.7.</w:t>
      </w:r>
    </w:p>
    <w:p w14:paraId="37636F1A" w14:textId="77777777" w:rsidR="00A01BE0" w:rsidRDefault="003D6E82" w:rsidP="0019530D">
      <w:pPr>
        <w:pStyle w:val="Heading2contracts"/>
      </w:pPr>
      <w:bookmarkStart w:id="154" w:name="_Toc436397673"/>
      <w:bookmarkStart w:id="155" w:name="_Toc14702242"/>
      <w:r>
        <w:t>Termination</w:t>
      </w:r>
      <w:r w:rsidR="003F3710">
        <w:t xml:space="preserve"> of the contract</w:t>
      </w:r>
      <w:bookmarkEnd w:id="154"/>
      <w:bookmarkEnd w:id="155"/>
    </w:p>
    <w:p w14:paraId="7CA9F91B" w14:textId="77777777" w:rsidR="0019530D" w:rsidRPr="0019530D" w:rsidRDefault="0019530D" w:rsidP="0027459E">
      <w:pPr>
        <w:pStyle w:val="Heading3contract"/>
      </w:pPr>
      <w:bookmarkStart w:id="156" w:name="_Toc14702243"/>
      <w:r w:rsidRPr="0019530D">
        <w:t>Grounds for termination</w:t>
      </w:r>
      <w:r w:rsidR="00A01BE0">
        <w:t xml:space="preserve"> by the contracting authority</w:t>
      </w:r>
      <w:bookmarkEnd w:id="156"/>
    </w:p>
    <w:p w14:paraId="1FC677A6" w14:textId="77777777" w:rsidR="00831F31" w:rsidRPr="000E391D" w:rsidRDefault="00CB3B5A" w:rsidP="000E391D">
      <w:pPr>
        <w:autoSpaceDE w:val="0"/>
        <w:autoSpaceDN w:val="0"/>
        <w:adjustRightInd w:val="0"/>
        <w:jc w:val="both"/>
      </w:pPr>
      <w:r w:rsidRPr="000E391D">
        <w:t xml:space="preserve">The </w:t>
      </w:r>
      <w:r w:rsidR="006F7405">
        <w:t>contracting authority</w:t>
      </w:r>
      <w:r w:rsidR="006F7405" w:rsidRPr="000E391D" w:rsidDel="006F7405">
        <w:t xml:space="preserve"> </w:t>
      </w:r>
      <w:r w:rsidRPr="000E391D">
        <w:t xml:space="preserve">may terminate the </w:t>
      </w:r>
      <w:r w:rsidR="00996C40" w:rsidRPr="000E391D">
        <w:t>c</w:t>
      </w:r>
      <w:r w:rsidRPr="000E391D">
        <w:t>ontract in the following circumstances:</w:t>
      </w:r>
    </w:p>
    <w:p w14:paraId="1BE8D214" w14:textId="77777777" w:rsidR="00DA7883" w:rsidRPr="005D4960" w:rsidRDefault="00DA7883" w:rsidP="00BF3044">
      <w:pPr>
        <w:numPr>
          <w:ilvl w:val="0"/>
          <w:numId w:val="17"/>
        </w:numPr>
        <w:jc w:val="both"/>
      </w:pPr>
      <w:r w:rsidRPr="005D4960">
        <w:t xml:space="preserve">if provision of the services under </w:t>
      </w:r>
      <w:r>
        <w:t>the</w:t>
      </w:r>
      <w:r w:rsidRPr="005D4960">
        <w:t xml:space="preserve"> contract has not actually started within 15 days of the scheduled date and the contracting authority considers </w:t>
      </w:r>
      <w:r w:rsidR="00E35D9A">
        <w:t xml:space="preserve">that </w:t>
      </w:r>
      <w:r w:rsidRPr="005D4960">
        <w:t>the new date proposed, if any, unacceptable, taking into account Article II.11.2;</w:t>
      </w:r>
    </w:p>
    <w:p w14:paraId="4DD01AA3" w14:textId="77777777" w:rsidR="00DA7883" w:rsidRPr="005D4960" w:rsidRDefault="00DA7883" w:rsidP="00BF3044">
      <w:pPr>
        <w:numPr>
          <w:ilvl w:val="0"/>
          <w:numId w:val="17"/>
        </w:numPr>
        <w:jc w:val="both"/>
      </w:pPr>
      <w:r w:rsidRPr="005D4960">
        <w:t xml:space="preserve">if the contractor is unable, through its own fault, to obtain any permit or licence required for </w:t>
      </w:r>
      <w:r w:rsidRPr="005D4960">
        <w:rPr>
          <w:i/>
        </w:rPr>
        <w:t>performance of the contract</w:t>
      </w:r>
      <w:r w:rsidRPr="005D4960">
        <w:t>;</w:t>
      </w:r>
    </w:p>
    <w:p w14:paraId="439AC318" w14:textId="77777777" w:rsidR="00DA7883" w:rsidRPr="005D4960" w:rsidRDefault="00DA7883" w:rsidP="00BF3044">
      <w:pPr>
        <w:numPr>
          <w:ilvl w:val="0"/>
          <w:numId w:val="17"/>
        </w:numPr>
        <w:jc w:val="both"/>
      </w:pPr>
      <w:r w:rsidRPr="005D4960">
        <w:lastRenderedPageBreak/>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233B4E6E" w14:textId="77777777" w:rsidR="00DA7883" w:rsidRPr="005D4960" w:rsidRDefault="00DA7883" w:rsidP="00BF3044">
      <w:pPr>
        <w:numPr>
          <w:ilvl w:val="0"/>
          <w:numId w:val="17"/>
        </w:numPr>
        <w:jc w:val="both"/>
      </w:pPr>
      <w:r w:rsidRPr="005D4960">
        <w:t xml:space="preserve">if the contractor </w:t>
      </w:r>
      <w:r w:rsidRPr="005D4960">
        <w:rPr>
          <w:color w:val="000000"/>
        </w:rPr>
        <w:t xml:space="preserve">or any person that assumes unlimited liability for the debts of the contractor </w:t>
      </w:r>
      <w:r w:rsidRPr="005D4960">
        <w:t xml:space="preserve">is in one of the situations provided for in points (a) and (b) of Article </w:t>
      </w:r>
      <w:r w:rsidR="00E35D9A" w:rsidRPr="005D4960">
        <w:t>1</w:t>
      </w:r>
      <w:r w:rsidR="00E35D9A">
        <w:t>3</w:t>
      </w:r>
      <w:r w:rsidR="00E35D9A" w:rsidRPr="005D4960">
        <w:t>6</w:t>
      </w:r>
      <w:r w:rsidRPr="005D4960">
        <w:t xml:space="preserve">(1) of the Financial </w:t>
      </w:r>
      <w:r w:rsidRPr="005D4960">
        <w:rPr>
          <w:bCs/>
        </w:rPr>
        <w:t>Regulation</w:t>
      </w:r>
      <w:r w:rsidRPr="005D4960">
        <w:rPr>
          <w:rStyle w:val="FootnoteReference"/>
          <w:bCs/>
          <w:szCs w:val="24"/>
        </w:rPr>
        <w:footnoteReference w:id="5"/>
      </w:r>
      <w:r w:rsidRPr="005D4960">
        <w:rPr>
          <w:bCs/>
        </w:rPr>
        <w:t>;</w:t>
      </w:r>
    </w:p>
    <w:p w14:paraId="353C9C37" w14:textId="77777777" w:rsidR="00DA7883" w:rsidRPr="005D4960" w:rsidRDefault="00DA7883" w:rsidP="00BF3044">
      <w:pPr>
        <w:numPr>
          <w:ilvl w:val="0"/>
          <w:numId w:val="17"/>
        </w:numPr>
        <w:jc w:val="both"/>
      </w:pPr>
      <w:r w:rsidRPr="005D4960">
        <w:t xml:space="preserve">if the contractor or any </w:t>
      </w:r>
      <w:r w:rsidRPr="005D4960">
        <w:rPr>
          <w:i/>
        </w:rPr>
        <w:t>related person</w:t>
      </w:r>
      <w:r w:rsidRPr="005D4960">
        <w:t xml:space="preserve"> is </w:t>
      </w:r>
      <w:r w:rsidR="0032464C">
        <w:t>in one</w:t>
      </w:r>
      <w:r w:rsidRPr="005D4960">
        <w:t xml:space="preserve"> of the situations provided for in points (c) to (</w:t>
      </w:r>
      <w:r w:rsidR="0032464C">
        <w:t>h</w:t>
      </w:r>
      <w:r w:rsidRPr="005D4960">
        <w:t xml:space="preserve">) of Article </w:t>
      </w:r>
      <w:r w:rsidR="0032464C" w:rsidRPr="005D4960">
        <w:t>1</w:t>
      </w:r>
      <w:r w:rsidR="0032464C">
        <w:t>3</w:t>
      </w:r>
      <w:r w:rsidR="0032464C" w:rsidRPr="005D4960">
        <w:t>6</w:t>
      </w:r>
      <w:r w:rsidRPr="005D4960">
        <w:t xml:space="preserve">(1) or to Article </w:t>
      </w:r>
      <w:r w:rsidR="0032464C" w:rsidRPr="005D4960">
        <w:t>1</w:t>
      </w:r>
      <w:r w:rsidR="0032464C">
        <w:t>3</w:t>
      </w:r>
      <w:r w:rsidR="0032464C" w:rsidRPr="005D4960">
        <w:t>6</w:t>
      </w:r>
      <w:r w:rsidRPr="005D4960">
        <w:t>(2) of the Financial Regulation.</w:t>
      </w:r>
    </w:p>
    <w:p w14:paraId="7141C40B" w14:textId="77777777" w:rsidR="00DA7883" w:rsidRPr="005D4960" w:rsidRDefault="00DA7883" w:rsidP="00BF3044">
      <w:pPr>
        <w:numPr>
          <w:ilvl w:val="0"/>
          <w:numId w:val="17"/>
        </w:numPr>
        <w:jc w:val="both"/>
      </w:pPr>
      <w:r w:rsidRPr="005D4960">
        <w:t xml:space="preserve">if the procedure </w:t>
      </w:r>
      <w:r w:rsidRPr="005D4960">
        <w:rPr>
          <w:lang w:eastAsia="en-GB"/>
        </w:rPr>
        <w:t xml:space="preserve">for awarding the </w:t>
      </w:r>
      <w:r>
        <w:rPr>
          <w:lang w:eastAsia="en-GB"/>
        </w:rPr>
        <w:t xml:space="preserve">contract </w:t>
      </w:r>
      <w:r w:rsidRPr="005D4960">
        <w:rPr>
          <w:lang w:eastAsia="en-GB"/>
        </w:rPr>
        <w:t xml:space="preserve">or the </w:t>
      </w:r>
      <w:r w:rsidRPr="005D4960">
        <w:rPr>
          <w:i/>
          <w:lang w:eastAsia="en-GB"/>
        </w:rPr>
        <w:t>performance of the contract</w:t>
      </w:r>
      <w:r w:rsidRPr="005D4960">
        <w:rPr>
          <w:lang w:eastAsia="en-GB"/>
        </w:rPr>
        <w:t xml:space="preserve"> prove to have been subject to </w:t>
      </w:r>
      <w:r w:rsidRPr="005D4960">
        <w:rPr>
          <w:i/>
          <w:lang w:eastAsia="en-GB"/>
        </w:rPr>
        <w:t>irregularities</w:t>
      </w:r>
      <w:r w:rsidR="004F588E">
        <w:rPr>
          <w:i/>
          <w:lang w:eastAsia="en-GB"/>
        </w:rPr>
        <w:t>,</w:t>
      </w:r>
      <w:r w:rsidRPr="005D4960">
        <w:rPr>
          <w:lang w:eastAsia="en-GB"/>
        </w:rPr>
        <w:t xml:space="preserve"> </w:t>
      </w:r>
      <w:r w:rsidRPr="005D4960">
        <w:rPr>
          <w:i/>
          <w:lang w:eastAsia="en-GB"/>
        </w:rPr>
        <w:t>fraud</w:t>
      </w:r>
      <w:r w:rsidR="004F588E">
        <w:rPr>
          <w:i/>
          <w:lang w:eastAsia="en-GB"/>
        </w:rPr>
        <w:t xml:space="preserve"> </w:t>
      </w:r>
      <w:r w:rsidR="004F588E">
        <w:rPr>
          <w:lang w:eastAsia="en-GB"/>
        </w:rPr>
        <w:t xml:space="preserve">or </w:t>
      </w:r>
      <w:r w:rsidR="004F588E">
        <w:rPr>
          <w:i/>
          <w:lang w:eastAsia="en-GB"/>
        </w:rPr>
        <w:t>breach of obligations</w:t>
      </w:r>
      <w:r w:rsidRPr="005D4960">
        <w:t>;</w:t>
      </w:r>
    </w:p>
    <w:p w14:paraId="030AC094" w14:textId="77777777" w:rsidR="00DA7883" w:rsidRPr="005D4960" w:rsidRDefault="00DA7883" w:rsidP="00BF3044">
      <w:pPr>
        <w:numPr>
          <w:ilvl w:val="0"/>
          <w:numId w:val="17"/>
        </w:numPr>
        <w:jc w:val="both"/>
      </w:pPr>
      <w:r w:rsidRPr="005D4960">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4E8A9481" w14:textId="77777777" w:rsidR="00DA7883" w:rsidRPr="005D4960" w:rsidRDefault="00DA7883" w:rsidP="00BF3044">
      <w:pPr>
        <w:numPr>
          <w:ilvl w:val="0"/>
          <w:numId w:val="17"/>
        </w:numPr>
        <w:jc w:val="both"/>
      </w:pPr>
      <w:r w:rsidRPr="005D4960">
        <w:t xml:space="preserve">if the contractor is in a situation that could constitute a </w:t>
      </w:r>
      <w:r w:rsidRPr="005D4960">
        <w:rPr>
          <w:i/>
        </w:rPr>
        <w:t>conflict of interest</w:t>
      </w:r>
      <w:r w:rsidRPr="005D4960">
        <w:t xml:space="preserve"> or a </w:t>
      </w:r>
      <w:r w:rsidRPr="005D4960">
        <w:rPr>
          <w:i/>
        </w:rPr>
        <w:t>professional conflicting interest</w:t>
      </w:r>
      <w:r w:rsidRPr="005D4960">
        <w:t xml:space="preserve"> as referred to in Article II.7; </w:t>
      </w:r>
    </w:p>
    <w:p w14:paraId="356FEF2F" w14:textId="77777777" w:rsidR="00DA7883" w:rsidRPr="005D4960" w:rsidRDefault="00DA7883" w:rsidP="00BF3044">
      <w:pPr>
        <w:numPr>
          <w:ilvl w:val="0"/>
          <w:numId w:val="17"/>
        </w:numPr>
        <w:jc w:val="both"/>
      </w:pPr>
      <w:r w:rsidRPr="005D4960">
        <w:t xml:space="preserve">if a change to the contractor’s legal, financial, technical, organisational or ownership situation is likely to substantially affect the </w:t>
      </w:r>
      <w:r w:rsidRPr="005D4960">
        <w:rPr>
          <w:i/>
        </w:rPr>
        <w:t>performance of the contract</w:t>
      </w:r>
      <w:r w:rsidRPr="005D4960">
        <w:t xml:space="preserve"> or substantially modify the conditions under which the </w:t>
      </w:r>
      <w:r>
        <w:t>contract</w:t>
      </w:r>
      <w:r w:rsidRPr="005D4960">
        <w:t xml:space="preserve"> was initially awarded</w:t>
      </w:r>
      <w:r w:rsidR="005B4838" w:rsidRPr="005B4838">
        <w:t xml:space="preserve">, </w:t>
      </w:r>
      <w:r w:rsidR="005B4838" w:rsidRPr="0020725A">
        <w:rPr>
          <w:lang w:val="en-IE"/>
        </w:rPr>
        <w:t>or a change regarding the exclusion situations listed in Art 136 of Regulation (EU) 2018/1046 that calls into question the decision to award the contract;</w:t>
      </w:r>
    </w:p>
    <w:p w14:paraId="2237B225" w14:textId="77777777" w:rsidR="00DA7883" w:rsidRDefault="00DA7883" w:rsidP="00BF3044">
      <w:pPr>
        <w:numPr>
          <w:ilvl w:val="0"/>
          <w:numId w:val="17"/>
        </w:numPr>
        <w:jc w:val="both"/>
      </w:pPr>
      <w:r w:rsidRPr="005D4960">
        <w:t xml:space="preserve">in the event of </w:t>
      </w:r>
      <w:r w:rsidRPr="005D4960">
        <w:rPr>
          <w:i/>
        </w:rPr>
        <w:t>force majeure</w:t>
      </w:r>
      <w:r w:rsidRPr="005D4960">
        <w:rPr>
          <w:color w:val="000000"/>
          <w:lang w:eastAsia="en-GB"/>
        </w:rPr>
        <w:t xml:space="preserve">, where either resuming implementation is impossible or the necessary ensuing amendments to the </w:t>
      </w:r>
      <w:r>
        <w:rPr>
          <w:color w:val="000000"/>
          <w:lang w:eastAsia="en-GB"/>
        </w:rPr>
        <w:t>contract</w:t>
      </w:r>
      <w:r w:rsidRPr="005D4960">
        <w:rPr>
          <w:lang w:eastAsia="en-GB"/>
        </w:rPr>
        <w:t xml:space="preserve"> </w:t>
      </w:r>
      <w:r w:rsidRPr="005D4960">
        <w:rPr>
          <w:color w:val="000000"/>
          <w:lang w:eastAsia="en-GB"/>
        </w:rPr>
        <w:t xml:space="preserve">would </w:t>
      </w:r>
      <w:r w:rsidRPr="005D4960">
        <w:rPr>
          <w:lang w:eastAsia="en-GB"/>
        </w:rPr>
        <w:t>mean that the tender specifications are no longer fulfilled or result in unequal treatment of tenderers or contractors</w:t>
      </w:r>
      <w:r w:rsidRPr="005D4960">
        <w:t>;</w:t>
      </w:r>
    </w:p>
    <w:p w14:paraId="4DBA07A3" w14:textId="77777777" w:rsidR="00BB2448" w:rsidRDefault="00BB2448" w:rsidP="00BF3044">
      <w:pPr>
        <w:numPr>
          <w:ilvl w:val="0"/>
          <w:numId w:val="17"/>
        </w:numPr>
        <w:jc w:val="both"/>
      </w:pPr>
      <w:r>
        <w:t>i</w:t>
      </w:r>
      <w:r w:rsidRPr="00AD05E1">
        <w:t xml:space="preserve">f the contractor </w:t>
      </w:r>
      <w:r>
        <w:t xml:space="preserve">is in breach of the data protection obligations resulting from Article II.9.2; </w:t>
      </w:r>
    </w:p>
    <w:p w14:paraId="74C3DC04" w14:textId="77777777" w:rsidR="00BB2448" w:rsidRDefault="00BB2448" w:rsidP="00BF3044">
      <w:pPr>
        <w:numPr>
          <w:ilvl w:val="0"/>
          <w:numId w:val="17"/>
        </w:numPr>
        <w:jc w:val="both"/>
      </w:pPr>
      <w:r>
        <w:t>if the contractor does not comply with the applicable data protection obligations resulting from Regulation (EU) 2016/679.</w:t>
      </w:r>
    </w:p>
    <w:p w14:paraId="18DC838F" w14:textId="77777777" w:rsidR="00BB2448" w:rsidRPr="005D4960" w:rsidRDefault="00BB2448" w:rsidP="0020725A">
      <w:pPr>
        <w:ind w:left="720"/>
        <w:jc w:val="both"/>
      </w:pPr>
    </w:p>
    <w:p w14:paraId="5EAFD366" w14:textId="77777777" w:rsidR="000A17D7" w:rsidRPr="008B4011" w:rsidRDefault="000A17D7" w:rsidP="0027459E">
      <w:pPr>
        <w:pStyle w:val="Heading3contract"/>
      </w:pPr>
      <w:bookmarkStart w:id="157" w:name="_Toc436397674"/>
      <w:bookmarkStart w:id="158" w:name="_Toc14702244"/>
      <w:r w:rsidRPr="005D4960">
        <w:t>Grounds for termination by the contractor</w:t>
      </w:r>
      <w:bookmarkEnd w:id="157"/>
      <w:bookmarkEnd w:id="158"/>
    </w:p>
    <w:p w14:paraId="1A4DD0B7" w14:textId="77777777" w:rsidR="000A17D7" w:rsidRPr="005D4960" w:rsidRDefault="000A17D7" w:rsidP="003C4D20">
      <w:pPr>
        <w:autoSpaceDE w:val="0"/>
        <w:autoSpaceDN w:val="0"/>
        <w:adjustRightInd w:val="0"/>
        <w:jc w:val="both"/>
      </w:pPr>
      <w:r w:rsidRPr="005D4960">
        <w:rPr>
          <w:szCs w:val="24"/>
        </w:rPr>
        <w:t>The contractor may terminate the contract if</w:t>
      </w:r>
      <w:r w:rsidR="0020725A">
        <w:rPr>
          <w:szCs w:val="24"/>
        </w:rPr>
        <w:t xml:space="preserve"> </w:t>
      </w:r>
      <w:r w:rsidR="001F119A">
        <w:t>t</w:t>
      </w:r>
      <w:r w:rsidR="003C4D20" w:rsidRPr="005D4960">
        <w:t>he</w:t>
      </w:r>
      <w:r w:rsidRPr="005D4960">
        <w:t xml:space="preserve"> contracting authority fails to comply with its obligations, in particular the obligation to provide the information needed for the contractor to </w:t>
      </w:r>
      <w:r w:rsidR="00C771CF">
        <w:t>p</w:t>
      </w:r>
      <w:r w:rsidRPr="005D4960">
        <w:t>erform</w:t>
      </w:r>
      <w:r w:rsidR="00C771CF">
        <w:t xml:space="preserve"> the</w:t>
      </w:r>
      <w:r w:rsidRPr="005D4960">
        <w:t xml:space="preserve"> contract as provided for in the tender specifications.</w:t>
      </w:r>
    </w:p>
    <w:p w14:paraId="364CBC18" w14:textId="77777777" w:rsidR="00C376A8" w:rsidRPr="008B4011" w:rsidRDefault="00413337" w:rsidP="0027459E">
      <w:pPr>
        <w:pStyle w:val="Heading3contract"/>
      </w:pPr>
      <w:bookmarkStart w:id="159" w:name="_Toc14702245"/>
      <w:r w:rsidRPr="008B4011">
        <w:t>Procedure for termination</w:t>
      </w:r>
      <w:bookmarkEnd w:id="159"/>
    </w:p>
    <w:p w14:paraId="38D8C6BA" w14:textId="77777777" w:rsidR="00B62350" w:rsidRPr="005D4960" w:rsidRDefault="00B62350" w:rsidP="00B62350">
      <w:pPr>
        <w:jc w:val="both"/>
        <w:rPr>
          <w:szCs w:val="24"/>
          <w:lang w:eastAsia="en-GB"/>
        </w:rPr>
      </w:pPr>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14:paraId="6F4C9786" w14:textId="77777777" w:rsidR="00B62350" w:rsidRPr="005D4960" w:rsidRDefault="00B62350" w:rsidP="00B62350">
      <w:pPr>
        <w:jc w:val="both"/>
        <w:rPr>
          <w:szCs w:val="24"/>
          <w:lang w:eastAsia="en-GB"/>
        </w:rPr>
      </w:pPr>
      <w:r w:rsidRPr="005D4960">
        <w:rPr>
          <w:szCs w:val="24"/>
          <w:lang w:eastAsia="en-GB"/>
        </w:rPr>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w:t>
      </w:r>
      <w:r w:rsidR="00C51516">
        <w:rPr>
          <w:szCs w:val="24"/>
          <w:lang w:eastAsia="en-GB"/>
        </w:rPr>
        <w:t xml:space="preserve">or will take </w:t>
      </w:r>
      <w:r w:rsidRPr="005D4960">
        <w:rPr>
          <w:szCs w:val="24"/>
          <w:lang w:eastAsia="en-GB"/>
        </w:rPr>
        <w:t xml:space="preserve">to continue fulfilling its contractual obligations. Failing that, </w:t>
      </w:r>
      <w:r w:rsidRPr="005D4960">
        <w:rPr>
          <w:szCs w:val="24"/>
          <w:lang w:eastAsia="en-GB"/>
        </w:rPr>
        <w:lastRenderedPageBreak/>
        <w:t xml:space="preserve">the decision to terminate becomes enforceable the day after the time limit for submitting observations has elapsed. </w:t>
      </w:r>
    </w:p>
    <w:p w14:paraId="685DD43B" w14:textId="77777777" w:rsidR="00B62350" w:rsidRPr="005D4960" w:rsidRDefault="00B62350" w:rsidP="00B62350">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14:paraId="72A3D2A4" w14:textId="77777777" w:rsidR="00B62350" w:rsidRPr="005D4960" w:rsidRDefault="00B62350" w:rsidP="00B62350">
      <w:pPr>
        <w:jc w:val="both"/>
        <w:rPr>
          <w:szCs w:val="24"/>
          <w:lang w:eastAsia="en-GB"/>
        </w:rPr>
      </w:pPr>
      <w:r w:rsidRPr="005D4960">
        <w:rPr>
          <w:szCs w:val="24"/>
          <w:lang w:eastAsia="en-GB"/>
        </w:rPr>
        <w:t>In the cases referred to in points (a) to (d)</w:t>
      </w:r>
      <w:r w:rsidR="00BC7EDE">
        <w:rPr>
          <w:szCs w:val="24"/>
          <w:lang w:eastAsia="en-GB"/>
        </w:rPr>
        <w:t>,</w:t>
      </w:r>
      <w:r w:rsidRPr="005D4960">
        <w:rPr>
          <w:szCs w:val="24"/>
          <w:lang w:eastAsia="en-GB"/>
        </w:rPr>
        <w:t xml:space="preserve"> (g) to (i)</w:t>
      </w:r>
      <w:r w:rsidR="00BC7EDE">
        <w:rPr>
          <w:szCs w:val="24"/>
          <w:lang w:eastAsia="en-GB"/>
        </w:rPr>
        <w:t>, (k) and (l)</w:t>
      </w:r>
      <w:r w:rsidRPr="005D4960">
        <w:rPr>
          <w:szCs w:val="24"/>
          <w:lang w:eastAsia="en-GB"/>
        </w:rPr>
        <w:t xml:space="preserve">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14:paraId="11D4DD69" w14:textId="77777777" w:rsidR="00B62350" w:rsidRPr="005D4960" w:rsidRDefault="00B62350" w:rsidP="00B62350">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14:paraId="2E3EB420" w14:textId="77777777" w:rsidR="00B62350" w:rsidRPr="005D4960" w:rsidRDefault="00B62350" w:rsidP="00B62350">
      <w:pPr>
        <w:jc w:val="both"/>
        <w:rPr>
          <w:szCs w:val="24"/>
        </w:rPr>
      </w:pPr>
      <w:r w:rsidRPr="005D4960">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14:paraId="36910532" w14:textId="77777777" w:rsidR="00CB3B5A" w:rsidRPr="00A71574" w:rsidRDefault="00D57698" w:rsidP="0027459E">
      <w:pPr>
        <w:pStyle w:val="Heading3contract"/>
      </w:pPr>
      <w:bookmarkStart w:id="160" w:name="_Toc14702246"/>
      <w:r>
        <w:t>Effects</w:t>
      </w:r>
      <w:r w:rsidRPr="00536B80">
        <w:t xml:space="preserve"> </w:t>
      </w:r>
      <w:r w:rsidR="00CB3B5A" w:rsidRPr="00536B80">
        <w:t>of termination</w:t>
      </w:r>
      <w:bookmarkEnd w:id="160"/>
    </w:p>
    <w:p w14:paraId="74811345" w14:textId="77777777" w:rsidR="00C51516" w:rsidRPr="009F5F15" w:rsidRDefault="002C1C48" w:rsidP="00C51516">
      <w:pPr>
        <w:jc w:val="both"/>
        <w:rPr>
          <w:b/>
          <w:color w:val="000000"/>
        </w:rPr>
      </w:pPr>
      <w:r w:rsidRPr="005D4960">
        <w:rPr>
          <w:color w:val="000000"/>
          <w:szCs w:val="24"/>
        </w:rPr>
        <w:t>The contracting authority may claim compensation for such damage</w:t>
      </w:r>
      <w:r w:rsidRPr="005F2CFD">
        <w:rPr>
          <w:color w:val="000000"/>
          <w:szCs w:val="24"/>
        </w:rPr>
        <w:t xml:space="preserve">. </w:t>
      </w:r>
      <w:r w:rsidR="00C51516">
        <w:rPr>
          <w:color w:val="000000"/>
        </w:rPr>
        <w:t xml:space="preserve">The contractor is liable for damage incurred by the contracting authority as a result of the termination of the contract, including the additional cost of appointing and contracting another contractor to provide or complete the services, except if the damage is a result of a termination in accordance with Article II.18.1(j) or  Article II.18.2. The contracting authority may claim compensation for such damage. </w:t>
      </w:r>
    </w:p>
    <w:p w14:paraId="16CD428B" w14:textId="77777777" w:rsidR="002C1C48" w:rsidRPr="005D4960" w:rsidRDefault="002C1C48" w:rsidP="002C1C48">
      <w:pPr>
        <w:jc w:val="both"/>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5B7E875E" w14:textId="77777777" w:rsidR="002C1C48" w:rsidRPr="005D4960" w:rsidRDefault="002C1C48" w:rsidP="002C1C48">
      <w:pPr>
        <w:jc w:val="both"/>
        <w:rPr>
          <w:szCs w:val="24"/>
        </w:rPr>
      </w:pPr>
      <w:r w:rsidRPr="005D4960">
        <w:rPr>
          <w:szCs w:val="24"/>
        </w:rPr>
        <w:t xml:space="preserve">The contractor must take all appropriate measures to minimise costs, prevent damage and cancel or reduce its commitments. </w:t>
      </w:r>
    </w:p>
    <w:p w14:paraId="201BF5D2" w14:textId="77777777" w:rsidR="002C1C48" w:rsidRPr="005D4960" w:rsidRDefault="002C1C48" w:rsidP="002C1C48">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6BB23681" w14:textId="77777777" w:rsidR="002C1C48" w:rsidRPr="005D4960" w:rsidRDefault="002C1C48" w:rsidP="002C1C48">
      <w:pPr>
        <w:jc w:val="both"/>
        <w:rPr>
          <w:szCs w:val="24"/>
        </w:rPr>
      </w:pPr>
      <w:r w:rsidRPr="005D4960">
        <w:rPr>
          <w:szCs w:val="24"/>
          <w:lang w:eastAsia="en-US"/>
        </w:rPr>
        <w:t>In the case of joint tenders, the contracting authority may terminate the contract with each member of the group separately on the basis of points (d), (e)</w:t>
      </w:r>
      <w:r w:rsidR="00C645DB">
        <w:rPr>
          <w:szCs w:val="24"/>
          <w:lang w:eastAsia="en-US"/>
        </w:rPr>
        <w:t xml:space="preserve">, </w:t>
      </w:r>
      <w:r w:rsidRPr="005D4960">
        <w:rPr>
          <w:szCs w:val="24"/>
          <w:lang w:eastAsia="en-US"/>
        </w:rPr>
        <w:t>(g)</w:t>
      </w:r>
      <w:r w:rsidR="00C645DB">
        <w:rPr>
          <w:szCs w:val="24"/>
          <w:lang w:eastAsia="en-US"/>
        </w:rPr>
        <w:t>, (k) and (l)</w:t>
      </w:r>
      <w:r w:rsidRPr="005D4960">
        <w:rPr>
          <w:szCs w:val="24"/>
          <w:lang w:eastAsia="en-US"/>
        </w:rPr>
        <w:t xml:space="preserve"> of Article II.18.1, under the conditions set out in Article II.11.2</w:t>
      </w:r>
      <w:r w:rsidR="000F2CE8">
        <w:rPr>
          <w:szCs w:val="24"/>
          <w:lang w:eastAsia="en-US"/>
        </w:rPr>
        <w:t>.</w:t>
      </w:r>
    </w:p>
    <w:p w14:paraId="2EE1DC10" w14:textId="77777777" w:rsidR="00BC7D5E" w:rsidRDefault="009773E8" w:rsidP="00237538">
      <w:pPr>
        <w:pStyle w:val="Heading2contracts"/>
      </w:pPr>
      <w:bookmarkStart w:id="161" w:name="_Toc436397675"/>
      <w:bookmarkStart w:id="162" w:name="_Toc433279981"/>
      <w:r w:rsidRPr="009773E8">
        <w:t xml:space="preserve"> </w:t>
      </w:r>
      <w:bookmarkStart w:id="163" w:name="_Toc14702247"/>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61"/>
      <w:bookmarkEnd w:id="162"/>
      <w:bookmarkEnd w:id="163"/>
    </w:p>
    <w:p w14:paraId="29C42C8D" w14:textId="77777777" w:rsidR="00E96BDA" w:rsidRDefault="009773E8" w:rsidP="0027459E">
      <w:pPr>
        <w:pStyle w:val="Heading3contract"/>
      </w:pPr>
      <w:bookmarkStart w:id="164" w:name="_Toc14702248"/>
      <w:r w:rsidRPr="00237538">
        <w:t>Invoices and value added tax</w:t>
      </w:r>
      <w:bookmarkEnd w:id="164"/>
    </w:p>
    <w:p w14:paraId="65EDF5C9" w14:textId="77777777" w:rsidR="009773E8" w:rsidRPr="005D4960" w:rsidRDefault="009773E8" w:rsidP="009773E8">
      <w:pPr>
        <w:jc w:val="both"/>
        <w:rPr>
          <w:color w:val="000000"/>
          <w:szCs w:val="24"/>
        </w:rPr>
      </w:pPr>
      <w:r w:rsidRPr="005D4960">
        <w:rPr>
          <w:color w:val="000000"/>
          <w:szCs w:val="24"/>
        </w:rPr>
        <w:t xml:space="preserve">Invoices must contain the contractor’s </w:t>
      </w:r>
      <w:r w:rsidRPr="005D4960">
        <w:rPr>
          <w:szCs w:val="24"/>
        </w:rPr>
        <w:t xml:space="preserve">(or leader’s in the case of a joint tender)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Pr>
          <w:color w:val="000000"/>
          <w:szCs w:val="24"/>
        </w:rPr>
        <w:t>.</w:t>
      </w:r>
    </w:p>
    <w:p w14:paraId="74FB14AE" w14:textId="77777777" w:rsidR="009773E8" w:rsidRPr="005D4960" w:rsidRDefault="009773E8" w:rsidP="009773E8">
      <w:pPr>
        <w:jc w:val="both"/>
        <w:rPr>
          <w:szCs w:val="24"/>
        </w:rPr>
      </w:pPr>
      <w:r w:rsidRPr="005D4960">
        <w:rPr>
          <w:szCs w:val="24"/>
        </w:rPr>
        <w:lastRenderedPageBreak/>
        <w:t>Invoices must indicate the place of taxation of the contractor (or leader in the case of a joint tender) for value added tax (VAT) purposes and must specify separately amounts not including VAT and amounts including VAT.</w:t>
      </w:r>
    </w:p>
    <w:p w14:paraId="5F55504B" w14:textId="77777777" w:rsidR="009773E8" w:rsidRPr="005D4960" w:rsidRDefault="009773E8" w:rsidP="009773E8">
      <w:pPr>
        <w:jc w:val="both"/>
        <w:rPr>
          <w:szCs w:val="24"/>
        </w:rPr>
      </w:pPr>
      <w:r w:rsidRPr="005D4960">
        <w:rPr>
          <w:szCs w:val="24"/>
        </w:rPr>
        <w:t>The contracting authority</w:t>
      </w:r>
      <w:r w:rsidRPr="005D4960" w:rsidDel="00896FC4">
        <w:rPr>
          <w:szCs w:val="24"/>
        </w:rPr>
        <w:t xml:space="preserve"> </w:t>
      </w:r>
      <w:r w:rsidRPr="005D4960">
        <w:rPr>
          <w:szCs w:val="24"/>
        </w:rPr>
        <w:t xml:space="preserve">is exempt from all taxes and duties, including VAT, in accordance with Articles 3 and 4 of the Protocol </w:t>
      </w:r>
      <w:r w:rsidR="002D4E61">
        <w:t xml:space="preserve">7 of the Treaty on the Functioning of the European Union </w:t>
      </w:r>
      <w:r w:rsidRPr="005D4960">
        <w:rPr>
          <w:szCs w:val="24"/>
        </w:rPr>
        <w:t>on the privileges and immunities of the European Union.</w:t>
      </w:r>
    </w:p>
    <w:p w14:paraId="66F63B77" w14:textId="77777777" w:rsidR="009773E8" w:rsidRPr="005D4960" w:rsidRDefault="009773E8" w:rsidP="009773E8">
      <w:pPr>
        <w:jc w:val="both"/>
        <w:rPr>
          <w:szCs w:val="24"/>
        </w:rPr>
      </w:pPr>
      <w:r w:rsidRPr="005D4960">
        <w:rPr>
          <w:szCs w:val="24"/>
        </w:rPr>
        <w:t xml:space="preserve">The contractor (or leader in the case of a joint tender) must complete the necessary formalities with the relevant authorities to ensure that the supplies and services required for </w:t>
      </w:r>
      <w:r w:rsidRPr="005D4960">
        <w:rPr>
          <w:i/>
          <w:szCs w:val="24"/>
        </w:rPr>
        <w:t>performance of the contract</w:t>
      </w:r>
      <w:r w:rsidRPr="005D4960">
        <w:rPr>
          <w:szCs w:val="24"/>
        </w:rPr>
        <w:t xml:space="preserve"> are exempt from taxes and duties, including VAT.</w:t>
      </w:r>
    </w:p>
    <w:p w14:paraId="0F54257E" w14:textId="77777777" w:rsidR="00F721B2" w:rsidRPr="00F721B2" w:rsidRDefault="009773E8" w:rsidP="0027459E">
      <w:pPr>
        <w:pStyle w:val="Heading3contract"/>
      </w:pPr>
      <w:bookmarkStart w:id="165" w:name="_Toc14702249"/>
      <w:r>
        <w:t>E-invoicing</w:t>
      </w:r>
      <w:bookmarkEnd w:id="165"/>
    </w:p>
    <w:p w14:paraId="2A2EFD69" w14:textId="77777777" w:rsidR="009773E8" w:rsidRPr="005D4960" w:rsidRDefault="009773E8" w:rsidP="009773E8">
      <w:pPr>
        <w:jc w:val="both"/>
        <w:rPr>
          <w:szCs w:val="24"/>
        </w:rPr>
      </w:pPr>
      <w:r w:rsidRPr="005D4960">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67BC662E" w14:textId="77777777" w:rsidR="009773E8" w:rsidRPr="005D4960" w:rsidRDefault="009773E8" w:rsidP="009773E8">
      <w:pPr>
        <w:jc w:val="both"/>
        <w:rPr>
          <w:b/>
          <w:szCs w:val="24"/>
        </w:rPr>
      </w:pPr>
      <w:r w:rsidRPr="005D4960">
        <w:rPr>
          <w:szCs w:val="24"/>
        </w:rPr>
        <w:t>Reception of invoices by standard format (pdf) or email is not accepted.</w:t>
      </w:r>
    </w:p>
    <w:p w14:paraId="41A8E607" w14:textId="77777777" w:rsidR="009773E8" w:rsidRDefault="009773E8" w:rsidP="00673B0F">
      <w:pPr>
        <w:pStyle w:val="Heading2contracts"/>
      </w:pPr>
      <w:bookmarkStart w:id="166" w:name="_Toc436397676"/>
      <w:bookmarkStart w:id="167" w:name="_Toc433279982"/>
      <w:bookmarkStart w:id="168" w:name="_Toc14702250"/>
      <w:r w:rsidRPr="009A7203">
        <w:t>Price revision</w:t>
      </w:r>
      <w:bookmarkEnd w:id="166"/>
      <w:bookmarkEnd w:id="167"/>
      <w:bookmarkEnd w:id="168"/>
    </w:p>
    <w:p w14:paraId="078D62ED" w14:textId="77777777" w:rsidR="009773E8" w:rsidRPr="009773E8" w:rsidRDefault="009773E8" w:rsidP="005D4960">
      <w:pPr>
        <w:jc w:val="both"/>
      </w:pPr>
      <w:r w:rsidRPr="009773E8">
        <w:t xml:space="preserve">If a price revision index is provided in </w:t>
      </w:r>
      <w:r w:rsidRPr="005D4960">
        <w:t>Article I.</w:t>
      </w:r>
      <w:r w:rsidR="00A2497E">
        <w:t>4</w:t>
      </w:r>
      <w:r w:rsidRPr="005D4960">
        <w:t>.2</w:t>
      </w:r>
      <w:r w:rsidRPr="009773E8">
        <w:t xml:space="preserve">, this Article applies to it. </w:t>
      </w:r>
    </w:p>
    <w:p w14:paraId="5618E368" w14:textId="77777777" w:rsidR="009773E8" w:rsidRPr="009773E8" w:rsidRDefault="009773E8" w:rsidP="005D4960">
      <w:pPr>
        <w:jc w:val="both"/>
      </w:pPr>
      <w:r w:rsidRPr="009773E8">
        <w:t xml:space="preserve">Prices are fixed and not subject to revision during the first year of the </w:t>
      </w:r>
      <w:r w:rsidR="00F8737E">
        <w:t>contract</w:t>
      </w:r>
      <w:r w:rsidRPr="009773E8">
        <w:t>.</w:t>
      </w:r>
    </w:p>
    <w:p w14:paraId="13D8E74C" w14:textId="77777777" w:rsidR="009773E8" w:rsidRPr="009773E8" w:rsidRDefault="009773E8" w:rsidP="005D4960">
      <w:pPr>
        <w:suppressAutoHyphens/>
        <w:jc w:val="both"/>
      </w:pPr>
      <w:r w:rsidRPr="009773E8">
        <w:t xml:space="preserve">At the beginning of the second and every following year of the </w:t>
      </w:r>
      <w:r w:rsidR="00F8737E">
        <w:t>contract</w:t>
      </w:r>
      <w:r w:rsidRPr="009773E8">
        <w:t>, each price may be revised upwards or downwards at the request of one of the parties.</w:t>
      </w:r>
    </w:p>
    <w:p w14:paraId="032E1246" w14:textId="77777777" w:rsidR="009773E8" w:rsidRPr="009773E8" w:rsidRDefault="009773E8" w:rsidP="005D4960">
      <w:pPr>
        <w:suppressAutoHyphens/>
        <w:jc w:val="both"/>
      </w:pPr>
      <w:r w:rsidRPr="009773E8">
        <w:t xml:space="preserve">A party may request a price revision in writing no later than three months before the anniversary date of entry into force of the </w:t>
      </w:r>
      <w:r w:rsidR="00F8737E">
        <w:t>contract</w:t>
      </w:r>
      <w:r w:rsidRPr="009773E8">
        <w:t xml:space="preserve">. The other party must acknowledge the request within 14 days of receipt. </w:t>
      </w:r>
    </w:p>
    <w:p w14:paraId="197FBBBB" w14:textId="77777777" w:rsidR="009773E8" w:rsidRPr="009773E8" w:rsidRDefault="009773E8" w:rsidP="005D4960">
      <w:pPr>
        <w:suppressAutoHyphens/>
        <w:jc w:val="both"/>
      </w:pPr>
      <w:r w:rsidRPr="009773E8">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5451C688" w14:textId="77777777" w:rsidR="009773E8" w:rsidRPr="009773E8" w:rsidRDefault="009773E8" w:rsidP="009773E8">
      <w:pPr>
        <w:suppressAutoHyphens/>
        <w:jc w:val="both"/>
      </w:pPr>
      <w:r w:rsidRPr="009773E8">
        <w:t>The price revision is calculated using the following formula:</w:t>
      </w:r>
    </w:p>
    <w:p w14:paraId="603A38D4" w14:textId="77777777" w:rsidR="009773E8" w:rsidRPr="009773E8" w:rsidRDefault="009773E8" w:rsidP="009773E8">
      <w:pPr>
        <w:tabs>
          <w:tab w:val="left" w:pos="3544"/>
        </w:tabs>
        <w:spacing w:before="0" w:beforeAutospacing="0" w:after="0" w:afterAutospacing="0"/>
        <w:ind w:left="1134" w:hanging="1134"/>
      </w:pPr>
      <w:r w:rsidRPr="009773E8">
        <w:tab/>
        <w:t>Ir</w:t>
      </w:r>
    </w:p>
    <w:p w14:paraId="34A30CA9" w14:textId="77777777" w:rsidR="009773E8" w:rsidRPr="009773E8" w:rsidRDefault="009773E8" w:rsidP="009773E8">
      <w:pPr>
        <w:tabs>
          <w:tab w:val="left" w:pos="3402"/>
        </w:tabs>
        <w:spacing w:before="0" w:beforeAutospacing="0" w:after="0" w:afterAutospacing="0"/>
        <w:ind w:left="1701" w:hanging="1701"/>
      </w:pPr>
      <w:r w:rsidRPr="009773E8">
        <w:t>Pr = Po x ( — )</w:t>
      </w:r>
    </w:p>
    <w:p w14:paraId="6E297B98" w14:textId="77777777" w:rsidR="009773E8" w:rsidRPr="009773E8" w:rsidRDefault="009773E8" w:rsidP="009773E8">
      <w:pPr>
        <w:spacing w:before="0" w:beforeAutospacing="0" w:after="0" w:afterAutospacing="0"/>
        <w:ind w:left="1134" w:hanging="1134"/>
      </w:pPr>
      <w:r w:rsidRPr="009773E8">
        <w:tab/>
        <w:t>Io</w:t>
      </w:r>
    </w:p>
    <w:p w14:paraId="48776C01" w14:textId="77777777" w:rsidR="009773E8" w:rsidRPr="009773E8" w:rsidRDefault="009773E8" w:rsidP="009773E8">
      <w:pPr>
        <w:tabs>
          <w:tab w:val="left" w:pos="-1440"/>
          <w:tab w:val="left" w:pos="-720"/>
        </w:tabs>
        <w:suppressAutoHyphens/>
        <w:spacing w:before="0" w:beforeAutospacing="0"/>
        <w:ind w:left="1418" w:hanging="1418"/>
        <w:jc w:val="both"/>
      </w:pPr>
      <w:r w:rsidRPr="009773E8">
        <w:t>where:</w:t>
      </w:r>
      <w:r w:rsidRPr="009773E8">
        <w:tab/>
        <w:t>Pr = revised price;</w:t>
      </w:r>
    </w:p>
    <w:p w14:paraId="287750E2" w14:textId="77777777" w:rsidR="009773E8" w:rsidRPr="009773E8" w:rsidRDefault="009773E8" w:rsidP="009773E8">
      <w:pPr>
        <w:suppressAutoHyphens/>
        <w:spacing w:before="0" w:beforeAutospacing="0"/>
        <w:ind w:left="1418" w:hanging="1418"/>
        <w:jc w:val="both"/>
      </w:pPr>
      <w:r w:rsidRPr="009773E8">
        <w:tab/>
        <w:t>Po = price in the tender;</w:t>
      </w:r>
    </w:p>
    <w:p w14:paraId="0466C4DF" w14:textId="77777777" w:rsidR="009773E8" w:rsidRPr="009773E8" w:rsidRDefault="009773E8" w:rsidP="009773E8">
      <w:pPr>
        <w:suppressAutoHyphens/>
        <w:spacing w:before="0" w:beforeAutospacing="0"/>
        <w:ind w:left="1418" w:hanging="1418"/>
        <w:jc w:val="both"/>
        <w:rPr>
          <w:strike/>
        </w:rPr>
      </w:pPr>
      <w:r w:rsidRPr="009773E8">
        <w:tab/>
        <w:t xml:space="preserve">Io = index for the month in which the </w:t>
      </w:r>
      <w:r w:rsidR="002148FE">
        <w:t>contract</w:t>
      </w:r>
      <w:r w:rsidRPr="009773E8">
        <w:t xml:space="preserve"> enters into force;</w:t>
      </w:r>
    </w:p>
    <w:p w14:paraId="759B5F86" w14:textId="77777777" w:rsidR="009773E8" w:rsidRDefault="009773E8" w:rsidP="009773E8">
      <w:pPr>
        <w:suppressAutoHyphens/>
        <w:spacing w:before="0" w:beforeAutospacing="0"/>
        <w:ind w:left="1418" w:hanging="1418"/>
        <w:jc w:val="both"/>
      </w:pPr>
      <w:r w:rsidRPr="009773E8">
        <w:tab/>
        <w:t>Ir = index for the month in which the request to revise prices is received.</w:t>
      </w:r>
    </w:p>
    <w:p w14:paraId="64AC8094" w14:textId="77777777" w:rsidR="001253D8" w:rsidRDefault="001253D8" w:rsidP="00673B0F">
      <w:pPr>
        <w:pStyle w:val="Heading2contracts"/>
      </w:pPr>
      <w:bookmarkStart w:id="169" w:name="_Toc436397677"/>
      <w:bookmarkStart w:id="170" w:name="_Toc433279983"/>
      <w:bookmarkStart w:id="171" w:name="_Toc14702251"/>
      <w:r>
        <w:lastRenderedPageBreak/>
        <w:t>P</w:t>
      </w:r>
      <w:r w:rsidRPr="007D129C">
        <w:t>ayments</w:t>
      </w:r>
      <w:r>
        <w:t xml:space="preserve"> and guarantees</w:t>
      </w:r>
      <w:bookmarkEnd w:id="169"/>
      <w:bookmarkEnd w:id="170"/>
      <w:bookmarkEnd w:id="171"/>
    </w:p>
    <w:p w14:paraId="48CD92FE" w14:textId="77777777" w:rsidR="001253D8" w:rsidRPr="005D4960" w:rsidRDefault="001253D8" w:rsidP="0027459E">
      <w:pPr>
        <w:pStyle w:val="Heading3contract"/>
      </w:pPr>
      <w:bookmarkStart w:id="172" w:name="_Toc14702252"/>
      <w:r w:rsidRPr="005D4960">
        <w:t>Date of payment</w:t>
      </w:r>
      <w:bookmarkEnd w:id="172"/>
    </w:p>
    <w:p w14:paraId="118D0353" w14:textId="77777777" w:rsidR="001253D8" w:rsidRPr="001253D8" w:rsidRDefault="001F3340" w:rsidP="001253D8">
      <w:pPr>
        <w:jc w:val="both"/>
        <w:rPr>
          <w:szCs w:val="24"/>
        </w:rPr>
      </w:pPr>
      <w:r>
        <w:rPr>
          <w:szCs w:val="24"/>
        </w:rPr>
        <w:t>The date of payment is deemed to be the date on which the contracting authority's account is debited.</w:t>
      </w:r>
    </w:p>
    <w:p w14:paraId="69C553F4" w14:textId="77777777" w:rsidR="001253D8" w:rsidRPr="001253D8" w:rsidRDefault="001253D8" w:rsidP="0027459E">
      <w:pPr>
        <w:pStyle w:val="Heading3contract"/>
      </w:pPr>
      <w:bookmarkStart w:id="173" w:name="_Toc436397678"/>
      <w:bookmarkStart w:id="174" w:name="_Toc14702253"/>
      <w:r w:rsidRPr="001253D8">
        <w:t>Currency</w:t>
      </w:r>
      <w:bookmarkEnd w:id="173"/>
      <w:bookmarkEnd w:id="174"/>
    </w:p>
    <w:p w14:paraId="52329872" w14:textId="77777777" w:rsidR="001253D8" w:rsidRPr="001253D8" w:rsidRDefault="001253D8" w:rsidP="001253D8">
      <w:pPr>
        <w:jc w:val="both"/>
        <w:rPr>
          <w:szCs w:val="24"/>
        </w:rPr>
      </w:pPr>
      <w:r w:rsidRPr="001253D8">
        <w:rPr>
          <w:szCs w:val="24"/>
        </w:rPr>
        <w:t>Payments are made in euros</w:t>
      </w:r>
      <w:r w:rsidR="00F3732C">
        <w:rPr>
          <w:szCs w:val="24"/>
        </w:rPr>
        <w:t>,</w:t>
      </w:r>
      <w:r w:rsidRPr="001253D8">
        <w:rPr>
          <w:szCs w:val="24"/>
        </w:rPr>
        <w:t xml:space="preserve"> </w:t>
      </w:r>
      <w:r w:rsidR="00477535">
        <w:rPr>
          <w:szCs w:val="24"/>
        </w:rPr>
        <w:t>unless</w:t>
      </w:r>
      <w:r w:rsidRPr="001253D8">
        <w:rPr>
          <w:szCs w:val="24"/>
        </w:rPr>
        <w:t xml:space="preserve"> </w:t>
      </w:r>
      <w:r w:rsidR="00477535">
        <w:rPr>
          <w:szCs w:val="24"/>
        </w:rPr>
        <w:t xml:space="preserve">another </w:t>
      </w:r>
      <w:r w:rsidRPr="001253D8">
        <w:rPr>
          <w:szCs w:val="24"/>
        </w:rPr>
        <w:t xml:space="preserve">currency </w:t>
      </w:r>
      <w:r w:rsidR="00477535">
        <w:rPr>
          <w:szCs w:val="24"/>
        </w:rPr>
        <w:t xml:space="preserve">is </w:t>
      </w:r>
      <w:r w:rsidRPr="001253D8">
        <w:rPr>
          <w:szCs w:val="24"/>
        </w:rPr>
        <w:t xml:space="preserve">provided for in </w:t>
      </w:r>
      <w:r w:rsidRPr="005D4960">
        <w:rPr>
          <w:szCs w:val="24"/>
        </w:rPr>
        <w:t>Article I.7.</w:t>
      </w:r>
      <w:r w:rsidRPr="001253D8">
        <w:rPr>
          <w:szCs w:val="24"/>
        </w:rPr>
        <w:t xml:space="preserve"> </w:t>
      </w:r>
    </w:p>
    <w:p w14:paraId="7A0F4153" w14:textId="77777777" w:rsidR="001253D8" w:rsidRPr="001253D8" w:rsidRDefault="001253D8" w:rsidP="0027459E">
      <w:pPr>
        <w:pStyle w:val="Heading3contract"/>
      </w:pPr>
      <w:bookmarkStart w:id="175" w:name="_Toc436397679"/>
      <w:bookmarkStart w:id="176" w:name="_Toc14702254"/>
      <w:r w:rsidRPr="001253D8">
        <w:t>Conversion</w:t>
      </w:r>
      <w:bookmarkEnd w:id="175"/>
      <w:bookmarkEnd w:id="176"/>
    </w:p>
    <w:p w14:paraId="364A0D48" w14:textId="77777777" w:rsidR="001253D8" w:rsidRPr="001253D8" w:rsidRDefault="001253D8" w:rsidP="001253D8">
      <w:pPr>
        <w:jc w:val="both"/>
        <w:rPr>
          <w:szCs w:val="24"/>
        </w:rPr>
      </w:pPr>
      <w:r w:rsidRPr="001253D8">
        <w:rPr>
          <w:szCs w:val="24"/>
        </w:rPr>
        <w:t>The contracting authority makes any conversion between the euro and another currency at the daily euro exchange rate</w:t>
      </w:r>
      <w:r w:rsidRPr="001253D8">
        <w:t xml:space="preserve"> </w:t>
      </w:r>
      <w:r w:rsidRPr="001253D8">
        <w:rPr>
          <w:szCs w:val="24"/>
        </w:rPr>
        <w:t>published in the Official Journal of the European Union, or failing that, at the monthly accounting exchange rate, as</w:t>
      </w:r>
      <w:r w:rsidRPr="001253D8">
        <w:t xml:space="preserve"> </w:t>
      </w:r>
      <w:r w:rsidRPr="001253D8">
        <w:rPr>
          <w:szCs w:val="24"/>
        </w:rPr>
        <w:t xml:space="preserve">established by the European Commission and published on the website indicated below, applicable on the day when it issues the payment order. </w:t>
      </w:r>
    </w:p>
    <w:p w14:paraId="51EC4E02" w14:textId="77777777" w:rsidR="001253D8" w:rsidRPr="001253D8" w:rsidRDefault="001253D8" w:rsidP="001253D8">
      <w:pPr>
        <w:jc w:val="both"/>
        <w:rPr>
          <w:szCs w:val="24"/>
        </w:rPr>
      </w:pPr>
      <w:r w:rsidRPr="001253D8">
        <w:rPr>
          <w:szCs w:val="24"/>
        </w:rPr>
        <w:t>The contractor makes any conversion between the euro and another currency at the monthly accounting exchange rate, established by the Commission and published on the website indicated below, applicable on the date of the invoice.</w:t>
      </w:r>
    </w:p>
    <w:p w14:paraId="71798E2C" w14:textId="77777777" w:rsidR="001253D8" w:rsidRPr="001253D8" w:rsidRDefault="009D4BA2" w:rsidP="001253D8">
      <w:pPr>
        <w:jc w:val="both"/>
        <w:rPr>
          <w:szCs w:val="24"/>
        </w:rPr>
      </w:pPr>
      <w:hyperlink r:id="rId22" w:history="1">
        <w:r w:rsidR="001253D8" w:rsidRPr="001253D8">
          <w:rPr>
            <w:color w:val="0000FF"/>
            <w:szCs w:val="24"/>
            <w:u w:val="single"/>
          </w:rPr>
          <w:t>http://ec.europa.eu/budget/contracts_grants/info_contracts/inforeuro/inforeuro_en.cfm</w:t>
        </w:r>
      </w:hyperlink>
      <w:r w:rsidR="001253D8" w:rsidRPr="001253D8">
        <w:rPr>
          <w:szCs w:val="24"/>
        </w:rPr>
        <w:t xml:space="preserve"> </w:t>
      </w:r>
    </w:p>
    <w:p w14:paraId="5F5019F4" w14:textId="77777777" w:rsidR="001253D8" w:rsidRPr="001253D8" w:rsidRDefault="001253D8" w:rsidP="0027459E">
      <w:pPr>
        <w:pStyle w:val="Heading3contract"/>
      </w:pPr>
      <w:bookmarkStart w:id="177" w:name="_Toc436397680"/>
      <w:bookmarkStart w:id="178" w:name="_Toc14702255"/>
      <w:r w:rsidRPr="001253D8">
        <w:t>Costs of transfer</w:t>
      </w:r>
      <w:bookmarkEnd w:id="177"/>
      <w:bookmarkEnd w:id="178"/>
    </w:p>
    <w:p w14:paraId="1F009C1B" w14:textId="77777777" w:rsidR="001253D8" w:rsidRPr="001253D8" w:rsidRDefault="001253D8" w:rsidP="001253D8">
      <w:pPr>
        <w:rPr>
          <w:szCs w:val="24"/>
        </w:rPr>
      </w:pPr>
      <w:r w:rsidRPr="001253D8">
        <w:rPr>
          <w:szCs w:val="24"/>
        </w:rPr>
        <w:t>The costs of the transfer are borne as follows:</w:t>
      </w:r>
    </w:p>
    <w:p w14:paraId="757171F3" w14:textId="77777777" w:rsidR="001253D8" w:rsidRPr="001253D8" w:rsidRDefault="001253D8" w:rsidP="00BF3044">
      <w:pPr>
        <w:numPr>
          <w:ilvl w:val="0"/>
          <w:numId w:val="18"/>
        </w:numPr>
      </w:pPr>
      <w:r w:rsidRPr="001253D8">
        <w:t>the contracting authority bears the costs of dispatch charged by its bank;</w:t>
      </w:r>
    </w:p>
    <w:p w14:paraId="1C2D75AF" w14:textId="77777777" w:rsidR="001253D8" w:rsidRPr="001253D8" w:rsidRDefault="001253D8" w:rsidP="00BF3044">
      <w:pPr>
        <w:numPr>
          <w:ilvl w:val="0"/>
          <w:numId w:val="18"/>
        </w:numPr>
      </w:pPr>
      <w:r w:rsidRPr="001253D8">
        <w:t>the contractor bears the costs of receipt charged by its bank;</w:t>
      </w:r>
    </w:p>
    <w:p w14:paraId="17087E89" w14:textId="77777777" w:rsidR="001253D8" w:rsidRDefault="001253D8" w:rsidP="00BF3044">
      <w:pPr>
        <w:numPr>
          <w:ilvl w:val="0"/>
          <w:numId w:val="18"/>
        </w:numPr>
      </w:pPr>
      <w:r w:rsidRPr="001253D8">
        <w:t>the party causing repetition of the transfer bears the costs for repeated transfer.</w:t>
      </w:r>
    </w:p>
    <w:p w14:paraId="3BEB1DF2" w14:textId="77777777" w:rsidR="001253D8" w:rsidRPr="001253D8" w:rsidRDefault="001253D8" w:rsidP="0027459E">
      <w:pPr>
        <w:pStyle w:val="Heading3contract"/>
      </w:pPr>
      <w:bookmarkStart w:id="179" w:name="_Toc436397681"/>
      <w:bookmarkStart w:id="180" w:name="_Toc14702256"/>
      <w:r w:rsidRPr="001253D8">
        <w:t>Pre-financing, performance and money retention guarantees</w:t>
      </w:r>
      <w:bookmarkEnd w:id="179"/>
      <w:bookmarkEnd w:id="180"/>
    </w:p>
    <w:p w14:paraId="45E88E07" w14:textId="77777777" w:rsidR="00F3732C" w:rsidRDefault="00F3732C" w:rsidP="00F3732C">
      <w:pPr>
        <w:jc w:val="both"/>
      </w:pPr>
      <w:r>
        <w:t>If,</w:t>
      </w:r>
      <w:r w:rsidRPr="007D129C">
        <w:t xml:space="preserve"> </w:t>
      </w:r>
      <w:r>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 or as retention money guarantee, it must</w:t>
      </w:r>
      <w:r w:rsidRPr="007D129C">
        <w:t xml:space="preserve"> </w:t>
      </w:r>
      <w:r>
        <w:t xml:space="preserve">fulfil the following conditions: </w:t>
      </w:r>
    </w:p>
    <w:p w14:paraId="059D7677" w14:textId="77777777" w:rsidR="00F3732C" w:rsidRPr="00316471" w:rsidRDefault="00F3732C" w:rsidP="00BF3044">
      <w:pPr>
        <w:numPr>
          <w:ilvl w:val="0"/>
          <w:numId w:val="28"/>
        </w:numPr>
        <w:jc w:val="both"/>
      </w:pPr>
      <w:r>
        <w:t>t</w:t>
      </w:r>
      <w:r w:rsidRPr="00316471">
        <w:t xml:space="preserve">he financial guarantee is provided by a bank or a financial institution approved </w:t>
      </w:r>
      <w:r>
        <w:t xml:space="preserve">by the contracting authority </w:t>
      </w:r>
      <w:r w:rsidRPr="00316471">
        <w:t xml:space="preserve">or, at the request of the contractor and </w:t>
      </w:r>
      <w:r>
        <w:t xml:space="preserve">with the agreement of </w:t>
      </w:r>
      <w:r w:rsidRPr="00316471">
        <w:t>the contracting authority, by a third party;</w:t>
      </w:r>
      <w:r>
        <w:t xml:space="preserve"> and</w:t>
      </w:r>
    </w:p>
    <w:p w14:paraId="04D6777E" w14:textId="77777777" w:rsidR="00F3732C" w:rsidRPr="00316471" w:rsidRDefault="00F3732C" w:rsidP="00BF3044">
      <w:pPr>
        <w:numPr>
          <w:ilvl w:val="0"/>
          <w:numId w:val="28"/>
        </w:numPr>
        <w:jc w:val="both"/>
      </w:pPr>
      <w:r>
        <w:t>t</w:t>
      </w:r>
      <w:r w:rsidRPr="00316471">
        <w:t xml:space="preserve">he </w:t>
      </w:r>
      <w:r>
        <w:t xml:space="preserve">guarantee shall have the effect of making the bank or financial institution or the third party provide irrevocable collateral security, or stand as first-call guarantor of the contractor's obligations without requiring that </w:t>
      </w:r>
      <w:r w:rsidRPr="00316471">
        <w:t xml:space="preserve">the contracting authority </w:t>
      </w:r>
      <w:r>
        <w:t>has</w:t>
      </w:r>
      <w:r w:rsidRPr="00316471">
        <w:t xml:space="preserve"> recourse against the principal debtor </w:t>
      </w:r>
      <w:r w:rsidRPr="005035F0">
        <w:t>(</w:t>
      </w:r>
      <w:r w:rsidRPr="0090660A">
        <w:t>the contractor)</w:t>
      </w:r>
      <w:r>
        <w:t>.</w:t>
      </w:r>
    </w:p>
    <w:p w14:paraId="32B2E275" w14:textId="77777777" w:rsidR="00F3732C" w:rsidRPr="007D129C" w:rsidRDefault="00F3732C" w:rsidP="00F3732C">
      <w:pPr>
        <w:jc w:val="both"/>
      </w:pPr>
      <w:r w:rsidRPr="007D129C">
        <w:t xml:space="preserve">The </w:t>
      </w:r>
      <w:r>
        <w:t xml:space="preserve">contractor bears the </w:t>
      </w:r>
      <w:r w:rsidRPr="007D129C">
        <w:t>cost of providing such guarant</w:t>
      </w:r>
      <w:r>
        <w:t>ee</w:t>
      </w:r>
      <w:r w:rsidRPr="007D129C">
        <w:t>.</w:t>
      </w:r>
    </w:p>
    <w:p w14:paraId="13A67980" w14:textId="77777777" w:rsidR="001253D8" w:rsidRPr="001253D8" w:rsidRDefault="001253D8" w:rsidP="001253D8">
      <w:pPr>
        <w:jc w:val="both"/>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w:t>
      </w:r>
      <w:r w:rsidRPr="001253D8">
        <w:rPr>
          <w:color w:val="000000"/>
        </w:rPr>
        <w:lastRenderedPageBreak/>
        <w:t xml:space="preserve">note is sent to the contractor. The contracting authority must release the guarantee within the following month. </w:t>
      </w:r>
    </w:p>
    <w:p w14:paraId="748FD28D" w14:textId="77777777" w:rsidR="001253D8" w:rsidRPr="001253D8" w:rsidRDefault="001253D8" w:rsidP="001253D8">
      <w:pPr>
        <w:jc w:val="both"/>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14:paraId="4C8D6E1F" w14:textId="77777777" w:rsidR="001253D8" w:rsidRPr="001253D8" w:rsidRDefault="001253D8" w:rsidP="001253D8">
      <w:pPr>
        <w:jc w:val="both"/>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sidR="001B088A">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14:paraId="68C681B0" w14:textId="77777777" w:rsidR="001253D8" w:rsidRPr="001253D8" w:rsidRDefault="001253D8" w:rsidP="001253D8">
      <w:pPr>
        <w:jc w:val="both"/>
      </w:pPr>
      <w:r w:rsidRPr="001253D8">
        <w:rPr>
          <w:color w:val="000000"/>
        </w:rPr>
        <w:t xml:space="preserve">The contracting authority must not request a retention money guarantee where it has requested a performance guarantee. </w:t>
      </w:r>
    </w:p>
    <w:p w14:paraId="226A2264" w14:textId="77777777" w:rsidR="001253D8" w:rsidRPr="001253D8" w:rsidRDefault="001253D8" w:rsidP="0027459E">
      <w:pPr>
        <w:pStyle w:val="Heading3contract"/>
      </w:pPr>
      <w:bookmarkStart w:id="181" w:name="_Toc436397682"/>
      <w:bookmarkStart w:id="182" w:name="_Toc14702257"/>
      <w:r w:rsidRPr="001253D8">
        <w:t>Interim payments and payment of the balance</w:t>
      </w:r>
      <w:bookmarkEnd w:id="181"/>
      <w:bookmarkEnd w:id="182"/>
    </w:p>
    <w:p w14:paraId="5CB62DEB" w14:textId="77777777"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interim payment, as provided for in Article I.</w:t>
      </w:r>
      <w:r w:rsidR="003A4FCB">
        <w:rPr>
          <w:szCs w:val="24"/>
        </w:rPr>
        <w:t>5</w:t>
      </w:r>
      <w:r w:rsidRPr="001253D8">
        <w:rPr>
          <w:szCs w:val="24"/>
        </w:rPr>
        <w:t xml:space="preserve"> or in the tender specifications. </w:t>
      </w:r>
    </w:p>
    <w:p w14:paraId="540C772C" w14:textId="77777777"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payment of the balance within 60 days of the end of the period of provision of the services, as provided for in Article I.</w:t>
      </w:r>
      <w:r w:rsidR="003A4FCB">
        <w:rPr>
          <w:szCs w:val="24"/>
        </w:rPr>
        <w:t>5</w:t>
      </w:r>
      <w:r w:rsidR="00556479">
        <w:rPr>
          <w:szCs w:val="24"/>
        </w:rPr>
        <w:t xml:space="preserve"> or</w:t>
      </w:r>
      <w:r w:rsidRPr="001253D8">
        <w:rPr>
          <w:szCs w:val="24"/>
        </w:rPr>
        <w:t xml:space="preserve"> in the tender specifications. </w:t>
      </w:r>
    </w:p>
    <w:p w14:paraId="7D44B4EA" w14:textId="77777777" w:rsidR="001253D8" w:rsidRPr="001253D8" w:rsidRDefault="001253D8" w:rsidP="001253D8">
      <w:pPr>
        <w:jc w:val="both"/>
        <w:rPr>
          <w:szCs w:val="24"/>
        </w:rPr>
      </w:pPr>
      <w:r w:rsidRPr="001253D8">
        <w:rPr>
          <w:szCs w:val="24"/>
        </w:rPr>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14:paraId="4FDD5E5B" w14:textId="77777777" w:rsidR="001253D8" w:rsidRPr="001253D8" w:rsidRDefault="001253D8" w:rsidP="001253D8">
      <w:pPr>
        <w:jc w:val="both"/>
      </w:pPr>
      <w:r w:rsidRPr="001253D8">
        <w:rPr>
          <w:szCs w:val="24"/>
        </w:rPr>
        <w:t xml:space="preserve">Payment of the balance may take the form of recovery. </w:t>
      </w:r>
    </w:p>
    <w:p w14:paraId="7A79B1E1" w14:textId="77777777" w:rsidR="001253D8" w:rsidRPr="001253D8" w:rsidRDefault="001253D8" w:rsidP="0027459E">
      <w:pPr>
        <w:pStyle w:val="Heading3contract"/>
      </w:pPr>
      <w:bookmarkStart w:id="183" w:name="_Toc436397683"/>
      <w:bookmarkStart w:id="184" w:name="_Toc14702258"/>
      <w:r w:rsidRPr="001253D8">
        <w:t>Suspension of the time allowed for payment</w:t>
      </w:r>
      <w:bookmarkEnd w:id="183"/>
      <w:bookmarkEnd w:id="184"/>
    </w:p>
    <w:p w14:paraId="29AA095D" w14:textId="77777777" w:rsidR="001253D8" w:rsidRPr="001253D8" w:rsidRDefault="001253D8" w:rsidP="001253D8">
      <w:pPr>
        <w:jc w:val="both"/>
        <w:rPr>
          <w:szCs w:val="24"/>
        </w:rPr>
      </w:pPr>
      <w:r w:rsidRPr="001253D8">
        <w:rPr>
          <w:szCs w:val="24"/>
        </w:rPr>
        <w:t xml:space="preserve">The contracting authority may suspend the payment periods specified in </w:t>
      </w:r>
      <w:r w:rsidRPr="005D4960">
        <w:rPr>
          <w:szCs w:val="24"/>
        </w:rPr>
        <w:t>Article I.</w:t>
      </w:r>
      <w:r w:rsidR="003A4FCB">
        <w:rPr>
          <w:szCs w:val="24"/>
        </w:rPr>
        <w:t>5</w:t>
      </w:r>
      <w:r w:rsidRPr="001253D8">
        <w:rPr>
          <w:szCs w:val="24"/>
        </w:rPr>
        <w:t xml:space="preserve"> at any time by </w:t>
      </w:r>
      <w:r w:rsidRPr="001253D8">
        <w:rPr>
          <w:i/>
          <w:szCs w:val="24"/>
        </w:rPr>
        <w:t>notifying</w:t>
      </w:r>
      <w:r w:rsidRPr="001253D8">
        <w:rPr>
          <w:szCs w:val="24"/>
        </w:rPr>
        <w:t xml:space="preserve"> the contractor </w:t>
      </w:r>
      <w:r w:rsidRPr="001253D8">
        <w:t xml:space="preserve">(or leader in the case of a joint tender) </w:t>
      </w:r>
      <w:r w:rsidRPr="001253D8">
        <w:rPr>
          <w:szCs w:val="24"/>
        </w:rPr>
        <w:t>that its invoice cannot be processed. The reasons the contracting authority may cite for not being able to process an invoice are:</w:t>
      </w:r>
    </w:p>
    <w:p w14:paraId="7B35FBBD" w14:textId="77777777" w:rsidR="001253D8" w:rsidRPr="001253D8" w:rsidRDefault="001253D8" w:rsidP="00BF3044">
      <w:pPr>
        <w:numPr>
          <w:ilvl w:val="0"/>
          <w:numId w:val="19"/>
        </w:numPr>
      </w:pPr>
      <w:r w:rsidRPr="001253D8">
        <w:t xml:space="preserve">because it does not comply with the </w:t>
      </w:r>
      <w:r w:rsidR="008C4FF0">
        <w:t>contract</w:t>
      </w:r>
      <w:r w:rsidRPr="001253D8">
        <w:t xml:space="preserve">; </w:t>
      </w:r>
    </w:p>
    <w:p w14:paraId="61078263" w14:textId="77777777" w:rsidR="001253D8" w:rsidRPr="001253D8" w:rsidRDefault="001253D8" w:rsidP="00BF3044">
      <w:pPr>
        <w:numPr>
          <w:ilvl w:val="0"/>
          <w:numId w:val="19"/>
        </w:numPr>
      </w:pPr>
      <w:r w:rsidRPr="001253D8">
        <w:t xml:space="preserve">because the contractor has not produced the appropriate documents or deliverables; or </w:t>
      </w:r>
    </w:p>
    <w:p w14:paraId="7821EC33" w14:textId="77777777" w:rsidR="001253D8" w:rsidRPr="001253D8" w:rsidRDefault="008C4FF0" w:rsidP="00BF3044">
      <w:pPr>
        <w:numPr>
          <w:ilvl w:val="0"/>
          <w:numId w:val="19"/>
        </w:numPr>
      </w:pPr>
      <w:r>
        <w:t xml:space="preserve">because </w:t>
      </w:r>
      <w:r w:rsidR="001253D8" w:rsidRPr="001253D8">
        <w:t xml:space="preserve">the contracting authority has observations on the documents or deliverables submitted with the invoice. </w:t>
      </w:r>
    </w:p>
    <w:p w14:paraId="486F515F" w14:textId="77777777" w:rsidR="001253D8" w:rsidRPr="001253D8" w:rsidRDefault="001253D8" w:rsidP="001253D8">
      <w:pPr>
        <w:jc w:val="both"/>
        <w:rPr>
          <w:szCs w:val="24"/>
        </w:rPr>
      </w:pPr>
      <w:r w:rsidRPr="001253D8">
        <w:rPr>
          <w:szCs w:val="24"/>
        </w:rPr>
        <w:t xml:space="preserve">The contracting authority must </w:t>
      </w:r>
      <w:r w:rsidRPr="001253D8">
        <w:rPr>
          <w:i/>
          <w:szCs w:val="24"/>
        </w:rPr>
        <w:t>notify</w:t>
      </w:r>
      <w:r w:rsidRPr="001253D8">
        <w:rPr>
          <w:szCs w:val="24"/>
        </w:rPr>
        <w:t xml:space="preserve"> the contractor </w:t>
      </w:r>
      <w:r w:rsidRPr="001253D8">
        <w:t xml:space="preserve">(or leader in the case of joint tender) </w:t>
      </w:r>
      <w:r w:rsidRPr="001253D8">
        <w:rPr>
          <w:szCs w:val="24"/>
        </w:rPr>
        <w:t>as soon as possible of any such suspension, giving the reasons for it.</w:t>
      </w:r>
      <w:r w:rsidR="0092017D">
        <w:rPr>
          <w:szCs w:val="24"/>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 </w:t>
      </w:r>
    </w:p>
    <w:p w14:paraId="71917244" w14:textId="77777777" w:rsidR="001253D8" w:rsidRPr="001253D8" w:rsidRDefault="001253D8" w:rsidP="001253D8">
      <w:pPr>
        <w:jc w:val="both"/>
        <w:rPr>
          <w:szCs w:val="24"/>
        </w:rPr>
      </w:pPr>
      <w:r w:rsidRPr="001253D8">
        <w:rPr>
          <w:szCs w:val="24"/>
        </w:rPr>
        <w:t xml:space="preserve">Suspension takes effect on the date the contracting authority 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w:t>
      </w:r>
      <w:r w:rsidRPr="001253D8">
        <w:rPr>
          <w:szCs w:val="24"/>
        </w:rPr>
        <w:lastRenderedPageBreak/>
        <w:t xml:space="preserve">carried out. Where the suspension period exceeds two months, the contractor </w:t>
      </w:r>
      <w:r w:rsidRPr="001253D8">
        <w:t>(or leader in the case of a joint tender)</w:t>
      </w:r>
      <w:r w:rsidRPr="001253D8">
        <w:rPr>
          <w:szCs w:val="24"/>
        </w:rPr>
        <w:t xml:space="preserve"> may request the contracting authority to justify the continued suspension. </w:t>
      </w:r>
    </w:p>
    <w:p w14:paraId="73D982DA" w14:textId="77777777" w:rsidR="001253D8" w:rsidRPr="001253D8" w:rsidRDefault="001253D8" w:rsidP="001253D8">
      <w:pPr>
        <w:jc w:val="both"/>
        <w:rPr>
          <w:bCs/>
          <w:szCs w:val="24"/>
        </w:rPr>
      </w:pPr>
      <w:r w:rsidRPr="001253D8">
        <w:rPr>
          <w:szCs w:val="24"/>
        </w:rPr>
        <w:t xml:space="preserve">Where the payment periods have been suspended following rejection of a document referred to in the first paragraph of this Article and the new document produced is also rejected, the contracting authority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14:paraId="7A7DD19D" w14:textId="77777777" w:rsidR="001253D8" w:rsidRPr="001253D8" w:rsidRDefault="001253D8" w:rsidP="0027459E">
      <w:pPr>
        <w:pStyle w:val="Heading3contract"/>
      </w:pPr>
      <w:bookmarkStart w:id="185" w:name="_Toc436397684"/>
      <w:bookmarkStart w:id="186" w:name="_Toc14702259"/>
      <w:r w:rsidRPr="001253D8">
        <w:t>Interest on late payment</w:t>
      </w:r>
      <w:bookmarkEnd w:id="185"/>
      <w:bookmarkEnd w:id="186"/>
    </w:p>
    <w:p w14:paraId="47DF6DF1" w14:textId="77777777" w:rsidR="001253D8" w:rsidRPr="001253D8" w:rsidRDefault="001253D8" w:rsidP="001253D8">
      <w:pPr>
        <w:jc w:val="both"/>
        <w:rPr>
          <w:color w:val="000000"/>
        </w:rPr>
      </w:pPr>
      <w:r w:rsidRPr="001253D8">
        <w:rPr>
          <w:color w:val="000000"/>
          <w:szCs w:val="24"/>
        </w:rPr>
        <w:t xml:space="preserve">On expiry of the payment periods specified in </w:t>
      </w:r>
      <w:r w:rsidRPr="005D4960">
        <w:rPr>
          <w:color w:val="000000"/>
          <w:szCs w:val="24"/>
        </w:rPr>
        <w:t>Article I.</w:t>
      </w:r>
      <w:r w:rsidR="003A4FCB">
        <w:rPr>
          <w:color w:val="000000"/>
          <w:szCs w:val="24"/>
        </w:rPr>
        <w:t>5</w:t>
      </w:r>
      <w:r w:rsidRPr="001253D8">
        <w:rPr>
          <w:color w:val="000000"/>
          <w:szCs w:val="24"/>
        </w:rPr>
        <w:t xml:space="preserve">, the contractor </w:t>
      </w:r>
      <w:r w:rsidRPr="001253D8">
        <w:t xml:space="preserve">(or leader in the case of a joint tender) </w:t>
      </w:r>
      <w:r w:rsidRPr="001253D8">
        <w:rPr>
          <w:color w:val="000000"/>
          <w:szCs w:val="24"/>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14:paraId="6189A4C5" w14:textId="77777777" w:rsidR="001253D8" w:rsidRPr="001253D8" w:rsidRDefault="001253D8" w:rsidP="001253D8">
      <w:pPr>
        <w:jc w:val="both"/>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7882FAD2" w14:textId="77777777" w:rsidR="001253D8" w:rsidRPr="001253D8" w:rsidRDefault="001253D8" w:rsidP="001253D8">
      <w:pPr>
        <w:jc w:val="both"/>
        <w:rPr>
          <w:szCs w:val="24"/>
        </w:rPr>
      </w:pPr>
      <w:r w:rsidRPr="001253D8">
        <w:rPr>
          <w:szCs w:val="24"/>
        </w:rPr>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14:paraId="53DD41A6" w14:textId="77777777" w:rsidR="001253D8" w:rsidRPr="001253D8" w:rsidRDefault="001253D8" w:rsidP="001253D8">
      <w:pPr>
        <w:jc w:val="both"/>
        <w:rPr>
          <w:color w:val="000000"/>
          <w:szCs w:val="24"/>
        </w:rPr>
      </w:pPr>
      <w:r w:rsidRPr="001253D8">
        <w:rPr>
          <w:color w:val="000000"/>
          <w:szCs w:val="24"/>
        </w:rPr>
        <w:t xml:space="preserve">However, when the calculated interest is EUR 200 or less, it must be paid to the contractor </w:t>
      </w:r>
      <w:r w:rsidRPr="001253D8">
        <w:t xml:space="preserve">(or leader in the case of a joint tender) </w:t>
      </w:r>
      <w:r w:rsidRPr="001253D8">
        <w:rPr>
          <w:color w:val="000000"/>
          <w:szCs w:val="24"/>
        </w:rPr>
        <w:t>only if it requests it within two months of receiving late payment.</w:t>
      </w:r>
    </w:p>
    <w:p w14:paraId="6A2C64C7" w14:textId="77777777" w:rsidR="008C4FF0" w:rsidRPr="00673B0F" w:rsidRDefault="004367A9" w:rsidP="00673B0F">
      <w:pPr>
        <w:pStyle w:val="Heading2contracts"/>
      </w:pPr>
      <w:bookmarkStart w:id="187" w:name="_Toc436397685"/>
      <w:bookmarkStart w:id="188" w:name="_Toc14702260"/>
      <w:r w:rsidRPr="00673B0F">
        <w:t>Reimbursements</w:t>
      </w:r>
      <w:bookmarkEnd w:id="187"/>
      <w:bookmarkEnd w:id="188"/>
    </w:p>
    <w:p w14:paraId="44232093" w14:textId="77777777" w:rsidR="004367A9" w:rsidRDefault="004367A9" w:rsidP="005035F0">
      <w:pPr>
        <w:spacing w:after="120"/>
        <w:ind w:left="709" w:hanging="709"/>
        <w:jc w:val="both"/>
      </w:pPr>
      <w:r>
        <w:rPr>
          <w:b/>
        </w:rPr>
        <w:t>II.</w:t>
      </w:r>
      <w:r w:rsidR="002A3B98">
        <w:rPr>
          <w:b/>
        </w:rPr>
        <w:t>22</w:t>
      </w:r>
      <w:r>
        <w:rPr>
          <w:b/>
        </w:rPr>
        <w:t>.1</w:t>
      </w:r>
      <w:r>
        <w:tab/>
      </w:r>
      <w:r w:rsidR="008C4FF0" w:rsidRPr="005D4960">
        <w:rPr>
          <w:szCs w:val="24"/>
        </w:rPr>
        <w:t>If</w:t>
      </w:r>
      <w:r w:rsidRPr="005D4960">
        <w:rPr>
          <w:szCs w:val="24"/>
        </w:rPr>
        <w:t xml:space="preserve"> provided </w:t>
      </w:r>
      <w:r w:rsidR="008C4FF0" w:rsidRPr="005D4960">
        <w:rPr>
          <w:szCs w:val="24"/>
        </w:rPr>
        <w:t>for in</w:t>
      </w:r>
      <w:r w:rsidRPr="005D4960">
        <w:rPr>
          <w:szCs w:val="24"/>
        </w:rPr>
        <w:t xml:space="preserve"> the </w:t>
      </w:r>
      <w:r w:rsidR="00A92E0C" w:rsidRPr="005D4960">
        <w:rPr>
          <w:szCs w:val="24"/>
        </w:rPr>
        <w:t>s</w:t>
      </w:r>
      <w:r w:rsidRPr="005D4960">
        <w:rPr>
          <w:szCs w:val="24"/>
        </w:rPr>
        <w:t xml:space="preserve">pecial </w:t>
      </w:r>
      <w:r w:rsidR="00A92E0C" w:rsidRPr="005D4960">
        <w:rPr>
          <w:szCs w:val="24"/>
        </w:rPr>
        <w:t>c</w:t>
      </w:r>
      <w:r w:rsidRPr="005D4960">
        <w:rPr>
          <w:szCs w:val="24"/>
        </w:rPr>
        <w:t xml:space="preserve">onditions or </w:t>
      </w:r>
      <w:r w:rsidR="008C4FF0" w:rsidRPr="005D4960">
        <w:rPr>
          <w:szCs w:val="24"/>
        </w:rPr>
        <w:t>in</w:t>
      </w:r>
      <w:r w:rsidRPr="005D4960">
        <w:rPr>
          <w:szCs w:val="24"/>
        </w:rPr>
        <w:t xml:space="preserve"> </w:t>
      </w:r>
      <w:r w:rsidR="00EA6DD0" w:rsidRPr="005D4960">
        <w:rPr>
          <w:szCs w:val="24"/>
        </w:rPr>
        <w:t>the tender specifications</w:t>
      </w:r>
      <w:r w:rsidRPr="005D4960">
        <w:rPr>
          <w:szCs w:val="24"/>
        </w:rPr>
        <w:t xml:space="preserve">, the </w:t>
      </w:r>
      <w:r w:rsidR="00896FC4" w:rsidRPr="005D4960">
        <w:rPr>
          <w:szCs w:val="24"/>
        </w:rPr>
        <w:t>contracting authority</w:t>
      </w:r>
      <w:r w:rsidR="00896FC4" w:rsidRPr="005D4960" w:rsidDel="00896FC4">
        <w:rPr>
          <w:szCs w:val="24"/>
        </w:rPr>
        <w:t xml:space="preserve"> </w:t>
      </w:r>
      <w:r w:rsidR="008C4FF0" w:rsidRPr="005D4960">
        <w:rPr>
          <w:szCs w:val="24"/>
        </w:rPr>
        <w:t>must</w:t>
      </w:r>
      <w:r w:rsidRPr="005D4960">
        <w:rPr>
          <w:szCs w:val="24"/>
        </w:rPr>
        <w:t xml:space="preserve"> reimburse</w:t>
      </w:r>
      <w:r w:rsidR="001B088A">
        <w:rPr>
          <w:szCs w:val="24"/>
        </w:rPr>
        <w:t xml:space="preserve"> </w:t>
      </w:r>
      <w:r w:rsidRPr="005D4960">
        <w:rPr>
          <w:szCs w:val="24"/>
        </w:rPr>
        <w:t xml:space="preserve">expenses directly connected with </w:t>
      </w:r>
      <w:r w:rsidR="008C4FF0" w:rsidRPr="005D4960">
        <w:rPr>
          <w:szCs w:val="24"/>
        </w:rPr>
        <w:t>the provision of the services</w:t>
      </w:r>
      <w:r w:rsidR="008C4FF0">
        <w:rPr>
          <w:szCs w:val="24"/>
        </w:rPr>
        <w:t xml:space="preserve"> </w:t>
      </w:r>
      <w:r w:rsidR="008C4FF0" w:rsidRPr="000551C8">
        <w:rPr>
          <w:szCs w:val="24"/>
        </w:rPr>
        <w:t>either when the contractor provides it with supporting documents</w:t>
      </w:r>
      <w:r w:rsidR="00F53248" w:rsidRPr="005D4960">
        <w:rPr>
          <w:szCs w:val="24"/>
        </w:rPr>
        <w:t xml:space="preserve"> </w:t>
      </w:r>
      <w:r w:rsidR="00EA6DD0" w:rsidRPr="005D4960">
        <w:rPr>
          <w:szCs w:val="24"/>
        </w:rPr>
        <w:t xml:space="preserve">or on the basis of </w:t>
      </w:r>
      <w:r w:rsidR="00A96FE2" w:rsidRPr="005D4960">
        <w:rPr>
          <w:szCs w:val="24"/>
        </w:rPr>
        <w:t>flat rates</w:t>
      </w:r>
      <w:r w:rsidRPr="005D4960">
        <w:rPr>
          <w:szCs w:val="24"/>
        </w:rPr>
        <w:t>.</w:t>
      </w:r>
    </w:p>
    <w:p w14:paraId="12A59207" w14:textId="77777777" w:rsidR="004367A9" w:rsidRDefault="004367A9" w:rsidP="005035F0">
      <w:pPr>
        <w:spacing w:after="120"/>
        <w:ind w:left="709" w:hanging="709"/>
        <w:jc w:val="both"/>
      </w:pPr>
      <w:r>
        <w:rPr>
          <w:b/>
        </w:rPr>
        <w:t>II.</w:t>
      </w:r>
      <w:r w:rsidR="002A3B98">
        <w:rPr>
          <w:b/>
        </w:rPr>
        <w:t>22</w:t>
      </w:r>
      <w:r>
        <w:rPr>
          <w:b/>
        </w:rPr>
        <w:t>.2</w:t>
      </w:r>
      <w:r>
        <w:tab/>
      </w:r>
      <w:r w:rsidR="00B80B2B" w:rsidRPr="005D4960">
        <w:rPr>
          <w:szCs w:val="24"/>
        </w:rPr>
        <w:t xml:space="preserve"> The contracting authority reimburses travel and subsistence expenses on the basis</w:t>
      </w:r>
      <w:r w:rsidRPr="005D4960">
        <w:rPr>
          <w:szCs w:val="24"/>
        </w:rPr>
        <w:t xml:space="preserve"> of the shortest itinerary</w:t>
      </w:r>
      <w:r w:rsidR="005B3DE2" w:rsidRPr="005D4960">
        <w:rPr>
          <w:szCs w:val="24"/>
        </w:rPr>
        <w:t xml:space="preserve"> and the </w:t>
      </w:r>
      <w:r w:rsidR="0064651B" w:rsidRPr="005D4960">
        <w:rPr>
          <w:szCs w:val="24"/>
        </w:rPr>
        <w:t xml:space="preserve">minimum </w:t>
      </w:r>
      <w:r w:rsidR="005B3DE2" w:rsidRPr="005D4960">
        <w:rPr>
          <w:szCs w:val="24"/>
        </w:rPr>
        <w:t xml:space="preserve">number of nights necessary </w:t>
      </w:r>
      <w:r w:rsidR="0064651B" w:rsidRPr="005D4960">
        <w:rPr>
          <w:szCs w:val="24"/>
        </w:rPr>
        <w:t>for</w:t>
      </w:r>
      <w:r w:rsidR="00504FDD" w:rsidRPr="005D4960">
        <w:rPr>
          <w:szCs w:val="24"/>
        </w:rPr>
        <w:t xml:space="preserve"> overnight stay</w:t>
      </w:r>
      <w:r w:rsidR="005B3DE2" w:rsidRPr="005D4960">
        <w:rPr>
          <w:szCs w:val="24"/>
        </w:rPr>
        <w:t xml:space="preserve"> at the destination</w:t>
      </w:r>
      <w:r w:rsidRPr="005D4960">
        <w:rPr>
          <w:szCs w:val="24"/>
        </w:rPr>
        <w:t>.</w:t>
      </w:r>
    </w:p>
    <w:p w14:paraId="74DFDC39" w14:textId="77777777" w:rsidR="004367A9" w:rsidRDefault="004367A9" w:rsidP="005035F0">
      <w:pPr>
        <w:spacing w:after="120"/>
        <w:ind w:left="709" w:hanging="709"/>
        <w:jc w:val="both"/>
      </w:pPr>
      <w:r>
        <w:rPr>
          <w:b/>
        </w:rPr>
        <w:t>II.</w:t>
      </w:r>
      <w:r w:rsidR="002A3B98">
        <w:rPr>
          <w:b/>
        </w:rPr>
        <w:t>22</w:t>
      </w:r>
      <w:r>
        <w:rPr>
          <w:b/>
        </w:rPr>
        <w:t>.3</w:t>
      </w:r>
      <w:r>
        <w:tab/>
      </w:r>
      <w:r w:rsidR="002A3B98" w:rsidRPr="005D4960">
        <w:rPr>
          <w:szCs w:val="24"/>
        </w:rPr>
        <w:t>The contracting authority reimburses t</w:t>
      </w:r>
      <w:r w:rsidRPr="005D4960">
        <w:rPr>
          <w:szCs w:val="24"/>
        </w:rPr>
        <w:t>ravel expenses as follows:</w:t>
      </w:r>
    </w:p>
    <w:p w14:paraId="4B107410" w14:textId="77777777" w:rsidR="004367A9" w:rsidRPr="0097561D" w:rsidRDefault="00A85914" w:rsidP="005035F0">
      <w:pPr>
        <w:tabs>
          <w:tab w:val="left" w:pos="851"/>
          <w:tab w:val="left" w:pos="10977"/>
        </w:tabs>
        <w:spacing w:after="60"/>
        <w:ind w:left="709" w:hanging="709"/>
        <w:jc w:val="both"/>
      </w:pPr>
      <w:r>
        <w:t>(</w:t>
      </w:r>
      <w:r w:rsidR="004367A9" w:rsidRPr="0097561D">
        <w:t>a)</w:t>
      </w:r>
      <w:r w:rsidR="004367A9" w:rsidRPr="0097561D">
        <w:tab/>
        <w:t>travel by air</w:t>
      </w:r>
      <w:r w:rsidR="002A3B98">
        <w:t xml:space="preserve">: </w:t>
      </w:r>
      <w:r w:rsidR="004367A9" w:rsidRPr="0097561D">
        <w:t>up to the maximum cost of an economy class ticket at the time of the reservation;</w:t>
      </w:r>
    </w:p>
    <w:p w14:paraId="51415F4E" w14:textId="77777777" w:rsidR="004367A9" w:rsidRPr="0097561D" w:rsidRDefault="00A85914" w:rsidP="005035F0">
      <w:pPr>
        <w:tabs>
          <w:tab w:val="left" w:pos="851"/>
          <w:tab w:val="left" w:pos="10977"/>
        </w:tabs>
        <w:spacing w:after="60"/>
        <w:ind w:left="709" w:hanging="709"/>
        <w:jc w:val="both"/>
      </w:pPr>
      <w:r>
        <w:t>(</w:t>
      </w:r>
      <w:r w:rsidR="004367A9" w:rsidRPr="0097561D">
        <w:t>b)</w:t>
      </w:r>
      <w:r w:rsidR="004367A9" w:rsidRPr="0097561D">
        <w:tab/>
        <w:t>travel by boat or rail</w:t>
      </w:r>
      <w:r w:rsidR="002A3B98">
        <w:t>:</w:t>
      </w:r>
      <w:r w:rsidR="004367A9" w:rsidRPr="0097561D">
        <w:t xml:space="preserve"> up to the maximum cost of a first class ticket;</w:t>
      </w:r>
    </w:p>
    <w:p w14:paraId="53F216D7" w14:textId="77777777" w:rsidR="004367A9" w:rsidRPr="0097561D" w:rsidRDefault="00A85914" w:rsidP="005035F0">
      <w:pPr>
        <w:tabs>
          <w:tab w:val="left" w:pos="851"/>
          <w:tab w:val="left" w:pos="10977"/>
        </w:tabs>
        <w:spacing w:after="60"/>
        <w:ind w:left="709" w:hanging="709"/>
        <w:jc w:val="both"/>
      </w:pPr>
      <w:r>
        <w:t>(</w:t>
      </w:r>
      <w:r w:rsidR="004367A9" w:rsidRPr="0097561D">
        <w:t>c)</w:t>
      </w:r>
      <w:r w:rsidR="004367A9" w:rsidRPr="0097561D">
        <w:tab/>
        <w:t>travel by car</w:t>
      </w:r>
      <w:r w:rsidR="002A3B98">
        <w:t>:</w:t>
      </w:r>
      <w:r w:rsidR="001B088A">
        <w:t xml:space="preserve"> </w:t>
      </w:r>
      <w:r w:rsidR="004367A9" w:rsidRPr="0097561D">
        <w:t>at the rate of one first class rail ticket for the same journey and on the same day;</w:t>
      </w:r>
    </w:p>
    <w:p w14:paraId="09631857" w14:textId="77777777" w:rsidR="004367A9" w:rsidRPr="005D4960" w:rsidRDefault="00664EFB" w:rsidP="000E391D">
      <w:pPr>
        <w:spacing w:after="60"/>
        <w:jc w:val="both"/>
        <w:rPr>
          <w:szCs w:val="24"/>
        </w:rPr>
      </w:pPr>
      <w:r w:rsidRPr="005D4960">
        <w:rPr>
          <w:szCs w:val="24"/>
        </w:rPr>
        <w:t xml:space="preserve">In addition, </w:t>
      </w:r>
      <w:r w:rsidR="002A3B98" w:rsidRPr="005D4960">
        <w:rPr>
          <w:szCs w:val="24"/>
        </w:rPr>
        <w:t xml:space="preserve">the contracting authority reimburses </w:t>
      </w:r>
      <w:r w:rsidR="004367A9" w:rsidRPr="005D4960">
        <w:rPr>
          <w:szCs w:val="24"/>
        </w:rPr>
        <w:t xml:space="preserve">travel outside Union territory </w:t>
      </w:r>
      <w:r w:rsidR="002A3B98" w:rsidRPr="005D4960">
        <w:rPr>
          <w:szCs w:val="24"/>
        </w:rPr>
        <w:t>if it</w:t>
      </w:r>
      <w:r w:rsidR="00896FC4" w:rsidRPr="005D4960" w:rsidDel="00896FC4">
        <w:rPr>
          <w:szCs w:val="24"/>
        </w:rPr>
        <w:t xml:space="preserve"> </w:t>
      </w:r>
      <w:r w:rsidR="004367A9" w:rsidRPr="005D4960">
        <w:rPr>
          <w:szCs w:val="24"/>
        </w:rPr>
        <w:t xml:space="preserve">has given its prior written </w:t>
      </w:r>
      <w:r w:rsidR="002A3B98" w:rsidRPr="005D4960">
        <w:rPr>
          <w:szCs w:val="24"/>
        </w:rPr>
        <w:t>approval for the expenses.</w:t>
      </w:r>
    </w:p>
    <w:p w14:paraId="39A97A1A" w14:textId="77777777" w:rsidR="004367A9" w:rsidRPr="0097561D" w:rsidRDefault="004367A9" w:rsidP="005035F0">
      <w:pPr>
        <w:spacing w:after="120"/>
        <w:ind w:left="709" w:hanging="709"/>
        <w:jc w:val="both"/>
      </w:pPr>
      <w:r>
        <w:rPr>
          <w:b/>
        </w:rPr>
        <w:t>II.</w:t>
      </w:r>
      <w:r w:rsidR="009B259E">
        <w:rPr>
          <w:b/>
        </w:rPr>
        <w:t>22</w:t>
      </w:r>
      <w:r w:rsidR="005035F0">
        <w:rPr>
          <w:b/>
        </w:rPr>
        <w:t>.4</w:t>
      </w:r>
      <w:r w:rsidRPr="0097561D">
        <w:rPr>
          <w:b/>
        </w:rPr>
        <w:tab/>
      </w:r>
      <w:r w:rsidR="004B3BF1" w:rsidRPr="000551C8">
        <w:rPr>
          <w:szCs w:val="24"/>
        </w:rPr>
        <w:t>The contracting authority reimburses</w:t>
      </w:r>
      <w:r w:rsidR="004B3BF1" w:rsidRPr="0097561D">
        <w:t xml:space="preserve"> </w:t>
      </w:r>
      <w:r w:rsidR="004B3BF1">
        <w:t>s</w:t>
      </w:r>
      <w:r w:rsidRPr="0097561D">
        <w:t xml:space="preserve">ubsistence expenses on the basis of a daily </w:t>
      </w:r>
      <w:r w:rsidR="00EA6DD0">
        <w:t xml:space="preserve">subsistence </w:t>
      </w:r>
      <w:r w:rsidRPr="0097561D">
        <w:t>allowance as follows:</w:t>
      </w:r>
    </w:p>
    <w:p w14:paraId="35BE0FA3" w14:textId="77777777" w:rsidR="004367A9" w:rsidRDefault="004367A9" w:rsidP="00BF3044">
      <w:pPr>
        <w:numPr>
          <w:ilvl w:val="0"/>
          <w:numId w:val="24"/>
        </w:numPr>
      </w:pPr>
      <w:r>
        <w:lastRenderedPageBreak/>
        <w:t xml:space="preserve">for journeys of less than 200 km </w:t>
      </w:r>
      <w:r w:rsidR="00A85914">
        <w:t xml:space="preserve">for a </w:t>
      </w:r>
      <w:r>
        <w:t>return trip</w:t>
      </w:r>
      <w:r w:rsidR="00A85914">
        <w:t>,</w:t>
      </w:r>
      <w:r>
        <w:t xml:space="preserve"> no subsistence allowance </w:t>
      </w:r>
      <w:r w:rsidR="00C07CF6">
        <w:t>is</w:t>
      </w:r>
      <w:r>
        <w:t xml:space="preserve"> payable;</w:t>
      </w:r>
    </w:p>
    <w:p w14:paraId="576AB209" w14:textId="77777777" w:rsidR="004367A9" w:rsidRDefault="00C07CF6" w:rsidP="00BF3044">
      <w:pPr>
        <w:numPr>
          <w:ilvl w:val="0"/>
          <w:numId w:val="24"/>
        </w:numPr>
      </w:pPr>
      <w:r>
        <w:t xml:space="preserve">the </w:t>
      </w:r>
      <w:r w:rsidR="004367A9">
        <w:t xml:space="preserve">daily subsistence allowance </w:t>
      </w:r>
      <w:r>
        <w:t>is</w:t>
      </w:r>
      <w:r w:rsidR="004367A9">
        <w:t xml:space="preserve"> payable only on receipt of supporting document</w:t>
      </w:r>
      <w:r w:rsidR="00EA6DD0">
        <w:t>s</w:t>
      </w:r>
      <w:r w:rsidR="004367A9">
        <w:t xml:space="preserve"> proving that the person concerned was present at the destination;</w:t>
      </w:r>
    </w:p>
    <w:p w14:paraId="333CEA99" w14:textId="77777777" w:rsidR="00965E5D" w:rsidRDefault="00C07CF6" w:rsidP="00BF3044">
      <w:pPr>
        <w:numPr>
          <w:ilvl w:val="0"/>
          <w:numId w:val="24"/>
        </w:numPr>
      </w:pPr>
      <w:r>
        <w:t xml:space="preserve">the </w:t>
      </w:r>
      <w:r w:rsidR="004367A9">
        <w:t>daily subsistence allowance take</w:t>
      </w:r>
      <w:r w:rsidR="009C3C80">
        <w:t>s</w:t>
      </w:r>
      <w:r w:rsidR="004367A9">
        <w:t xml:space="preserve"> the form of a flat</w:t>
      </w:r>
      <w:r w:rsidR="004367A9">
        <w:noBreakHyphen/>
        <w:t>rate payment to cover all subsistence expenses, including meals, local transport</w:t>
      </w:r>
      <w:r w:rsidR="001B088A">
        <w:t xml:space="preserve"> </w:t>
      </w:r>
      <w:r w:rsidR="00540FDE">
        <w:t>includ</w:t>
      </w:r>
      <w:r>
        <w:t>ing</w:t>
      </w:r>
      <w:r w:rsidR="00540FDE">
        <w:t xml:space="preserve"> </w:t>
      </w:r>
      <w:r w:rsidR="001E0F68">
        <w:t>transport</w:t>
      </w:r>
      <w:r w:rsidR="005B3DE2">
        <w:t xml:space="preserve"> </w:t>
      </w:r>
      <w:r w:rsidR="00EA6DD0">
        <w:t>to and from the airport</w:t>
      </w:r>
      <w:r w:rsidR="001E0F68">
        <w:t xml:space="preserve"> or station</w:t>
      </w:r>
      <w:r w:rsidR="00EA6DD0">
        <w:t>,</w:t>
      </w:r>
      <w:r w:rsidR="004367A9">
        <w:t xml:space="preserve"> insurance and sundries;</w:t>
      </w:r>
    </w:p>
    <w:p w14:paraId="4300B591" w14:textId="77777777" w:rsidR="004367A9" w:rsidRDefault="00C07CF6" w:rsidP="00BF3044">
      <w:pPr>
        <w:numPr>
          <w:ilvl w:val="0"/>
          <w:numId w:val="24"/>
        </w:numPr>
      </w:pPr>
      <w:r>
        <w:t xml:space="preserve">the </w:t>
      </w:r>
      <w:r w:rsidR="004367A9">
        <w:t xml:space="preserve">daily subsistence allowance </w:t>
      </w:r>
      <w:r>
        <w:t>is</w:t>
      </w:r>
      <w:r w:rsidR="004367A9">
        <w:t xml:space="preserve"> reimbursed at the </w:t>
      </w:r>
      <w:r w:rsidR="00A96FE2">
        <w:t xml:space="preserve">flat </w:t>
      </w:r>
      <w:r w:rsidR="004367A9">
        <w:t>rate</w:t>
      </w:r>
      <w:r w:rsidR="00A96FE2">
        <w:t>s</w:t>
      </w:r>
      <w:r w:rsidR="004367A9">
        <w:t xml:space="preserve"> specified in </w:t>
      </w:r>
      <w:r w:rsidR="00B00E8C" w:rsidRPr="005D4960">
        <w:t>Article</w:t>
      </w:r>
      <w:r w:rsidR="00691CBC" w:rsidRPr="005D4960">
        <w:t xml:space="preserve"> </w:t>
      </w:r>
      <w:r w:rsidR="004367A9" w:rsidRPr="005D4960">
        <w:t>I.</w:t>
      </w:r>
      <w:r w:rsidR="00177073">
        <w:t>4.</w:t>
      </w:r>
      <w:r w:rsidR="004367A9" w:rsidRPr="005D4960">
        <w:t>3</w:t>
      </w:r>
      <w:r w:rsidR="00177073">
        <w:t>;</w:t>
      </w:r>
    </w:p>
    <w:p w14:paraId="0D42482E" w14:textId="77777777" w:rsidR="001E0F68" w:rsidRDefault="001E0F68" w:rsidP="00BF3044">
      <w:pPr>
        <w:numPr>
          <w:ilvl w:val="0"/>
          <w:numId w:val="24"/>
        </w:numPr>
      </w:pPr>
      <w:r>
        <w:t xml:space="preserve">accommodation </w:t>
      </w:r>
      <w:r w:rsidR="00C07CF6">
        <w:t>is</w:t>
      </w:r>
      <w:r>
        <w:t xml:space="preserve"> reimbursed on receipt of supporting documents proving the necessary overnight stay at the destination, up to the flat</w:t>
      </w:r>
      <w:r>
        <w:noBreakHyphen/>
        <w:t xml:space="preserve">rate ceilings specified </w:t>
      </w:r>
      <w:r w:rsidRPr="005D4960">
        <w:t xml:space="preserve">in </w:t>
      </w:r>
      <w:r w:rsidR="00B00E8C" w:rsidRPr="005D4960">
        <w:t>Article</w:t>
      </w:r>
      <w:r w:rsidR="00326EE6" w:rsidRPr="005D4960">
        <w:t xml:space="preserve"> I.</w:t>
      </w:r>
      <w:r w:rsidR="00C31C99">
        <w:t>4.</w:t>
      </w:r>
      <w:r w:rsidR="00326EE6" w:rsidRPr="005D4960">
        <w:t>3</w:t>
      </w:r>
      <w:r w:rsidR="00326EE6">
        <w:t>.</w:t>
      </w:r>
      <w:r>
        <w:t xml:space="preserve"> </w:t>
      </w:r>
    </w:p>
    <w:p w14:paraId="42D7D1A5" w14:textId="77777777" w:rsidR="004367A9" w:rsidRDefault="004367A9" w:rsidP="005035F0">
      <w:pPr>
        <w:spacing w:after="120"/>
        <w:ind w:left="709" w:hanging="709"/>
        <w:jc w:val="both"/>
      </w:pPr>
      <w:r>
        <w:rPr>
          <w:b/>
        </w:rPr>
        <w:t>II.</w:t>
      </w:r>
      <w:r w:rsidR="009B259E">
        <w:rPr>
          <w:b/>
        </w:rPr>
        <w:t>22</w:t>
      </w:r>
      <w:r>
        <w:rPr>
          <w:b/>
        </w:rPr>
        <w:t>.5</w:t>
      </w:r>
      <w:r w:rsidRPr="008E5EB7">
        <w:rPr>
          <w:b/>
        </w:rPr>
        <w:tab/>
      </w:r>
      <w:r w:rsidR="009B259E" w:rsidRPr="000551C8">
        <w:rPr>
          <w:szCs w:val="24"/>
        </w:rPr>
        <w:t>The contracting authority reimburses</w:t>
      </w:r>
      <w:r w:rsidR="009B259E" w:rsidRPr="008E5EB7">
        <w:t xml:space="preserve"> </w:t>
      </w:r>
      <w:r w:rsidR="009B259E">
        <w:t>t</w:t>
      </w:r>
      <w:r w:rsidRPr="008E5EB7">
        <w:t xml:space="preserve">he cost of shipment of equipment or unaccompanied luggage </w:t>
      </w:r>
      <w:r w:rsidR="009B259E">
        <w:t>if it</w:t>
      </w:r>
      <w:r w:rsidR="00896FC4" w:rsidRPr="008E5EB7" w:rsidDel="00896FC4">
        <w:t xml:space="preserve"> </w:t>
      </w:r>
      <w:r w:rsidRPr="008E5EB7">
        <w:t>has given prior written</w:t>
      </w:r>
      <w:r w:rsidR="009B259E">
        <w:t xml:space="preserve"> </w:t>
      </w:r>
      <w:r w:rsidR="009B259E" w:rsidRPr="000551C8">
        <w:rPr>
          <w:szCs w:val="24"/>
        </w:rPr>
        <w:t>approval for the expense</w:t>
      </w:r>
      <w:r w:rsidRPr="008E5EB7">
        <w:t>.</w:t>
      </w:r>
    </w:p>
    <w:p w14:paraId="6C9284F9" w14:textId="77777777" w:rsidR="00BC7D5E" w:rsidRDefault="00BC7D5E" w:rsidP="00673B0F">
      <w:pPr>
        <w:pStyle w:val="Heading2contracts"/>
      </w:pPr>
      <w:bookmarkStart w:id="189" w:name="_Toc436397686"/>
      <w:bookmarkStart w:id="190" w:name="_Toc14702261"/>
      <w:r>
        <w:t>Recovery</w:t>
      </w:r>
      <w:bookmarkEnd w:id="189"/>
      <w:bookmarkEnd w:id="190"/>
    </w:p>
    <w:p w14:paraId="4C044316" w14:textId="77777777" w:rsidR="00BC7D5E" w:rsidRDefault="00BC7D5E" w:rsidP="00891DB2">
      <w:pPr>
        <w:spacing w:after="120"/>
        <w:ind w:left="709" w:hanging="709"/>
        <w:jc w:val="both"/>
        <w:rPr>
          <w:color w:val="000000"/>
        </w:rPr>
      </w:pPr>
      <w:r>
        <w:rPr>
          <w:b/>
          <w:color w:val="000000"/>
        </w:rPr>
        <w:t>II.</w:t>
      </w:r>
      <w:r w:rsidR="009B259E">
        <w:rPr>
          <w:b/>
          <w:color w:val="000000"/>
        </w:rPr>
        <w:t>23</w:t>
      </w:r>
      <w:r>
        <w:rPr>
          <w:b/>
          <w:color w:val="000000"/>
        </w:rPr>
        <w:t>.1</w:t>
      </w:r>
      <w:r w:rsidR="00C8122D">
        <w:rPr>
          <w:b/>
          <w:color w:val="000000"/>
        </w:rPr>
        <w:tab/>
      </w:r>
      <w:r>
        <w:rPr>
          <w:color w:val="000000"/>
        </w:rPr>
        <w:t xml:space="preserve">If </w:t>
      </w:r>
      <w:r w:rsidR="00357F6C">
        <w:rPr>
          <w:color w:val="000000"/>
        </w:rPr>
        <w:t>an</w:t>
      </w:r>
      <w:r>
        <w:rPr>
          <w:color w:val="000000"/>
        </w:rPr>
        <w:t xml:space="preserve"> amount </w:t>
      </w:r>
      <w:r w:rsidR="00357F6C">
        <w:rPr>
          <w:color w:val="000000"/>
        </w:rPr>
        <w:t xml:space="preserve">is </w:t>
      </w:r>
      <w:r w:rsidR="002A5101">
        <w:rPr>
          <w:color w:val="000000"/>
        </w:rPr>
        <w:t xml:space="preserve">to be recovered </w:t>
      </w:r>
      <w:r w:rsidR="00357F6C">
        <w:rPr>
          <w:color w:val="000000"/>
        </w:rPr>
        <w:t>under</w:t>
      </w:r>
      <w:r>
        <w:rPr>
          <w:color w:val="000000"/>
        </w:rPr>
        <w:t xml:space="preserve"> the terms of the </w:t>
      </w:r>
      <w:r w:rsidR="00996C40">
        <w:rPr>
          <w:color w:val="000000"/>
        </w:rPr>
        <w:t>c</w:t>
      </w:r>
      <w:r>
        <w:rPr>
          <w:color w:val="000000"/>
        </w:rPr>
        <w:t xml:space="preserve">ontract, the </w:t>
      </w:r>
      <w:r w:rsidR="00996C40">
        <w:rPr>
          <w:color w:val="000000"/>
        </w:rPr>
        <w:t>c</w:t>
      </w:r>
      <w:r>
        <w:rPr>
          <w:color w:val="000000"/>
        </w:rPr>
        <w:t xml:space="preserve">ontractor </w:t>
      </w:r>
      <w:r w:rsidR="009B259E">
        <w:rPr>
          <w:color w:val="000000"/>
        </w:rPr>
        <w:t>must</w:t>
      </w:r>
      <w:r>
        <w:rPr>
          <w:color w:val="000000"/>
        </w:rPr>
        <w:t xml:space="preserve"> </w:t>
      </w:r>
      <w:r w:rsidR="00525F48">
        <w:rPr>
          <w:color w:val="000000"/>
        </w:rPr>
        <w:t xml:space="preserve">repay </w:t>
      </w:r>
      <w:r w:rsidR="00357F6C">
        <w:rPr>
          <w:color w:val="000000"/>
        </w:rPr>
        <w:t xml:space="preserve">the </w:t>
      </w:r>
      <w:r w:rsidR="00896FC4">
        <w:t>contracting authority</w:t>
      </w:r>
      <w:r w:rsidR="00896FC4">
        <w:rPr>
          <w:color w:val="000000"/>
        </w:rPr>
        <w:t xml:space="preserve"> </w:t>
      </w:r>
      <w:r>
        <w:rPr>
          <w:color w:val="000000"/>
        </w:rPr>
        <w:t xml:space="preserve">the amount </w:t>
      </w:r>
      <w:r w:rsidR="00357F6C">
        <w:rPr>
          <w:color w:val="000000"/>
        </w:rPr>
        <w:t>in question</w:t>
      </w:r>
      <w:r>
        <w:rPr>
          <w:color w:val="000000"/>
        </w:rPr>
        <w:t>.</w:t>
      </w:r>
    </w:p>
    <w:p w14:paraId="5A8E7BEE" w14:textId="77777777" w:rsidR="009B259E" w:rsidRPr="00765AF4" w:rsidRDefault="009B259E" w:rsidP="00BF3044">
      <w:pPr>
        <w:pStyle w:val="Heading3contract"/>
        <w:numPr>
          <w:ilvl w:val="2"/>
          <w:numId w:val="23"/>
        </w:numPr>
      </w:pPr>
      <w:bookmarkStart w:id="191" w:name="_Toc436397687"/>
      <w:bookmarkStart w:id="192" w:name="_Toc14702262"/>
      <w:r w:rsidRPr="005D4960">
        <w:t>Recovery procedure</w:t>
      </w:r>
      <w:bookmarkEnd w:id="191"/>
      <w:bookmarkEnd w:id="192"/>
    </w:p>
    <w:p w14:paraId="27354A9B" w14:textId="77777777" w:rsidR="009B259E" w:rsidRPr="009B259E" w:rsidRDefault="009B259E" w:rsidP="009B259E">
      <w:pPr>
        <w:jc w:val="both"/>
        <w:rPr>
          <w:color w:val="000000"/>
        </w:rPr>
      </w:pPr>
      <w:r w:rsidRPr="009B259E">
        <w:rPr>
          <w:color w:val="000000"/>
        </w:rPr>
        <w:t>Before</w:t>
      </w:r>
      <w:r w:rsidRPr="009B259E">
        <w:rPr>
          <w:b/>
          <w:color w:val="000000"/>
        </w:rPr>
        <w:t xml:space="preserve"> </w:t>
      </w:r>
      <w:r w:rsidRPr="009B259E">
        <w:rPr>
          <w:color w:val="000000"/>
        </w:rPr>
        <w:t xml:space="preserve">recovery, the contracting authority 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427BDA6D" w14:textId="77777777" w:rsidR="009B259E" w:rsidRPr="009B259E" w:rsidRDefault="009B259E" w:rsidP="009B259E">
      <w:pPr>
        <w:jc w:val="both"/>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9B259E">
        <w:rPr>
          <w:i/>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24775154" w14:textId="77777777" w:rsidR="009B259E" w:rsidRPr="009B259E" w:rsidRDefault="009B259E" w:rsidP="009B259E">
      <w:pPr>
        <w:jc w:val="both"/>
        <w:rPr>
          <w:color w:val="000000"/>
        </w:rPr>
      </w:pPr>
      <w:r w:rsidRPr="009B259E">
        <w:rPr>
          <w:color w:val="000000"/>
        </w:rPr>
        <w:t>If the contractor does not pay by the due date, the contracting authority may, after informing the contractor in writing, recover the amounts due:</w:t>
      </w:r>
    </w:p>
    <w:p w14:paraId="1077D32B" w14:textId="77777777" w:rsidR="009B259E" w:rsidRPr="009B259E" w:rsidRDefault="009B259E" w:rsidP="00BF3044">
      <w:pPr>
        <w:numPr>
          <w:ilvl w:val="0"/>
          <w:numId w:val="20"/>
        </w:numPr>
      </w:pPr>
      <w:r w:rsidRPr="009B259E">
        <w:t>by offsetting them against any amounts owed to the contractor by the Union or by the European Atomic Energy Community</w:t>
      </w:r>
      <w:r w:rsidR="00F96925">
        <w:t xml:space="preserve">  or by an executive agency when it implements the Union budget</w:t>
      </w:r>
      <w:r w:rsidRPr="009B259E">
        <w:t xml:space="preserve">; </w:t>
      </w:r>
    </w:p>
    <w:p w14:paraId="5FECCF51" w14:textId="77777777" w:rsidR="009B259E" w:rsidRPr="009B259E" w:rsidRDefault="009B259E" w:rsidP="00BF3044">
      <w:pPr>
        <w:numPr>
          <w:ilvl w:val="0"/>
          <w:numId w:val="20"/>
        </w:numPr>
      </w:pPr>
      <w:r w:rsidRPr="009B259E">
        <w:t xml:space="preserve">by calling in a financial guarantee if the contractor has submitted one to the contracting authority; </w:t>
      </w:r>
    </w:p>
    <w:p w14:paraId="1ADA4732" w14:textId="77777777" w:rsidR="009B259E" w:rsidRPr="009B259E" w:rsidRDefault="009B259E" w:rsidP="00BF3044">
      <w:pPr>
        <w:numPr>
          <w:ilvl w:val="0"/>
          <w:numId w:val="20"/>
        </w:numPr>
      </w:pPr>
      <w:r w:rsidRPr="009B259E">
        <w:t xml:space="preserve">by taking legal action. </w:t>
      </w:r>
    </w:p>
    <w:p w14:paraId="42EA0ACD" w14:textId="77777777" w:rsidR="001F4381" w:rsidRPr="001F4381" w:rsidRDefault="001F4381" w:rsidP="00C62094">
      <w:pPr>
        <w:pStyle w:val="Heading3contract"/>
      </w:pPr>
      <w:bookmarkStart w:id="193" w:name="_Toc436397688"/>
      <w:bookmarkStart w:id="194" w:name="_Toc14702263"/>
      <w:r w:rsidRPr="001F4381">
        <w:t>Interest on late payment</w:t>
      </w:r>
      <w:bookmarkEnd w:id="193"/>
      <w:bookmarkEnd w:id="194"/>
    </w:p>
    <w:p w14:paraId="27AD38CF" w14:textId="77777777" w:rsidR="001F4381" w:rsidRPr="001F4381" w:rsidRDefault="001F4381" w:rsidP="001F4381">
      <w:pPr>
        <w:jc w:val="both"/>
        <w:rPr>
          <w:color w:val="000000"/>
        </w:rPr>
      </w:pPr>
      <w:r w:rsidRPr="001F4381">
        <w:rPr>
          <w:color w:val="000000"/>
        </w:rPr>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3B692AFA" w14:textId="77777777" w:rsidR="001F4381" w:rsidRPr="001F4381" w:rsidRDefault="001F4381" w:rsidP="001F4381">
      <w:pPr>
        <w:jc w:val="both"/>
        <w:rPr>
          <w:color w:val="000000"/>
        </w:rPr>
      </w:pPr>
      <w:r w:rsidRPr="001F4381">
        <w:rPr>
          <w:szCs w:val="24"/>
        </w:rPr>
        <w:t>Any partial payment is first entered against charges and interest on late payment and then against the principal amount.</w:t>
      </w:r>
    </w:p>
    <w:p w14:paraId="4CA28120" w14:textId="77777777" w:rsidR="001F4381" w:rsidRPr="001F4381" w:rsidRDefault="001F4381" w:rsidP="00C62094">
      <w:pPr>
        <w:pStyle w:val="Heading3contract"/>
      </w:pPr>
      <w:bookmarkStart w:id="195" w:name="_Toc436397689"/>
      <w:bookmarkStart w:id="196" w:name="_Toc14702264"/>
      <w:r w:rsidRPr="001F4381">
        <w:lastRenderedPageBreak/>
        <w:t>Recovery rules in the case of joint tender</w:t>
      </w:r>
      <w:bookmarkEnd w:id="195"/>
      <w:bookmarkEnd w:id="196"/>
    </w:p>
    <w:p w14:paraId="11408D55" w14:textId="77777777" w:rsidR="002E54F9" w:rsidRDefault="002E54F9" w:rsidP="002E54F9">
      <w:pPr>
        <w:jc w:val="both"/>
        <w:rPr>
          <w:color w:val="000000"/>
        </w:rPr>
      </w:pPr>
      <w:r w:rsidRPr="00F27677">
        <w:rPr>
          <w:color w:val="000000"/>
        </w:rPr>
        <w:t xml:space="preserve">If the contract is signed </w:t>
      </w:r>
      <w:r>
        <w:rPr>
          <w:color w:val="000000"/>
        </w:rPr>
        <w:t>by</w:t>
      </w:r>
      <w:r w:rsidRPr="00F27677">
        <w:rPr>
          <w:color w:val="000000"/>
        </w:rPr>
        <w:t xml:space="preserve"> a group</w:t>
      </w:r>
      <w:r>
        <w:rPr>
          <w:color w:val="000000"/>
        </w:rPr>
        <w:t xml:space="preserve"> (joint tender)</w:t>
      </w:r>
      <w:r w:rsidRPr="00F27677">
        <w:rPr>
          <w:color w:val="000000"/>
        </w:rPr>
        <w:t>, th</w:t>
      </w:r>
      <w:r>
        <w:rPr>
          <w:color w:val="000000"/>
        </w:rPr>
        <w:t>e</w:t>
      </w:r>
      <w:r w:rsidRPr="00F27677">
        <w:rPr>
          <w:color w:val="000000"/>
        </w:rPr>
        <w:t xml:space="preserve"> group is jointly and severally liable under the conditions set</w:t>
      </w:r>
      <w:r>
        <w:rPr>
          <w:color w:val="000000"/>
        </w:rPr>
        <w:t xml:space="preserve"> out</w:t>
      </w:r>
      <w:r w:rsidRPr="00F27677">
        <w:rPr>
          <w:color w:val="000000"/>
        </w:rPr>
        <w:t xml:space="preserve"> in Article II.6 (liability). The contracting authority </w:t>
      </w:r>
      <w:r>
        <w:rPr>
          <w:color w:val="000000"/>
        </w:rPr>
        <w:t xml:space="preserve">shall send the debit note first </w:t>
      </w:r>
      <w:r w:rsidRPr="00F27677">
        <w:rPr>
          <w:color w:val="000000"/>
        </w:rPr>
        <w:t>to the leader of the group.</w:t>
      </w:r>
      <w:r>
        <w:rPr>
          <w:color w:val="000000"/>
        </w:rPr>
        <w:t xml:space="preserve"> </w:t>
      </w:r>
    </w:p>
    <w:p w14:paraId="747AAE26" w14:textId="77777777" w:rsidR="001F4381" w:rsidRPr="001F4381" w:rsidRDefault="002E54F9" w:rsidP="002E54F9">
      <w:pPr>
        <w:spacing w:line="276" w:lineRule="auto"/>
        <w:jc w:val="both"/>
        <w:rPr>
          <w:color w:val="000000"/>
        </w:rPr>
      </w:pPr>
      <w:r>
        <w:rPr>
          <w:color w:val="000000"/>
        </w:rPr>
        <w:t>If the leader does not pay by the due date the whole amount, and if the amount due cannot be offset or can only be offset partially in accordance with Article II.23.2 (a), then the contracting authority may claim the amount still due to</w:t>
      </w:r>
      <w:r w:rsidRPr="002669B5">
        <w:rPr>
          <w:color w:val="000000"/>
        </w:rPr>
        <w:t xml:space="preserve"> </w:t>
      </w:r>
      <w:r>
        <w:rPr>
          <w:color w:val="000000"/>
        </w:rPr>
        <w:t xml:space="preserve">any other member or members of the group by respectively </w:t>
      </w:r>
      <w:r w:rsidRPr="00B37BF1">
        <w:rPr>
          <w:i/>
          <w:color w:val="000000"/>
        </w:rPr>
        <w:t>notifying</w:t>
      </w:r>
      <w:r>
        <w:rPr>
          <w:color w:val="000000"/>
        </w:rPr>
        <w:t xml:space="preserve"> them with a debit note in conformity with the provisions laid down in Article II.23.2. </w:t>
      </w:r>
    </w:p>
    <w:p w14:paraId="2177D175" w14:textId="77777777" w:rsidR="001F4381" w:rsidRPr="00765AF4" w:rsidRDefault="00BC7D5E" w:rsidP="00765AF4">
      <w:pPr>
        <w:pStyle w:val="Heading2contracts"/>
      </w:pPr>
      <w:bookmarkStart w:id="197" w:name="_Toc436397690"/>
      <w:bookmarkStart w:id="198" w:name="_Toc14702265"/>
      <w:r w:rsidRPr="00765AF4">
        <w:t>C</w:t>
      </w:r>
      <w:r w:rsidR="00891DB2" w:rsidRPr="00765AF4">
        <w:t>hecks and audits</w:t>
      </w:r>
      <w:bookmarkEnd w:id="197"/>
      <w:bookmarkEnd w:id="198"/>
    </w:p>
    <w:p w14:paraId="0CAB2D7B" w14:textId="77777777" w:rsidR="008D5949" w:rsidRDefault="00BC7D5E" w:rsidP="00891DB2">
      <w:pPr>
        <w:spacing w:after="120"/>
        <w:ind w:left="709" w:hanging="709"/>
        <w:jc w:val="both"/>
      </w:pPr>
      <w:r>
        <w:rPr>
          <w:b/>
        </w:rPr>
        <w:t>II.</w:t>
      </w:r>
      <w:r w:rsidR="001F4381">
        <w:rPr>
          <w:b/>
        </w:rPr>
        <w:t>24</w:t>
      </w:r>
      <w:r>
        <w:rPr>
          <w:b/>
        </w:rPr>
        <w:t>.1</w:t>
      </w:r>
      <w:r w:rsidR="00261EAE">
        <w:tab/>
      </w:r>
      <w:r w:rsidR="008D5949">
        <w:t xml:space="preserve">The contracting authority </w:t>
      </w:r>
      <w:r w:rsidR="0070627E">
        <w:t xml:space="preserve">and the European Anti-Fraud Office </w:t>
      </w:r>
      <w:r w:rsidR="00AC2273">
        <w:t xml:space="preserve">may check or </w:t>
      </w:r>
      <w:r w:rsidR="001F4381">
        <w:t>require</w:t>
      </w:r>
      <w:r w:rsidR="001B088A">
        <w:t xml:space="preserve"> </w:t>
      </w:r>
      <w:r w:rsidR="00AC2273">
        <w:t xml:space="preserve">an audit on the </w:t>
      </w:r>
      <w:r w:rsidR="00AC2273" w:rsidRPr="005D4960">
        <w:rPr>
          <w:i/>
        </w:rPr>
        <w:t>performance of the contract</w:t>
      </w:r>
      <w:r w:rsidR="0070627E">
        <w:t xml:space="preserve">. </w:t>
      </w:r>
      <w:r w:rsidR="001F4381">
        <w:t>This</w:t>
      </w:r>
      <w:r w:rsidR="0070627E">
        <w:t xml:space="preserve"> may be</w:t>
      </w:r>
      <w:r w:rsidR="00AC2273">
        <w:t xml:space="preserve"> carried out either</w:t>
      </w:r>
      <w:r w:rsidR="001B088A">
        <w:t xml:space="preserve"> </w:t>
      </w:r>
      <w:r w:rsidR="00AC2273">
        <w:t xml:space="preserve">by </w:t>
      </w:r>
      <w:r w:rsidR="001F4381">
        <w:t>OLAF</w:t>
      </w:r>
      <w:r w:rsidR="009E63B2">
        <w:t>’</w:t>
      </w:r>
      <w:r w:rsidR="001F4381">
        <w:t>s</w:t>
      </w:r>
      <w:r w:rsidR="006E3872">
        <w:t xml:space="preserve"> </w:t>
      </w:r>
      <w:r w:rsidR="00AC2273">
        <w:t xml:space="preserve">own staff or by any outside body authorised to do so on </w:t>
      </w:r>
      <w:r w:rsidR="00EE2B1E">
        <w:t xml:space="preserve">its </w:t>
      </w:r>
      <w:r w:rsidR="00AC2273">
        <w:t xml:space="preserve">behalf. </w:t>
      </w:r>
    </w:p>
    <w:p w14:paraId="1DFC6F19" w14:textId="77777777" w:rsidR="00AC2273" w:rsidRDefault="00AC2273" w:rsidP="00891DB2">
      <w:pPr>
        <w:spacing w:after="120"/>
        <w:ind w:left="709"/>
        <w:jc w:val="both"/>
      </w:pPr>
      <w:r w:rsidRPr="00C6670C">
        <w:t>Such</w:t>
      </w:r>
      <w:r w:rsidR="00506A53">
        <w:t xml:space="preserve"> checks and</w:t>
      </w:r>
      <w:r w:rsidRPr="00C6670C">
        <w:t xml:space="preserve"> audits may be initiated </w:t>
      </w:r>
      <w:r w:rsidR="000D24B7">
        <w:t xml:space="preserve">at any moment </w:t>
      </w:r>
      <w:r w:rsidR="00506A53">
        <w:t>during</w:t>
      </w:r>
      <w:r w:rsidRPr="00C6670C">
        <w:t xml:space="preserve"> </w:t>
      </w:r>
      <w:r w:rsidR="00540FDE">
        <w:t xml:space="preserve">the </w:t>
      </w:r>
      <w:r w:rsidR="00506A53" w:rsidRPr="00FA211A">
        <w:rPr>
          <w:i/>
        </w:rPr>
        <w:t xml:space="preserve">performance </w:t>
      </w:r>
      <w:r w:rsidR="00540FDE" w:rsidRPr="00FA211A">
        <w:rPr>
          <w:i/>
        </w:rPr>
        <w:t xml:space="preserve">of the contract </w:t>
      </w:r>
      <w:r w:rsidR="00506A53">
        <w:t xml:space="preserve">and </w:t>
      </w:r>
      <w:r w:rsidR="000D24B7">
        <w:t>up to</w:t>
      </w:r>
      <w:r w:rsidR="001B088A">
        <w:t xml:space="preserve"> </w:t>
      </w:r>
      <w:r w:rsidR="00F53248">
        <w:t>five</w:t>
      </w:r>
      <w:r w:rsidRPr="00C6670C">
        <w:t xml:space="preserve"> years </w:t>
      </w:r>
      <w:r w:rsidR="00540FDE">
        <w:t>start</w:t>
      </w:r>
      <w:r w:rsidR="000D24B7">
        <w:t>ing</w:t>
      </w:r>
      <w:r w:rsidR="001B088A">
        <w:t xml:space="preserve"> </w:t>
      </w:r>
      <w:r w:rsidR="00506A53">
        <w:t xml:space="preserve">from </w:t>
      </w:r>
      <w:r w:rsidR="00540FDE">
        <w:t>the</w:t>
      </w:r>
      <w:r w:rsidR="001B088A">
        <w:t xml:space="preserve"> </w:t>
      </w:r>
      <w:r w:rsidR="00506A53">
        <w:t xml:space="preserve">payment of </w:t>
      </w:r>
      <w:r w:rsidRPr="00C6670C">
        <w:t xml:space="preserve">the balance. </w:t>
      </w:r>
    </w:p>
    <w:p w14:paraId="783EDA62" w14:textId="77777777" w:rsidR="000412A6" w:rsidRDefault="000412A6" w:rsidP="005D4960">
      <w:pPr>
        <w:ind w:left="851"/>
        <w:jc w:val="both"/>
        <w:rPr>
          <w:szCs w:val="24"/>
        </w:rPr>
      </w:pPr>
      <w:r w:rsidRPr="0096478C">
        <w:rPr>
          <w:szCs w:val="24"/>
        </w:rPr>
        <w:t xml:space="preserve">The audit procedure </w:t>
      </w:r>
      <w:r w:rsidR="00471230">
        <w:rPr>
          <w:szCs w:val="24"/>
        </w:rPr>
        <w:t>is</w:t>
      </w:r>
      <w:r w:rsidRPr="0096478C">
        <w:rPr>
          <w:szCs w:val="24"/>
        </w:rPr>
        <w:t xml:space="preserve"> initiated on the date of receipt of the relevant letter sent by the </w:t>
      </w:r>
      <w:r w:rsidR="007F508A">
        <w:rPr>
          <w:szCs w:val="24"/>
        </w:rPr>
        <w:t>contracting authority</w:t>
      </w:r>
      <w:r w:rsidRPr="0096478C">
        <w:rPr>
          <w:szCs w:val="24"/>
        </w:rPr>
        <w:t xml:space="preserve">. Audits </w:t>
      </w:r>
      <w:r w:rsidR="00471230">
        <w:rPr>
          <w:szCs w:val="24"/>
        </w:rPr>
        <w:t>are</w:t>
      </w:r>
      <w:r w:rsidRPr="0096478C">
        <w:rPr>
          <w:szCs w:val="24"/>
        </w:rPr>
        <w:t xml:space="preserve"> carried out on a confidential basis.</w:t>
      </w:r>
    </w:p>
    <w:p w14:paraId="1E4CECAC" w14:textId="77777777" w:rsidR="000F6DE0" w:rsidRDefault="000F6DE0" w:rsidP="00891DB2">
      <w:pPr>
        <w:ind w:left="709" w:hanging="709"/>
        <w:jc w:val="both"/>
        <w:rPr>
          <w:szCs w:val="24"/>
        </w:rPr>
      </w:pPr>
      <w:r w:rsidRPr="00891DB2">
        <w:rPr>
          <w:b/>
          <w:szCs w:val="24"/>
        </w:rPr>
        <w:t>II.</w:t>
      </w:r>
      <w:r w:rsidR="00471230">
        <w:rPr>
          <w:b/>
          <w:szCs w:val="24"/>
        </w:rPr>
        <w:t>24</w:t>
      </w:r>
      <w:r w:rsidRPr="00891DB2">
        <w:rPr>
          <w:b/>
          <w:szCs w:val="24"/>
        </w:rPr>
        <w:t>.2</w:t>
      </w:r>
      <w:r w:rsidR="00891DB2">
        <w:rPr>
          <w:szCs w:val="24"/>
        </w:rPr>
        <w:tab/>
      </w:r>
      <w:r w:rsidRPr="0074539B">
        <w:rPr>
          <w:szCs w:val="24"/>
        </w:rPr>
        <w:t xml:space="preserve">The </w:t>
      </w:r>
      <w:r>
        <w:rPr>
          <w:szCs w:val="24"/>
        </w:rPr>
        <w:t>contractor</w:t>
      </w:r>
      <w:r w:rsidRPr="0074539B">
        <w:rPr>
          <w:szCs w:val="24"/>
        </w:rPr>
        <w:t xml:space="preserve"> </w:t>
      </w:r>
      <w:r w:rsidR="00471230">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sidR="00506A53">
        <w:rPr>
          <w:szCs w:val="24"/>
        </w:rPr>
        <w:t xml:space="preserve"> </w:t>
      </w:r>
      <w:r w:rsidR="00471230">
        <w:rPr>
          <w:szCs w:val="24"/>
        </w:rPr>
        <w:t>if</w:t>
      </w:r>
      <w:r w:rsidR="001B088A">
        <w:rPr>
          <w:szCs w:val="24"/>
        </w:rPr>
        <w:t xml:space="preserve"> </w:t>
      </w:r>
      <w:r w:rsidR="00506A53">
        <w:rPr>
          <w:szCs w:val="24"/>
        </w:rPr>
        <w:t xml:space="preserve">authorised </w:t>
      </w:r>
      <w:r w:rsidR="00471230">
        <w:rPr>
          <w:szCs w:val="24"/>
        </w:rPr>
        <w:t>under</w:t>
      </w:r>
      <w:r w:rsidR="00506A53">
        <w:rPr>
          <w:szCs w:val="24"/>
        </w:rPr>
        <w:t xml:space="preserve"> national law</w:t>
      </w:r>
      <w:r w:rsidRPr="0074539B">
        <w:rPr>
          <w:szCs w:val="24"/>
        </w:rPr>
        <w:t xml:space="preserve">, for a period of </w:t>
      </w:r>
      <w:r w:rsidR="00F53248">
        <w:rPr>
          <w:szCs w:val="24"/>
        </w:rPr>
        <w:t>five</w:t>
      </w:r>
      <w:r>
        <w:rPr>
          <w:szCs w:val="24"/>
        </w:rPr>
        <w:t xml:space="preserve"> </w:t>
      </w:r>
      <w:r w:rsidRPr="0074539B">
        <w:rPr>
          <w:szCs w:val="24"/>
        </w:rPr>
        <w:t>years</w:t>
      </w:r>
      <w:r w:rsidR="0097694C">
        <w:rPr>
          <w:szCs w:val="24"/>
        </w:rPr>
        <w:t xml:space="preserve"> </w:t>
      </w:r>
      <w:r w:rsidR="00471230">
        <w:rPr>
          <w:szCs w:val="24"/>
        </w:rPr>
        <w:t>starting</w:t>
      </w:r>
      <w:r w:rsidRPr="0074539B">
        <w:rPr>
          <w:szCs w:val="24"/>
        </w:rPr>
        <w:t xml:space="preserve"> from the</w:t>
      </w:r>
      <w:r w:rsidR="001B088A">
        <w:rPr>
          <w:szCs w:val="24"/>
        </w:rPr>
        <w:t xml:space="preserve"> </w:t>
      </w:r>
      <w:r w:rsidRPr="0074539B">
        <w:rPr>
          <w:szCs w:val="24"/>
        </w:rPr>
        <w:t xml:space="preserve">payment of the balance. </w:t>
      </w:r>
    </w:p>
    <w:p w14:paraId="08203AC2" w14:textId="77777777" w:rsidR="000F6DE0" w:rsidRPr="005F267B" w:rsidRDefault="000F6DE0" w:rsidP="00891DB2">
      <w:pPr>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3</w:t>
      </w:r>
      <w:r w:rsidR="00891DB2">
        <w:rPr>
          <w:szCs w:val="24"/>
        </w:rPr>
        <w:tab/>
      </w:r>
      <w:r w:rsidRPr="005F267B">
        <w:rPr>
          <w:szCs w:val="24"/>
        </w:rPr>
        <w:t xml:space="preserve">The </w:t>
      </w:r>
      <w:r w:rsidR="00B762E4">
        <w:rPr>
          <w:szCs w:val="24"/>
        </w:rPr>
        <w:t>contractor</w:t>
      </w:r>
      <w:r w:rsidRPr="005F267B">
        <w:rPr>
          <w:szCs w:val="24"/>
        </w:rPr>
        <w:t xml:space="preserve"> </w:t>
      </w:r>
      <w:r w:rsidR="00471230">
        <w:rPr>
          <w:szCs w:val="24"/>
        </w:rPr>
        <w:t>must grant</w:t>
      </w:r>
      <w:r w:rsidRPr="005F267B">
        <w:rPr>
          <w:szCs w:val="24"/>
        </w:rPr>
        <w:t xml:space="preserve"> </w:t>
      </w:r>
      <w:r w:rsidR="00B762E4">
        <w:rPr>
          <w:szCs w:val="24"/>
        </w:rPr>
        <w:t>the contracting authority</w:t>
      </w:r>
      <w:r w:rsidR="009E63B2">
        <w:rPr>
          <w:szCs w:val="24"/>
        </w:rPr>
        <w:t>’</w:t>
      </w:r>
      <w:r w:rsidR="00B762E4">
        <w:rPr>
          <w:szCs w:val="24"/>
        </w:rPr>
        <w:t xml:space="preserve">s </w:t>
      </w:r>
      <w:r w:rsidRPr="005F267B">
        <w:rPr>
          <w:szCs w:val="24"/>
        </w:rPr>
        <w:t xml:space="preserve">staff and outside </w:t>
      </w:r>
      <w:r w:rsidRPr="00FA211A">
        <w:rPr>
          <w:i/>
          <w:szCs w:val="24"/>
        </w:rPr>
        <w:t>personnel</w:t>
      </w:r>
      <w:r w:rsidRPr="005F267B">
        <w:rPr>
          <w:szCs w:val="24"/>
        </w:rPr>
        <w:t xml:space="preserve"> authorised by the </w:t>
      </w:r>
      <w:r w:rsidR="00B762E4">
        <w:rPr>
          <w:szCs w:val="24"/>
        </w:rPr>
        <w:t xml:space="preserve">contracting authority </w:t>
      </w:r>
      <w:r w:rsidRPr="005F267B">
        <w:rPr>
          <w:szCs w:val="24"/>
        </w:rPr>
        <w:t xml:space="preserve">the appropriate right of access to sites and premises where the </w:t>
      </w:r>
      <w:r w:rsidR="00B762E4">
        <w:rPr>
          <w:szCs w:val="24"/>
        </w:rPr>
        <w:t xml:space="preserve">contract </w:t>
      </w:r>
      <w:r w:rsidRPr="005F267B">
        <w:rPr>
          <w:szCs w:val="24"/>
        </w:rPr>
        <w:t xml:space="preserve">is </w:t>
      </w:r>
      <w:r w:rsidR="00B762E4">
        <w:rPr>
          <w:szCs w:val="24"/>
        </w:rPr>
        <w:t xml:space="preserve">performed </w:t>
      </w:r>
      <w:r w:rsidRPr="005F267B">
        <w:rPr>
          <w:szCs w:val="24"/>
        </w:rPr>
        <w:t>and to all the information, including information in electronic format, needed</w:t>
      </w:r>
      <w:r w:rsidR="00B762E4">
        <w:rPr>
          <w:szCs w:val="24"/>
        </w:rPr>
        <w:t xml:space="preserve"> to conduct such </w:t>
      </w:r>
      <w:r w:rsidR="0072174F">
        <w:rPr>
          <w:szCs w:val="24"/>
        </w:rPr>
        <w:t xml:space="preserve">checks and </w:t>
      </w:r>
      <w:r w:rsidR="00B762E4">
        <w:rPr>
          <w:szCs w:val="24"/>
        </w:rPr>
        <w:t>audits. The contractor</w:t>
      </w:r>
      <w:r w:rsidRPr="005F267B">
        <w:rPr>
          <w:szCs w:val="24"/>
        </w:rPr>
        <w:t xml:space="preserve"> </w:t>
      </w:r>
      <w:r w:rsidR="00471230">
        <w:rPr>
          <w:szCs w:val="24"/>
        </w:rPr>
        <w:t>must</w:t>
      </w:r>
      <w:r w:rsidRPr="005F267B">
        <w:rPr>
          <w:szCs w:val="24"/>
        </w:rPr>
        <w:t xml:space="preserve"> ensure that the information is readily available at the moment of the </w:t>
      </w:r>
      <w:r w:rsidR="0072174F">
        <w:rPr>
          <w:szCs w:val="24"/>
        </w:rPr>
        <w:t xml:space="preserve">check or </w:t>
      </w:r>
      <w:r w:rsidRPr="005F267B">
        <w:rPr>
          <w:szCs w:val="24"/>
        </w:rPr>
        <w:t xml:space="preserve">audit and, if so requested, that information </w:t>
      </w:r>
      <w:r w:rsidR="00471230">
        <w:rPr>
          <w:szCs w:val="24"/>
        </w:rPr>
        <w:t>is</w:t>
      </w:r>
      <w:r w:rsidRPr="005F267B">
        <w:rPr>
          <w:szCs w:val="24"/>
        </w:rPr>
        <w:t xml:space="preserve"> handed over in an appropriate form</w:t>
      </w:r>
      <w:r w:rsidR="00EE2B1E">
        <w:rPr>
          <w:szCs w:val="24"/>
        </w:rPr>
        <w:t>at</w:t>
      </w:r>
      <w:r w:rsidRPr="005F267B">
        <w:rPr>
          <w:szCs w:val="24"/>
        </w:rPr>
        <w:t xml:space="preserve">. </w:t>
      </w:r>
    </w:p>
    <w:p w14:paraId="577AE7C3" w14:textId="77777777" w:rsidR="000F6DE0" w:rsidRPr="005F267B" w:rsidRDefault="000F6DE0" w:rsidP="00891DB2">
      <w:pPr>
        <w:autoSpaceDE w:val="0"/>
        <w:autoSpaceDN w:val="0"/>
        <w:adjustRightInd w:val="0"/>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4</w:t>
      </w:r>
      <w:r w:rsidR="00891DB2">
        <w:rPr>
          <w:szCs w:val="24"/>
        </w:rPr>
        <w:tab/>
      </w:r>
      <w:r w:rsidRPr="005F267B">
        <w:rPr>
          <w:szCs w:val="24"/>
        </w:rPr>
        <w:t xml:space="preserve">On the basis of the findings made during the audit, a provisional report </w:t>
      </w:r>
      <w:r w:rsidR="00577D60">
        <w:rPr>
          <w:szCs w:val="24"/>
        </w:rPr>
        <w:t>is</w:t>
      </w:r>
      <w:r w:rsidRPr="005F267B">
        <w:rPr>
          <w:szCs w:val="24"/>
        </w:rPr>
        <w:t xml:space="preserve"> drawn up.</w:t>
      </w:r>
      <w:r w:rsidR="00577D60">
        <w:rPr>
          <w:szCs w:val="24"/>
        </w:rPr>
        <w:t xml:space="preserve"> </w:t>
      </w:r>
      <w:r w:rsidR="00577D60" w:rsidRPr="000551C8">
        <w:rPr>
          <w:szCs w:val="24"/>
        </w:rPr>
        <w:t>The contracting authority or its authorised representative mus</w:t>
      </w:r>
      <w:r w:rsidR="00577D60">
        <w:rPr>
          <w:szCs w:val="24"/>
        </w:rPr>
        <w:t>t</w:t>
      </w:r>
      <w:r w:rsidRPr="005F267B">
        <w:rPr>
          <w:szCs w:val="24"/>
        </w:rPr>
        <w:t xml:space="preserve"> </w:t>
      </w:r>
      <w:r w:rsidR="00577D60">
        <w:rPr>
          <w:szCs w:val="24"/>
        </w:rPr>
        <w:t xml:space="preserve">send it </w:t>
      </w:r>
      <w:r w:rsidRPr="005F267B">
        <w:rPr>
          <w:szCs w:val="24"/>
        </w:rPr>
        <w:t xml:space="preserve">to the </w:t>
      </w:r>
      <w:r w:rsidR="00B762E4">
        <w:rPr>
          <w:iCs/>
          <w:szCs w:val="24"/>
        </w:rPr>
        <w:t>contractor</w:t>
      </w:r>
      <w:r w:rsidRPr="005F267B">
        <w:rPr>
          <w:szCs w:val="24"/>
        </w:rPr>
        <w:t xml:space="preserve">, </w:t>
      </w:r>
      <w:r w:rsidR="00577D60">
        <w:rPr>
          <w:szCs w:val="24"/>
        </w:rPr>
        <w:t>who has</w:t>
      </w:r>
      <w:r w:rsidRPr="005F267B">
        <w:rPr>
          <w:szCs w:val="24"/>
        </w:rPr>
        <w:t xml:space="preserve"> 30 days </w:t>
      </w:r>
      <w:r w:rsidR="0097694C">
        <w:rPr>
          <w:szCs w:val="24"/>
        </w:rPr>
        <w:t>following</w:t>
      </w:r>
      <w:r w:rsidR="0097694C" w:rsidRPr="005F267B">
        <w:rPr>
          <w:szCs w:val="24"/>
        </w:rPr>
        <w:t xml:space="preserve"> </w:t>
      </w:r>
      <w:r w:rsidRPr="005F267B">
        <w:rPr>
          <w:szCs w:val="24"/>
        </w:rPr>
        <w:t xml:space="preserve">the date of receipt to submit observations. </w:t>
      </w:r>
      <w:r w:rsidR="00577D60" w:rsidRPr="000551C8">
        <w:rPr>
          <w:szCs w:val="24"/>
        </w:rPr>
        <w:t>The contractor must receiv</w:t>
      </w:r>
      <w:r w:rsidR="00577D60">
        <w:rPr>
          <w:szCs w:val="24"/>
        </w:rPr>
        <w:t>e t</w:t>
      </w:r>
      <w:r w:rsidRPr="005F267B">
        <w:rPr>
          <w:szCs w:val="24"/>
        </w:rPr>
        <w:t>he final report</w:t>
      </w:r>
      <w:r w:rsidR="001B088A">
        <w:rPr>
          <w:szCs w:val="24"/>
        </w:rPr>
        <w:t xml:space="preserve"> </w:t>
      </w:r>
      <w:r w:rsidRPr="005F267B">
        <w:rPr>
          <w:szCs w:val="24"/>
        </w:rPr>
        <w:t xml:space="preserve">within 60 days </w:t>
      </w:r>
      <w:r w:rsidR="0097694C">
        <w:rPr>
          <w:szCs w:val="24"/>
        </w:rPr>
        <w:t>following the</w:t>
      </w:r>
      <w:r w:rsidRPr="005F267B">
        <w:rPr>
          <w:szCs w:val="24"/>
        </w:rPr>
        <w:t xml:space="preserve"> expiry of that deadline</w:t>
      </w:r>
      <w:r w:rsidR="00577D60">
        <w:rPr>
          <w:szCs w:val="24"/>
        </w:rPr>
        <w:t xml:space="preserve"> </w:t>
      </w:r>
      <w:r w:rsidR="00577D60" w:rsidRPr="000551C8">
        <w:rPr>
          <w:szCs w:val="24"/>
        </w:rPr>
        <w:t>to submit observations</w:t>
      </w:r>
      <w:r w:rsidRPr="005F267B">
        <w:rPr>
          <w:szCs w:val="24"/>
        </w:rPr>
        <w:t>.</w:t>
      </w:r>
    </w:p>
    <w:p w14:paraId="211A0207" w14:textId="77777777" w:rsidR="00577D60" w:rsidRPr="000551C8" w:rsidRDefault="000F6DE0" w:rsidP="00765AF4">
      <w:pPr>
        <w:autoSpaceDE w:val="0"/>
        <w:autoSpaceDN w:val="0"/>
        <w:adjustRightInd w:val="0"/>
        <w:ind w:left="851"/>
        <w:jc w:val="both"/>
        <w:rPr>
          <w:szCs w:val="24"/>
        </w:rPr>
      </w:pPr>
      <w:r w:rsidRPr="005F267B">
        <w:rPr>
          <w:szCs w:val="24"/>
        </w:rPr>
        <w:t xml:space="preserve">On the basis of the final audit findings, the </w:t>
      </w:r>
      <w:r w:rsidR="00F33EC0">
        <w:rPr>
          <w:szCs w:val="24"/>
        </w:rPr>
        <w:t xml:space="preserve">contracting authority </w:t>
      </w:r>
      <w:r>
        <w:rPr>
          <w:szCs w:val="24"/>
        </w:rPr>
        <w:t>may</w:t>
      </w:r>
      <w:r w:rsidRPr="005F267B">
        <w:rPr>
          <w:szCs w:val="24"/>
        </w:rPr>
        <w:t xml:space="preserve"> </w:t>
      </w:r>
      <w:r w:rsidR="00E94E33">
        <w:rPr>
          <w:szCs w:val="24"/>
        </w:rPr>
        <w:t>recover a</w:t>
      </w:r>
      <w:r w:rsidR="009514F7">
        <w:rPr>
          <w:szCs w:val="24"/>
        </w:rPr>
        <w:t>ll or part of the payments made</w:t>
      </w:r>
      <w:r w:rsidR="00E94E33">
        <w:rPr>
          <w:szCs w:val="24"/>
        </w:rPr>
        <w:t xml:space="preserve"> </w:t>
      </w:r>
      <w:r w:rsidR="00577D60" w:rsidRPr="000551C8">
        <w:rPr>
          <w:szCs w:val="24"/>
        </w:rPr>
        <w:t xml:space="preserve">in accordance with </w:t>
      </w:r>
      <w:r w:rsidR="00577D60" w:rsidRPr="005D4960">
        <w:rPr>
          <w:szCs w:val="24"/>
        </w:rPr>
        <w:t>Article II.23</w:t>
      </w:r>
      <w:r w:rsidR="00577D60" w:rsidRPr="000551C8">
        <w:rPr>
          <w:szCs w:val="24"/>
        </w:rPr>
        <w:t xml:space="preserve"> </w:t>
      </w:r>
      <w:r w:rsidR="00E94E33">
        <w:rPr>
          <w:szCs w:val="24"/>
        </w:rPr>
        <w:t xml:space="preserve">and </w:t>
      </w:r>
      <w:r w:rsidR="00462764">
        <w:rPr>
          <w:szCs w:val="24"/>
        </w:rPr>
        <w:t xml:space="preserve">may </w:t>
      </w:r>
      <w:r w:rsidR="00E94E33">
        <w:rPr>
          <w:szCs w:val="24"/>
        </w:rPr>
        <w:t xml:space="preserve">take any other measure </w:t>
      </w:r>
      <w:r w:rsidRPr="005F267B">
        <w:rPr>
          <w:szCs w:val="24"/>
        </w:rPr>
        <w:t>which it considers necessary.</w:t>
      </w:r>
      <w:r w:rsidR="00577D60" w:rsidRPr="00577D60">
        <w:rPr>
          <w:szCs w:val="24"/>
        </w:rPr>
        <w:t xml:space="preserve"> </w:t>
      </w:r>
    </w:p>
    <w:p w14:paraId="7DCC8661" w14:textId="77777777" w:rsidR="00B41967" w:rsidRPr="000551C8" w:rsidRDefault="000F6DE0" w:rsidP="00B41967">
      <w:pPr>
        <w:ind w:left="851" w:hanging="851"/>
        <w:jc w:val="both"/>
        <w:rPr>
          <w:szCs w:val="24"/>
        </w:rPr>
      </w:pPr>
      <w:r w:rsidRPr="00891DB2">
        <w:rPr>
          <w:b/>
          <w:szCs w:val="24"/>
        </w:rPr>
        <w:t>II.</w:t>
      </w:r>
      <w:r w:rsidR="00721F8C">
        <w:rPr>
          <w:b/>
          <w:szCs w:val="24"/>
        </w:rPr>
        <w:t>24</w:t>
      </w:r>
      <w:r w:rsidRPr="00891DB2">
        <w:rPr>
          <w:b/>
          <w:szCs w:val="24"/>
        </w:rPr>
        <w:t>.</w:t>
      </w:r>
      <w:r w:rsidR="00F33EC0" w:rsidRPr="00891DB2">
        <w:rPr>
          <w:b/>
          <w:szCs w:val="24"/>
        </w:rPr>
        <w:t>5</w:t>
      </w:r>
      <w:r w:rsidR="00891DB2" w:rsidRPr="00891DB2">
        <w:rPr>
          <w:b/>
          <w:szCs w:val="24"/>
        </w:rPr>
        <w:tab/>
      </w:r>
      <w:r w:rsidR="00B41967" w:rsidRPr="000551C8">
        <w:rPr>
          <w:szCs w:val="24"/>
        </w:rPr>
        <w:t xml:space="preserve">In accordance with </w:t>
      </w:r>
      <w:r w:rsidRPr="0074539B">
        <w:rPr>
          <w:szCs w:val="24"/>
        </w:rPr>
        <w:t>Council Regulation (Euratom, EC) No</w:t>
      </w:r>
      <w:r w:rsidR="00026F12">
        <w:rPr>
          <w:szCs w:val="24"/>
        </w:rPr>
        <w:t xml:space="preserve"> 2185/96</w:t>
      </w:r>
      <w:r w:rsidR="007A4B0F">
        <w:rPr>
          <w:szCs w:val="24"/>
        </w:rPr>
        <w:t xml:space="preserve"> of 11 November 1996 concer</w:t>
      </w:r>
      <w:r w:rsidR="00462764">
        <w:rPr>
          <w:szCs w:val="24"/>
        </w:rPr>
        <w:t>n</w:t>
      </w:r>
      <w:r w:rsidR="007A4B0F">
        <w:rPr>
          <w:szCs w:val="24"/>
        </w:rPr>
        <w:t xml:space="preserve">ing on-the-spot checks and inspection carried out by the </w:t>
      </w:r>
      <w:r w:rsidR="0075488E">
        <w:rPr>
          <w:szCs w:val="24"/>
        </w:rPr>
        <w:t>C</w:t>
      </w:r>
      <w:r w:rsidR="007A4B0F">
        <w:rPr>
          <w:szCs w:val="24"/>
        </w:rPr>
        <w:t>ommission in order to protect the European Communities</w:t>
      </w:r>
      <w:r w:rsidR="009E63B2">
        <w:rPr>
          <w:szCs w:val="24"/>
        </w:rPr>
        <w:t>’</w:t>
      </w:r>
      <w:r w:rsidR="007A4B0F">
        <w:rPr>
          <w:szCs w:val="24"/>
        </w:rPr>
        <w:t xml:space="preserve"> financial interests against </w:t>
      </w:r>
      <w:r w:rsidR="007A4B0F" w:rsidRPr="005D4960">
        <w:rPr>
          <w:i/>
          <w:szCs w:val="24"/>
        </w:rPr>
        <w:t>fraud</w:t>
      </w:r>
      <w:r w:rsidR="007A4B0F">
        <w:rPr>
          <w:szCs w:val="24"/>
        </w:rPr>
        <w:t xml:space="preserve"> and other </w:t>
      </w:r>
      <w:r w:rsidR="007A4B0F" w:rsidRPr="005D4960">
        <w:rPr>
          <w:i/>
          <w:szCs w:val="24"/>
        </w:rPr>
        <w:t>irregularities</w:t>
      </w:r>
      <w:r w:rsidR="00D3780D">
        <w:rPr>
          <w:szCs w:val="24"/>
        </w:rPr>
        <w:t xml:space="preserve"> and Regulation (EU, Euratom</w:t>
      </w:r>
      <w:r w:rsidR="00026F12">
        <w:rPr>
          <w:szCs w:val="24"/>
        </w:rPr>
        <w:t>) No </w:t>
      </w:r>
      <w:r w:rsidR="00B41967">
        <w:rPr>
          <w:szCs w:val="24"/>
        </w:rPr>
        <w:t>883/2013</w:t>
      </w:r>
      <w:r w:rsidRPr="0074539B">
        <w:rPr>
          <w:szCs w:val="24"/>
        </w:rPr>
        <w:t xml:space="preserve"> of the European Parliament and the Council</w:t>
      </w:r>
      <w:r w:rsidR="007A4B0F">
        <w:rPr>
          <w:szCs w:val="24"/>
        </w:rPr>
        <w:t xml:space="preserve"> of </w:t>
      </w:r>
      <w:r w:rsidR="00B41967" w:rsidRPr="000551C8">
        <w:rPr>
          <w:szCs w:val="24"/>
        </w:rPr>
        <w:t>11 September 2013</w:t>
      </w:r>
      <w:r w:rsidR="001B088A">
        <w:rPr>
          <w:szCs w:val="24"/>
        </w:rPr>
        <w:t xml:space="preserve"> </w:t>
      </w:r>
      <w:r w:rsidR="007A4B0F">
        <w:rPr>
          <w:szCs w:val="24"/>
        </w:rPr>
        <w:t xml:space="preserve">concerning investigation conducted by the </w:t>
      </w:r>
      <w:r w:rsidR="007A4B0F">
        <w:rPr>
          <w:szCs w:val="24"/>
        </w:rPr>
        <w:lastRenderedPageBreak/>
        <w:t xml:space="preserve">European Anti-Fraud Office </w:t>
      </w:r>
      <w:r w:rsidRPr="0074539B">
        <w:rPr>
          <w:szCs w:val="24"/>
        </w:rPr>
        <w:t>, the</w:t>
      </w:r>
      <w:r w:rsidR="001B088A">
        <w:rPr>
          <w:szCs w:val="24"/>
        </w:rPr>
        <w:t xml:space="preserve"> </w:t>
      </w:r>
      <w:r w:rsidR="00B41967" w:rsidRPr="000551C8">
        <w:rPr>
          <w:szCs w:val="24"/>
        </w:rPr>
        <w:t>European Anti-Fraud Office</w:t>
      </w:r>
      <w:r w:rsidRPr="0074539B">
        <w:rPr>
          <w:szCs w:val="24"/>
        </w:rPr>
        <w:t xml:space="preserve"> may</w:t>
      </w:r>
      <w:r w:rsidR="001B088A">
        <w:rPr>
          <w:szCs w:val="24"/>
        </w:rPr>
        <w:t xml:space="preserve"> </w:t>
      </w:r>
      <w:r w:rsidRPr="0074539B">
        <w:rPr>
          <w:szCs w:val="24"/>
        </w:rPr>
        <w:t xml:space="preserve">carry out </w:t>
      </w:r>
      <w:r w:rsidR="00B41967">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sidR="00B41967">
        <w:rPr>
          <w:szCs w:val="24"/>
        </w:rPr>
        <w:t xml:space="preserve">, </w:t>
      </w:r>
      <w:r w:rsidR="00B41967" w:rsidRPr="000551C8">
        <w:rPr>
          <w:szCs w:val="24"/>
        </w:rPr>
        <w:t xml:space="preserve">to establish whether there has been </w:t>
      </w:r>
      <w:r w:rsidR="00B41967" w:rsidRPr="000551C8">
        <w:rPr>
          <w:i/>
          <w:szCs w:val="24"/>
        </w:rPr>
        <w:t>fraud</w:t>
      </w:r>
      <w:r w:rsidR="00B41967" w:rsidRPr="000551C8">
        <w:rPr>
          <w:szCs w:val="24"/>
        </w:rPr>
        <w:t>, corruption or any other illegal activity under the contract affecting the financial interests of the Union</w:t>
      </w:r>
      <w:r w:rsidRPr="0074539B">
        <w:rPr>
          <w:szCs w:val="24"/>
        </w:rPr>
        <w:t xml:space="preserve">. </w:t>
      </w:r>
      <w:r w:rsidR="00B41967">
        <w:rPr>
          <w:szCs w:val="24"/>
        </w:rPr>
        <w:t>F</w:t>
      </w:r>
      <w:r w:rsidRPr="0074539B">
        <w:rPr>
          <w:szCs w:val="24"/>
        </w:rPr>
        <w:t xml:space="preserve">indings </w:t>
      </w:r>
      <w:r w:rsidR="00B41967">
        <w:rPr>
          <w:szCs w:val="24"/>
        </w:rPr>
        <w:t xml:space="preserve">arising from an investigation </w:t>
      </w:r>
      <w:r w:rsidRPr="0074539B">
        <w:rPr>
          <w:szCs w:val="24"/>
        </w:rPr>
        <w:t xml:space="preserve">may lead to </w:t>
      </w:r>
      <w:r w:rsidR="00B41967" w:rsidRPr="000551C8">
        <w:rPr>
          <w:szCs w:val="24"/>
        </w:rPr>
        <w:t>criminal prosecution under national law</w:t>
      </w:r>
      <w:r w:rsidRPr="0074539B">
        <w:rPr>
          <w:szCs w:val="24"/>
        </w:rPr>
        <w:t>.</w:t>
      </w:r>
      <w:r w:rsidR="00B41967" w:rsidRPr="00B41967">
        <w:rPr>
          <w:szCs w:val="24"/>
        </w:rPr>
        <w:t xml:space="preserve"> </w:t>
      </w:r>
    </w:p>
    <w:p w14:paraId="2A4C2E27" w14:textId="77777777" w:rsidR="00B41967" w:rsidRPr="000551C8" w:rsidRDefault="00B41967" w:rsidP="00B41967">
      <w:pPr>
        <w:ind w:left="851" w:hanging="851"/>
        <w:jc w:val="both"/>
        <w:rPr>
          <w:szCs w:val="24"/>
        </w:rPr>
      </w:pPr>
      <w:r w:rsidRPr="000551C8">
        <w:rPr>
          <w:szCs w:val="24"/>
        </w:rPr>
        <w:tab/>
        <w:t xml:space="preserve">The investigations may be carried out at any moment during the provision of the services and up to five years starting from the payment of the </w:t>
      </w:r>
      <w:r>
        <w:rPr>
          <w:szCs w:val="24"/>
        </w:rPr>
        <w:t>balance.</w:t>
      </w:r>
    </w:p>
    <w:p w14:paraId="47934BD5" w14:textId="77777777" w:rsidR="00D44614" w:rsidRPr="00765AF4" w:rsidRDefault="000F6DE0" w:rsidP="00765AF4">
      <w:pPr>
        <w:ind w:left="709" w:hanging="709"/>
        <w:jc w:val="both"/>
        <w:rPr>
          <w:szCs w:val="24"/>
        </w:rPr>
      </w:pPr>
      <w:r w:rsidRPr="00891DB2">
        <w:rPr>
          <w:b/>
          <w:szCs w:val="24"/>
        </w:rPr>
        <w:t>II.</w:t>
      </w:r>
      <w:r w:rsidR="00C62094">
        <w:rPr>
          <w:b/>
          <w:szCs w:val="24"/>
        </w:rPr>
        <w:t>24</w:t>
      </w:r>
      <w:r w:rsidRPr="00891DB2">
        <w:rPr>
          <w:b/>
          <w:szCs w:val="24"/>
        </w:rPr>
        <w:t>.</w:t>
      </w:r>
      <w:r w:rsidR="00F33EC0" w:rsidRPr="00891DB2">
        <w:rPr>
          <w:b/>
          <w:szCs w:val="24"/>
        </w:rPr>
        <w:t>6</w:t>
      </w:r>
      <w:r w:rsidR="00891DB2" w:rsidRPr="00891DB2">
        <w:rPr>
          <w:b/>
          <w:szCs w:val="24"/>
        </w:rPr>
        <w:tab/>
      </w:r>
      <w:r w:rsidR="00874B96" w:rsidRPr="0074539B">
        <w:rPr>
          <w:szCs w:val="24"/>
        </w:rPr>
        <w:t xml:space="preserve">The Court of Auditors </w:t>
      </w:r>
      <w:r w:rsidR="00874B96">
        <w:rPr>
          <w:szCs w:val="24"/>
        </w:rPr>
        <w:t xml:space="preserve">and the </w:t>
      </w:r>
      <w:r w:rsidR="00874B96" w:rsidRPr="00C2365A">
        <w:t xml:space="preserve">European Public Prosecutor’s Office established by </w:t>
      </w:r>
      <w:r w:rsidR="00874B96" w:rsidRPr="00345713">
        <w:t xml:space="preserve"> </w:t>
      </w:r>
      <w:r w:rsidR="00874B96" w:rsidRPr="00C2365A">
        <w:t>Council Regulation (EU) 2017/1939</w:t>
      </w:r>
      <w:r w:rsidR="00874B96">
        <w:rPr>
          <w:rStyle w:val="FootnoteReference"/>
        </w:rPr>
        <w:footnoteReference w:id="6"/>
      </w:r>
      <w:r w:rsidR="00874B96" w:rsidRPr="00C2365A">
        <w:t xml:space="preserve"> (‘the EPPO’)</w:t>
      </w:r>
      <w:r w:rsidR="00874B96">
        <w:t xml:space="preserve"> </w:t>
      </w:r>
      <w:r w:rsidR="00874B96">
        <w:rPr>
          <w:szCs w:val="24"/>
        </w:rPr>
        <w:t>have</w:t>
      </w:r>
      <w:r w:rsidR="00874B96" w:rsidRPr="0074539B">
        <w:rPr>
          <w:szCs w:val="24"/>
        </w:rPr>
        <w:t xml:space="preserve"> the same rights as the </w:t>
      </w:r>
      <w:r w:rsidR="00874B96">
        <w:rPr>
          <w:szCs w:val="24"/>
        </w:rPr>
        <w:t>contracting authority</w:t>
      </w:r>
      <w:r w:rsidR="00874B96" w:rsidRPr="0074539B">
        <w:rPr>
          <w:szCs w:val="24"/>
        </w:rPr>
        <w:t xml:space="preserve">, </w:t>
      </w:r>
      <w:r w:rsidR="00874B96">
        <w:rPr>
          <w:szCs w:val="24"/>
        </w:rPr>
        <w:t>particularly</w:t>
      </w:r>
      <w:r w:rsidR="00874B96" w:rsidRPr="0074539B">
        <w:rPr>
          <w:szCs w:val="24"/>
        </w:rPr>
        <w:t xml:space="preserve"> right of access, for the purpose of checks</w:t>
      </w:r>
      <w:r w:rsidR="00874B96">
        <w:rPr>
          <w:szCs w:val="24"/>
        </w:rPr>
        <w:t>,</w:t>
      </w:r>
      <w:r w:rsidR="00874B96" w:rsidRPr="0074539B">
        <w:rPr>
          <w:szCs w:val="24"/>
        </w:rPr>
        <w:t xml:space="preserve"> audits</w:t>
      </w:r>
      <w:r w:rsidR="00874B96">
        <w:rPr>
          <w:szCs w:val="24"/>
        </w:rPr>
        <w:t xml:space="preserve"> and investigations</w:t>
      </w:r>
      <w:r w:rsidR="00874B96" w:rsidRPr="0074539B">
        <w:rPr>
          <w:szCs w:val="24"/>
        </w:rPr>
        <w:t>.</w:t>
      </w:r>
      <w:r w:rsidR="00874B96" w:rsidRPr="009A7203">
        <w:rPr>
          <w:szCs w:val="24"/>
        </w:rPr>
        <w:t xml:space="preserve"> </w:t>
      </w:r>
    </w:p>
    <w:sectPr w:rsidR="00D44614" w:rsidRPr="00765AF4" w:rsidSect="00E4163C">
      <w:pgSz w:w="11906" w:h="16838" w:code="9"/>
      <w:pgMar w:top="1134" w:right="1418" w:bottom="1134" w:left="1418" w:header="567"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00779" w16cid:durableId="20EFE8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C47CD" w14:textId="77777777" w:rsidR="000E3ED2" w:rsidRDefault="000E3ED2">
      <w:r>
        <w:separator/>
      </w:r>
    </w:p>
  </w:endnote>
  <w:endnote w:type="continuationSeparator" w:id="0">
    <w:p w14:paraId="2936799F" w14:textId="77777777" w:rsidR="000E3ED2" w:rsidRDefault="000E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66E8" w14:textId="77777777" w:rsidR="00C27130" w:rsidRDefault="00C2713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1098802" w14:textId="77777777" w:rsidR="00C27130" w:rsidRDefault="00C27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34EB" w14:textId="6A7CF8CD" w:rsidR="00C27130" w:rsidRDefault="00C2713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4BA2">
      <w:rPr>
        <w:rStyle w:val="PageNumber"/>
        <w:noProof/>
      </w:rPr>
      <w:t>8</w:t>
    </w:r>
    <w:r>
      <w:rPr>
        <w:rStyle w:val="PageNumber"/>
      </w:rPr>
      <w:fldChar w:fldCharType="end"/>
    </w:r>
  </w:p>
  <w:p w14:paraId="05B3D9F1" w14:textId="77777777" w:rsidR="00C27130" w:rsidRDefault="00C27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FF79" w14:textId="3C58D5C9" w:rsidR="00C27130" w:rsidRDefault="00C2713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4BA2">
      <w:rPr>
        <w:rStyle w:val="PageNumber"/>
        <w:noProof/>
      </w:rPr>
      <w:t>6</w:t>
    </w:r>
    <w:r>
      <w:rPr>
        <w:rStyle w:val="PageNumber"/>
      </w:rPr>
      <w:fldChar w:fldCharType="end"/>
    </w:r>
  </w:p>
  <w:p w14:paraId="3C567E21" w14:textId="77777777" w:rsidR="00C27130" w:rsidRDefault="00C2713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E844" w14:textId="77777777" w:rsidR="000E3ED2" w:rsidRDefault="000E3ED2">
      <w:r>
        <w:separator/>
      </w:r>
    </w:p>
  </w:footnote>
  <w:footnote w:type="continuationSeparator" w:id="0">
    <w:p w14:paraId="699FB599" w14:textId="77777777" w:rsidR="000E3ED2" w:rsidRDefault="000E3ED2">
      <w:r>
        <w:continuationSeparator/>
      </w:r>
    </w:p>
  </w:footnote>
  <w:footnote w:id="1">
    <w:p w14:paraId="04191D2F" w14:textId="77777777" w:rsidR="00C27130" w:rsidRPr="00204C24" w:rsidRDefault="00C27130" w:rsidP="00072C3A">
      <w:pPr>
        <w:pStyle w:val="FootnoteText"/>
        <w:ind w:left="284" w:hanging="284"/>
        <w:rPr>
          <w:sz w:val="22"/>
        </w:rPr>
      </w:pPr>
      <w:r w:rsidRPr="007B2CD3">
        <w:rPr>
          <w:sz w:val="22"/>
          <w:vertAlign w:val="superscript"/>
        </w:rPr>
        <w:footnoteRef/>
      </w:r>
      <w:r w:rsidRPr="00204C24">
        <w:rPr>
          <w:sz w:val="22"/>
        </w:rPr>
        <w:tab/>
        <w:t>BIC or SWIFT code for countries with no IBAN code.</w:t>
      </w:r>
    </w:p>
  </w:footnote>
  <w:footnote w:id="2">
    <w:p w14:paraId="52813A5D" w14:textId="77777777" w:rsidR="00C27130" w:rsidRPr="000823A4" w:rsidRDefault="00C27130" w:rsidP="008140B7">
      <w:pPr>
        <w:pStyle w:val="FootnoteText"/>
      </w:pPr>
      <w:r>
        <w:rPr>
          <w:rStyle w:val="FootnoteReference"/>
        </w:rPr>
        <w:footnoteRef/>
      </w:r>
      <w:r>
        <w:t xml:space="preserve"> </w:t>
      </w:r>
      <w:r>
        <w:tab/>
      </w:r>
      <w:r>
        <w:rPr>
          <w:sz w:val="23"/>
          <w:szCs w:val="23"/>
        </w:rPr>
        <w:t>OJ L 94 of 28.03.2014, p. 65</w:t>
      </w:r>
    </w:p>
  </w:footnote>
  <w:footnote w:id="3">
    <w:p w14:paraId="42A8D4A8" w14:textId="77777777" w:rsidR="00C27130" w:rsidRPr="006F5B43" w:rsidRDefault="00C27130" w:rsidP="00FC45F0">
      <w:pPr>
        <w:pStyle w:val="FootnoteText"/>
      </w:pPr>
      <w:r>
        <w:rPr>
          <w:rStyle w:val="FootnoteReference"/>
        </w:rPr>
        <w:footnoteRef/>
      </w:r>
      <w:r>
        <w:t xml:space="preserve"> </w:t>
      </w:r>
      <w:r>
        <w:tab/>
      </w:r>
      <w:r w:rsidRPr="006F5B43">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w:t>
      </w:r>
      <w:hyperlink r:id="rId1" w:history="1">
        <w:r w:rsidRPr="00264ACF">
          <w:rPr>
            <w:rStyle w:val="Hyperlink"/>
          </w:rPr>
          <w:t>J L 119, 4.5.2016, p. 1</w:t>
        </w:r>
      </w:hyperlink>
      <w:r>
        <w:t xml:space="preserve">, </w:t>
      </w:r>
      <w:hyperlink r:id="rId2" w:history="1">
        <w:r w:rsidRPr="00377005">
          <w:rPr>
            <w:rStyle w:val="Hyperlink"/>
          </w:rPr>
          <w:t>https://eur-lex.europa.eu/legal-content/EN/TXT/?uri=uriserv:OJ.L_.2016.119.01.0001.01.ENG</w:t>
        </w:r>
      </w:hyperlink>
      <w:r w:rsidRPr="006F5B43">
        <w:t xml:space="preserve"> </w:t>
      </w:r>
    </w:p>
  </w:footnote>
  <w:footnote w:id="4">
    <w:p w14:paraId="61F306D3" w14:textId="77777777" w:rsidR="00C27130" w:rsidRPr="00CE4816" w:rsidRDefault="00C27130" w:rsidP="00FC45F0">
      <w:pPr>
        <w:pStyle w:val="FootnoteText"/>
      </w:pPr>
      <w:r>
        <w:rPr>
          <w:rStyle w:val="FootnoteReference"/>
        </w:rPr>
        <w:footnoteRef/>
      </w:r>
      <w:r>
        <w:t xml:space="preserve"> </w:t>
      </w:r>
      <w:r>
        <w:tab/>
      </w:r>
      <w:r>
        <w:rPr>
          <w:szCs w:val="24"/>
        </w:rPr>
        <w:t xml:space="preserve">Regulation (EU) </w:t>
      </w:r>
      <w:r w:rsidRPr="0095488A">
        <w:rPr>
          <w:szCs w:val="24"/>
        </w:rPr>
        <w:t>2018/</w:t>
      </w:r>
      <w:r>
        <w:rPr>
          <w:szCs w:val="24"/>
        </w:rPr>
        <w:t>1725</w:t>
      </w:r>
      <w:r w:rsidRPr="0095488A">
        <w:rPr>
          <w:szCs w:val="24"/>
        </w:rPr>
        <w:t xml:space="preserve"> of the European Parliament and of the Council of</w:t>
      </w:r>
      <w:r>
        <w:rPr>
          <w:szCs w:val="24"/>
        </w:rPr>
        <w:t xml:space="preserve"> </w:t>
      </w:r>
      <w:r w:rsidRPr="00A27122">
        <w:rPr>
          <w:color w:val="444444"/>
          <w:szCs w:val="24"/>
          <w:lang w:val="en"/>
        </w:rPr>
        <w:t>23 October 2018</w:t>
      </w:r>
      <w:r w:rsidRPr="0095488A">
        <w:rPr>
          <w:szCs w:val="24"/>
        </w:rPr>
        <w:t xml:space="preserve"> on the protection of individuals with regard to the processing of personal data by the Union institutions, bodies, offices and agencies and on the free movement of such data and repealing Regulation (EC) No 45/2001 and Decision No 1247/2002/EC</w:t>
      </w:r>
      <w:r>
        <w:rPr>
          <w:szCs w:val="24"/>
        </w:rPr>
        <w:t xml:space="preserve">, </w:t>
      </w:r>
      <w:r w:rsidRPr="00A27122">
        <w:t>OJ L 295</w:t>
      </w:r>
      <w:r w:rsidRPr="00A27122">
        <w:rPr>
          <w:szCs w:val="24"/>
        </w:rPr>
        <w:t>/39</w:t>
      </w:r>
      <w:r w:rsidRPr="00A27122">
        <w:t xml:space="preserve"> 21.11.2018</w:t>
      </w:r>
      <w:r>
        <w:t xml:space="preserve">, </w:t>
      </w:r>
      <w:hyperlink r:id="rId3" w:history="1">
        <w:r w:rsidRPr="00F21208">
          <w:rPr>
            <w:rStyle w:val="Hyperlink"/>
          </w:rPr>
          <w:t>https://eur-lex.europa.eu/legal-content/EN/TXT/PDF/?uri=CELEX:32018R1725&amp;from=EN</w:t>
        </w:r>
      </w:hyperlink>
    </w:p>
  </w:footnote>
  <w:footnote w:id="5">
    <w:p w14:paraId="4359A5AB" w14:textId="77777777" w:rsidR="00C27130" w:rsidRDefault="00C27130" w:rsidP="00DA7883">
      <w:pPr>
        <w:pStyle w:val="FootnoteText"/>
        <w:rPr>
          <w:bCs/>
          <w:sz w:val="22"/>
          <w:szCs w:val="22"/>
        </w:rPr>
      </w:pPr>
      <w:r w:rsidRPr="00E35D9A">
        <w:rPr>
          <w:rStyle w:val="FootnoteReference"/>
          <w:sz w:val="22"/>
          <w:szCs w:val="22"/>
        </w:rPr>
        <w:footnoteRef/>
      </w:r>
      <w:r w:rsidRPr="00E35D9A">
        <w:rPr>
          <w:sz w:val="22"/>
          <w:szCs w:val="22"/>
        </w:rPr>
        <w:t xml:space="preserve"> </w:t>
      </w:r>
      <w:r w:rsidRPr="00E35D9A">
        <w:rPr>
          <w:sz w:val="22"/>
          <w:szCs w:val="22"/>
        </w:rPr>
        <w:tab/>
      </w:r>
      <w:r w:rsidRPr="00E35D9A">
        <w:rPr>
          <w:bCs/>
          <w:sz w:val="22"/>
          <w:szCs w:val="22"/>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30.7.2018, p.1 </w:t>
      </w:r>
      <w:hyperlink r:id="rId4" w:history="1">
        <w:r w:rsidRPr="00BD7D56">
          <w:rPr>
            <w:rStyle w:val="Hyperlink"/>
            <w:bCs/>
            <w:sz w:val="22"/>
            <w:szCs w:val="22"/>
          </w:rPr>
          <w:t>https://eur-lex.europa.eu/legal-content/EN/TXT/?qid=1544791836334&amp;uri=CELEX:32018R1046</w:t>
        </w:r>
      </w:hyperlink>
    </w:p>
    <w:p w14:paraId="613562DE" w14:textId="77777777" w:rsidR="00C27130" w:rsidRPr="00E35D9A" w:rsidRDefault="00C27130" w:rsidP="00DA7883">
      <w:pPr>
        <w:pStyle w:val="FootnoteText"/>
        <w:rPr>
          <w:sz w:val="22"/>
          <w:szCs w:val="22"/>
        </w:rPr>
      </w:pPr>
    </w:p>
  </w:footnote>
  <w:footnote w:id="6">
    <w:p w14:paraId="581EBF01" w14:textId="77777777" w:rsidR="00C27130" w:rsidRDefault="00C27130" w:rsidP="00874B96">
      <w:pPr>
        <w:pStyle w:val="FootnoteText"/>
      </w:pPr>
      <w:r>
        <w:rPr>
          <w:rStyle w:val="FootnoteReference"/>
        </w:rPr>
        <w:footnoteRef/>
      </w:r>
      <w:r>
        <w:t xml:space="preserve"> </w:t>
      </w:r>
      <w:r w:rsidRPr="00C2365A">
        <w:rPr>
          <w:sz w:val="20"/>
        </w:rPr>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BBC0" w14:textId="77777777" w:rsidR="00C27130" w:rsidRPr="00FE096E" w:rsidRDefault="00C27130" w:rsidP="00FE096E">
    <w:pPr>
      <w:pStyle w:val="Header"/>
      <w:tabs>
        <w:tab w:val="clear" w:pos="4153"/>
        <w:tab w:val="center" w:pos="5670"/>
      </w:tabs>
      <w:rPr>
        <w:sz w:val="18"/>
      </w:rPr>
    </w:pPr>
    <w:r>
      <w:rPr>
        <w:sz w:val="18"/>
      </w:rPr>
      <w:t>Contract number: MOVE/D2/</w:t>
    </w:r>
    <w:r w:rsidRPr="007F1E7F">
      <w:rPr>
        <w:bCs/>
        <w:sz w:val="18"/>
      </w:rPr>
      <w:t>2019-539 V1.1</w:t>
    </w:r>
    <w:r>
      <w:rPr>
        <w:sz w:val="18"/>
      </w:rPr>
      <w:tab/>
    </w:r>
    <w:r>
      <w:rPr>
        <w:sz w:val="18"/>
      </w:rPr>
      <w:tab/>
      <w:t>Service contract conditions of December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6212" w14:textId="77777777" w:rsidR="00C27130" w:rsidRPr="00B63FCB" w:rsidRDefault="00C27130" w:rsidP="00CC47DA">
    <w:pPr>
      <w:pStyle w:val="Header"/>
      <w:tabs>
        <w:tab w:val="clear" w:pos="4153"/>
        <w:tab w:val="center" w:pos="5670"/>
      </w:tabs>
      <w:rPr>
        <w:sz w:val="18"/>
      </w:rPr>
    </w:pPr>
    <w:r>
      <w:rPr>
        <w:sz w:val="18"/>
      </w:rPr>
      <w:t>Contract number: MOVE/D2/</w:t>
    </w:r>
    <w:r w:rsidRPr="007F1E7F">
      <w:rPr>
        <w:bCs/>
        <w:sz w:val="18"/>
      </w:rPr>
      <w:t>2019-539 V1.1</w:t>
    </w:r>
    <w:r>
      <w:rPr>
        <w:sz w:val="18"/>
      </w:rPr>
      <w:tab/>
    </w:r>
    <w:r>
      <w:rPr>
        <w:sz w:val="18"/>
      </w:rPr>
      <w:tab/>
      <w:t>Service contract conditions of December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1984" w:firstLine="0"/>
      </w:pPr>
      <w:rPr>
        <w:rFonts w:hint="default"/>
      </w:rPr>
    </w:lvl>
    <w:lvl w:ilvl="2">
      <w:start w:val="1"/>
      <w:numFmt w:val="decimal"/>
      <w:pStyle w:val="Heading3contract"/>
      <w:suff w:val="space"/>
      <w:lvlText w:val="%1.%2.%3."/>
      <w:lvlJc w:val="left"/>
      <w:pPr>
        <w:ind w:left="850"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D137A3"/>
    <w:multiLevelType w:val="hybridMultilevel"/>
    <w:tmpl w:val="42225F58"/>
    <w:lvl w:ilvl="0" w:tplc="A0F2E90A">
      <w:numFmt w:val="bullet"/>
      <w:lvlText w:val="-"/>
      <w:lvlJc w:val="left"/>
      <w:pPr>
        <w:ind w:left="1854" w:hanging="360"/>
      </w:pPr>
      <w:rPr>
        <w:rFonts w:ascii="Times New Roman" w:eastAsia="Calibri" w:hAnsi="Times New Roman" w:cs="Times New Roman"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15:restartNumberingAfterBreak="0">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0"/>
  </w:num>
  <w:num w:numId="8">
    <w:abstractNumId w:val="32"/>
  </w:num>
  <w:num w:numId="9">
    <w:abstractNumId w:val="2"/>
  </w:num>
  <w:num w:numId="10">
    <w:abstractNumId w:val="31"/>
  </w:num>
  <w:num w:numId="11">
    <w:abstractNumId w:val="8"/>
  </w:num>
  <w:num w:numId="12">
    <w:abstractNumId w:val="9"/>
  </w:num>
  <w:num w:numId="13">
    <w:abstractNumId w:val="15"/>
  </w:num>
  <w:num w:numId="14">
    <w:abstractNumId w:val="17"/>
  </w:num>
  <w:num w:numId="15">
    <w:abstractNumId w:val="14"/>
  </w:num>
  <w:num w:numId="16">
    <w:abstractNumId w:val="38"/>
  </w:num>
  <w:num w:numId="17">
    <w:abstractNumId w:val="21"/>
  </w:num>
  <w:num w:numId="18">
    <w:abstractNumId w:val="26"/>
  </w:num>
  <w:num w:numId="19">
    <w:abstractNumId w:val="11"/>
  </w:num>
  <w:num w:numId="20">
    <w:abstractNumId w:val="4"/>
  </w:num>
  <w:num w:numId="21">
    <w:abstractNumId w:val="18"/>
  </w:num>
  <w:num w:numId="22">
    <w:abstractNumId w:val="33"/>
  </w:num>
  <w:num w:numId="23">
    <w:abstractNumId w:val="32"/>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9"/>
  </w:num>
  <w:num w:numId="26">
    <w:abstractNumId w:val="43"/>
  </w:num>
  <w:num w:numId="27">
    <w:abstractNumId w:val="3"/>
  </w:num>
  <w:num w:numId="28">
    <w:abstractNumId w:val="6"/>
  </w:num>
  <w:num w:numId="29">
    <w:abstractNumId w:val="42"/>
  </w:num>
  <w:num w:numId="30">
    <w:abstractNumId w:val="10"/>
  </w:num>
  <w:num w:numId="31">
    <w:abstractNumId w:val="24"/>
  </w:num>
  <w:num w:numId="32">
    <w:abstractNumId w:val="22"/>
  </w:num>
  <w:num w:numId="33">
    <w:abstractNumId w:val="34"/>
  </w:num>
  <w:num w:numId="34">
    <w:abstractNumId w:val="30"/>
  </w:num>
  <w:num w:numId="35">
    <w:abstractNumId w:val="20"/>
  </w:num>
  <w:num w:numId="36">
    <w:abstractNumId w:val="16"/>
  </w:num>
  <w:num w:numId="37">
    <w:abstractNumId w:val="7"/>
  </w:num>
  <w:num w:numId="38">
    <w:abstractNumId w:val="5"/>
  </w:num>
  <w:num w:numId="39">
    <w:abstractNumId w:val="35"/>
  </w:num>
  <w:num w:numId="40">
    <w:abstractNumId w:val="37"/>
  </w:num>
  <w:num w:numId="41">
    <w:abstractNumId w:val="36"/>
  </w:num>
  <w:num w:numId="42">
    <w:abstractNumId w:val="40"/>
  </w:num>
  <w:num w:numId="43">
    <w:abstractNumId w:val="13"/>
  </w:num>
  <w:num w:numId="44">
    <w:abstractNumId w:val="23"/>
  </w:num>
  <w:num w:numId="45">
    <w:abstractNumId w:val="27"/>
  </w:num>
  <w:num w:numId="46">
    <w:abstractNumId w:val="25"/>
  </w:num>
  <w:num w:numId="47">
    <w:abstractNumId w:val="1"/>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de-AT" w:vendorID="64" w:dllVersion="6" w:nlCheck="1" w:checkStyle="0"/>
  <w:activeWritingStyle w:appName="MSWord" w:lang="it-IT" w:vendorID="64" w:dllVersion="6"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en-GB" w:vendorID="64" w:dllVersion="131078" w:nlCheck="1" w:checkStyle="1"/>
  <w:activeWritingStyle w:appName="MSWord" w:lang="it-IT" w:vendorID="64" w:dllVersion="131078" w:nlCheck="1" w:checkStyle="0"/>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1CAC"/>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27FF"/>
    <w:rsid w:val="0003410C"/>
    <w:rsid w:val="0003537D"/>
    <w:rsid w:val="00035632"/>
    <w:rsid w:val="00041062"/>
    <w:rsid w:val="000412A6"/>
    <w:rsid w:val="000414F6"/>
    <w:rsid w:val="000418D3"/>
    <w:rsid w:val="00042898"/>
    <w:rsid w:val="0004357F"/>
    <w:rsid w:val="00043A27"/>
    <w:rsid w:val="000448B9"/>
    <w:rsid w:val="00045299"/>
    <w:rsid w:val="000463D5"/>
    <w:rsid w:val="00046DEF"/>
    <w:rsid w:val="000505F4"/>
    <w:rsid w:val="00051551"/>
    <w:rsid w:val="00053631"/>
    <w:rsid w:val="00053D19"/>
    <w:rsid w:val="00053E47"/>
    <w:rsid w:val="00057E68"/>
    <w:rsid w:val="00060629"/>
    <w:rsid w:val="00060D01"/>
    <w:rsid w:val="00061D8E"/>
    <w:rsid w:val="0006431E"/>
    <w:rsid w:val="000647A2"/>
    <w:rsid w:val="00070000"/>
    <w:rsid w:val="0007123B"/>
    <w:rsid w:val="000712C7"/>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7199"/>
    <w:rsid w:val="00097721"/>
    <w:rsid w:val="000A0ED5"/>
    <w:rsid w:val="000A17D7"/>
    <w:rsid w:val="000A2618"/>
    <w:rsid w:val="000A4263"/>
    <w:rsid w:val="000A4553"/>
    <w:rsid w:val="000A4DBF"/>
    <w:rsid w:val="000A57F3"/>
    <w:rsid w:val="000A58DE"/>
    <w:rsid w:val="000A62D7"/>
    <w:rsid w:val="000A6D1E"/>
    <w:rsid w:val="000B05F0"/>
    <w:rsid w:val="000B14B2"/>
    <w:rsid w:val="000B179C"/>
    <w:rsid w:val="000B2569"/>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FD1"/>
    <w:rsid w:val="000D53D1"/>
    <w:rsid w:val="000D5E92"/>
    <w:rsid w:val="000D67A1"/>
    <w:rsid w:val="000E1822"/>
    <w:rsid w:val="000E2919"/>
    <w:rsid w:val="000E2A9E"/>
    <w:rsid w:val="000E391D"/>
    <w:rsid w:val="000E3ED2"/>
    <w:rsid w:val="000E4D3F"/>
    <w:rsid w:val="000E7374"/>
    <w:rsid w:val="000E7C40"/>
    <w:rsid w:val="000F0E73"/>
    <w:rsid w:val="000F1C89"/>
    <w:rsid w:val="000F251A"/>
    <w:rsid w:val="000F2BD5"/>
    <w:rsid w:val="000F2CE8"/>
    <w:rsid w:val="000F382F"/>
    <w:rsid w:val="000F56B7"/>
    <w:rsid w:val="000F6383"/>
    <w:rsid w:val="000F6DE0"/>
    <w:rsid w:val="000F7ED6"/>
    <w:rsid w:val="00102BC3"/>
    <w:rsid w:val="00103036"/>
    <w:rsid w:val="00103AA1"/>
    <w:rsid w:val="0010497E"/>
    <w:rsid w:val="00105672"/>
    <w:rsid w:val="00106888"/>
    <w:rsid w:val="00106B5A"/>
    <w:rsid w:val="00110827"/>
    <w:rsid w:val="00111E22"/>
    <w:rsid w:val="0011268F"/>
    <w:rsid w:val="0011345C"/>
    <w:rsid w:val="00115ECA"/>
    <w:rsid w:val="001169FF"/>
    <w:rsid w:val="00120ADC"/>
    <w:rsid w:val="001217E1"/>
    <w:rsid w:val="00122137"/>
    <w:rsid w:val="00123490"/>
    <w:rsid w:val="001243DF"/>
    <w:rsid w:val="00124580"/>
    <w:rsid w:val="001253D8"/>
    <w:rsid w:val="001257E7"/>
    <w:rsid w:val="00126636"/>
    <w:rsid w:val="00126F26"/>
    <w:rsid w:val="00127AB1"/>
    <w:rsid w:val="00130671"/>
    <w:rsid w:val="00132919"/>
    <w:rsid w:val="00133D6B"/>
    <w:rsid w:val="00133FD6"/>
    <w:rsid w:val="0013419B"/>
    <w:rsid w:val="0013425A"/>
    <w:rsid w:val="001345F6"/>
    <w:rsid w:val="00134CA5"/>
    <w:rsid w:val="00140D45"/>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6278"/>
    <w:rsid w:val="00176D1B"/>
    <w:rsid w:val="00177073"/>
    <w:rsid w:val="00177760"/>
    <w:rsid w:val="001777E4"/>
    <w:rsid w:val="00181CF3"/>
    <w:rsid w:val="00182592"/>
    <w:rsid w:val="00185DD9"/>
    <w:rsid w:val="001867CD"/>
    <w:rsid w:val="001869E4"/>
    <w:rsid w:val="00190CD8"/>
    <w:rsid w:val="001949C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A0C"/>
    <w:rsid w:val="001B0BEC"/>
    <w:rsid w:val="001B12C1"/>
    <w:rsid w:val="001B20AD"/>
    <w:rsid w:val="001B2A22"/>
    <w:rsid w:val="001B2E87"/>
    <w:rsid w:val="001B45EF"/>
    <w:rsid w:val="001B65E1"/>
    <w:rsid w:val="001B68D5"/>
    <w:rsid w:val="001C0157"/>
    <w:rsid w:val="001C0533"/>
    <w:rsid w:val="001C1BB9"/>
    <w:rsid w:val="001C1C6F"/>
    <w:rsid w:val="001C1CA2"/>
    <w:rsid w:val="001C3852"/>
    <w:rsid w:val="001C3A0D"/>
    <w:rsid w:val="001C44D2"/>
    <w:rsid w:val="001C6CE8"/>
    <w:rsid w:val="001C7595"/>
    <w:rsid w:val="001D0664"/>
    <w:rsid w:val="001D24A0"/>
    <w:rsid w:val="001D295D"/>
    <w:rsid w:val="001D2F69"/>
    <w:rsid w:val="001D303C"/>
    <w:rsid w:val="001D3075"/>
    <w:rsid w:val="001D3858"/>
    <w:rsid w:val="001D3DD2"/>
    <w:rsid w:val="001D4194"/>
    <w:rsid w:val="001D540C"/>
    <w:rsid w:val="001D5D60"/>
    <w:rsid w:val="001D6756"/>
    <w:rsid w:val="001D7CF1"/>
    <w:rsid w:val="001E0F68"/>
    <w:rsid w:val="001E16D8"/>
    <w:rsid w:val="001E275F"/>
    <w:rsid w:val="001E329F"/>
    <w:rsid w:val="001E5A15"/>
    <w:rsid w:val="001E64DF"/>
    <w:rsid w:val="001E6570"/>
    <w:rsid w:val="001E77BF"/>
    <w:rsid w:val="001E7952"/>
    <w:rsid w:val="001E7B57"/>
    <w:rsid w:val="001E7EEE"/>
    <w:rsid w:val="001E7FEB"/>
    <w:rsid w:val="001F0857"/>
    <w:rsid w:val="001F119A"/>
    <w:rsid w:val="001F2451"/>
    <w:rsid w:val="001F3340"/>
    <w:rsid w:val="001F399C"/>
    <w:rsid w:val="001F3EDA"/>
    <w:rsid w:val="001F4381"/>
    <w:rsid w:val="001F49B8"/>
    <w:rsid w:val="001F7C06"/>
    <w:rsid w:val="001F7D99"/>
    <w:rsid w:val="002001F7"/>
    <w:rsid w:val="00201051"/>
    <w:rsid w:val="00201898"/>
    <w:rsid w:val="00202449"/>
    <w:rsid w:val="00202A39"/>
    <w:rsid w:val="00204C24"/>
    <w:rsid w:val="00204C5A"/>
    <w:rsid w:val="002064CD"/>
    <w:rsid w:val="0020725A"/>
    <w:rsid w:val="002078F8"/>
    <w:rsid w:val="002078FF"/>
    <w:rsid w:val="00207AE7"/>
    <w:rsid w:val="0021016F"/>
    <w:rsid w:val="00210933"/>
    <w:rsid w:val="0021126B"/>
    <w:rsid w:val="00211733"/>
    <w:rsid w:val="00211851"/>
    <w:rsid w:val="00212CF5"/>
    <w:rsid w:val="00213A41"/>
    <w:rsid w:val="00214196"/>
    <w:rsid w:val="002148FE"/>
    <w:rsid w:val="002153D5"/>
    <w:rsid w:val="00215771"/>
    <w:rsid w:val="00221256"/>
    <w:rsid w:val="002219BB"/>
    <w:rsid w:val="002238F9"/>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7369"/>
    <w:rsid w:val="002575DA"/>
    <w:rsid w:val="00261C6A"/>
    <w:rsid w:val="00261EAE"/>
    <w:rsid w:val="002629AA"/>
    <w:rsid w:val="00264ACF"/>
    <w:rsid w:val="00264DE3"/>
    <w:rsid w:val="00266A9F"/>
    <w:rsid w:val="00270CD8"/>
    <w:rsid w:val="00270E95"/>
    <w:rsid w:val="00273375"/>
    <w:rsid w:val="002739B1"/>
    <w:rsid w:val="00273D5B"/>
    <w:rsid w:val="0027459E"/>
    <w:rsid w:val="00275A98"/>
    <w:rsid w:val="00280ACE"/>
    <w:rsid w:val="00281EBD"/>
    <w:rsid w:val="002830DF"/>
    <w:rsid w:val="00284E9C"/>
    <w:rsid w:val="002855E1"/>
    <w:rsid w:val="00286008"/>
    <w:rsid w:val="0028671E"/>
    <w:rsid w:val="00287276"/>
    <w:rsid w:val="00287BE4"/>
    <w:rsid w:val="00290200"/>
    <w:rsid w:val="002902A7"/>
    <w:rsid w:val="002919E2"/>
    <w:rsid w:val="00291B82"/>
    <w:rsid w:val="002959FB"/>
    <w:rsid w:val="00296078"/>
    <w:rsid w:val="002967E6"/>
    <w:rsid w:val="00297F83"/>
    <w:rsid w:val="002A02E3"/>
    <w:rsid w:val="002A0C10"/>
    <w:rsid w:val="002A175E"/>
    <w:rsid w:val="002A2A0A"/>
    <w:rsid w:val="002A3B98"/>
    <w:rsid w:val="002A5101"/>
    <w:rsid w:val="002A5649"/>
    <w:rsid w:val="002A72FA"/>
    <w:rsid w:val="002A7877"/>
    <w:rsid w:val="002B01A5"/>
    <w:rsid w:val="002B01A8"/>
    <w:rsid w:val="002B133F"/>
    <w:rsid w:val="002B17A5"/>
    <w:rsid w:val="002B207A"/>
    <w:rsid w:val="002B3E0E"/>
    <w:rsid w:val="002B487D"/>
    <w:rsid w:val="002B48FB"/>
    <w:rsid w:val="002B5FAD"/>
    <w:rsid w:val="002B637C"/>
    <w:rsid w:val="002B6649"/>
    <w:rsid w:val="002B6F6B"/>
    <w:rsid w:val="002B7CCB"/>
    <w:rsid w:val="002C1C48"/>
    <w:rsid w:val="002C323D"/>
    <w:rsid w:val="002C338A"/>
    <w:rsid w:val="002C4820"/>
    <w:rsid w:val="002C5318"/>
    <w:rsid w:val="002C6E08"/>
    <w:rsid w:val="002D002E"/>
    <w:rsid w:val="002D29A2"/>
    <w:rsid w:val="002D3074"/>
    <w:rsid w:val="002D31F6"/>
    <w:rsid w:val="002D41FA"/>
    <w:rsid w:val="002D4E61"/>
    <w:rsid w:val="002D63EF"/>
    <w:rsid w:val="002D64BB"/>
    <w:rsid w:val="002D74CE"/>
    <w:rsid w:val="002D7801"/>
    <w:rsid w:val="002D79EE"/>
    <w:rsid w:val="002E0706"/>
    <w:rsid w:val="002E116C"/>
    <w:rsid w:val="002E13DB"/>
    <w:rsid w:val="002E16BC"/>
    <w:rsid w:val="002E1AAD"/>
    <w:rsid w:val="002E3CF7"/>
    <w:rsid w:val="002E3D90"/>
    <w:rsid w:val="002E54F9"/>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339"/>
    <w:rsid w:val="003029E9"/>
    <w:rsid w:val="00303BF7"/>
    <w:rsid w:val="00305361"/>
    <w:rsid w:val="00305F3D"/>
    <w:rsid w:val="00306E0A"/>
    <w:rsid w:val="0030715A"/>
    <w:rsid w:val="00312BF1"/>
    <w:rsid w:val="00312F54"/>
    <w:rsid w:val="0031351D"/>
    <w:rsid w:val="00316471"/>
    <w:rsid w:val="00317230"/>
    <w:rsid w:val="00317F7A"/>
    <w:rsid w:val="00320062"/>
    <w:rsid w:val="00320D3F"/>
    <w:rsid w:val="00320FD6"/>
    <w:rsid w:val="00321107"/>
    <w:rsid w:val="003218EA"/>
    <w:rsid w:val="00321A7D"/>
    <w:rsid w:val="00322D78"/>
    <w:rsid w:val="0032325E"/>
    <w:rsid w:val="003237B3"/>
    <w:rsid w:val="00323D6D"/>
    <w:rsid w:val="0032464C"/>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F4B"/>
    <w:rsid w:val="003444E2"/>
    <w:rsid w:val="00344661"/>
    <w:rsid w:val="003463DA"/>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00B"/>
    <w:rsid w:val="00370C44"/>
    <w:rsid w:val="00371A1E"/>
    <w:rsid w:val="00371EB2"/>
    <w:rsid w:val="00372111"/>
    <w:rsid w:val="00374613"/>
    <w:rsid w:val="0037487D"/>
    <w:rsid w:val="00374914"/>
    <w:rsid w:val="00374F06"/>
    <w:rsid w:val="003755AC"/>
    <w:rsid w:val="00375B70"/>
    <w:rsid w:val="003765C5"/>
    <w:rsid w:val="00377EF6"/>
    <w:rsid w:val="00380B0D"/>
    <w:rsid w:val="0038373A"/>
    <w:rsid w:val="00385CBD"/>
    <w:rsid w:val="0039174D"/>
    <w:rsid w:val="00396362"/>
    <w:rsid w:val="00396752"/>
    <w:rsid w:val="00397369"/>
    <w:rsid w:val="003A057F"/>
    <w:rsid w:val="003A1001"/>
    <w:rsid w:val="003A329B"/>
    <w:rsid w:val="003A3A58"/>
    <w:rsid w:val="003A3F10"/>
    <w:rsid w:val="003A4729"/>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4D20"/>
    <w:rsid w:val="003C7ABA"/>
    <w:rsid w:val="003C7F24"/>
    <w:rsid w:val="003D0655"/>
    <w:rsid w:val="003D0719"/>
    <w:rsid w:val="003D133E"/>
    <w:rsid w:val="003D2E8F"/>
    <w:rsid w:val="003D5E23"/>
    <w:rsid w:val="003D6223"/>
    <w:rsid w:val="003D626C"/>
    <w:rsid w:val="003D6E82"/>
    <w:rsid w:val="003E221E"/>
    <w:rsid w:val="003E32E4"/>
    <w:rsid w:val="003E6A7E"/>
    <w:rsid w:val="003E7914"/>
    <w:rsid w:val="003F18DB"/>
    <w:rsid w:val="003F32A9"/>
    <w:rsid w:val="003F3710"/>
    <w:rsid w:val="003F4006"/>
    <w:rsid w:val="003F4230"/>
    <w:rsid w:val="003F5272"/>
    <w:rsid w:val="003F57E3"/>
    <w:rsid w:val="003F7452"/>
    <w:rsid w:val="00402AC2"/>
    <w:rsid w:val="0040474C"/>
    <w:rsid w:val="00405567"/>
    <w:rsid w:val="00406A38"/>
    <w:rsid w:val="00406C41"/>
    <w:rsid w:val="004106CE"/>
    <w:rsid w:val="00411E59"/>
    <w:rsid w:val="00413337"/>
    <w:rsid w:val="004146AB"/>
    <w:rsid w:val="00415030"/>
    <w:rsid w:val="004155B9"/>
    <w:rsid w:val="00415F89"/>
    <w:rsid w:val="00416674"/>
    <w:rsid w:val="00416809"/>
    <w:rsid w:val="00416947"/>
    <w:rsid w:val="00417F7C"/>
    <w:rsid w:val="00421B50"/>
    <w:rsid w:val="0042283F"/>
    <w:rsid w:val="00422F62"/>
    <w:rsid w:val="0042394C"/>
    <w:rsid w:val="0042400A"/>
    <w:rsid w:val="004271E4"/>
    <w:rsid w:val="004276AE"/>
    <w:rsid w:val="00427F63"/>
    <w:rsid w:val="00430319"/>
    <w:rsid w:val="004312CE"/>
    <w:rsid w:val="004325C3"/>
    <w:rsid w:val="00435249"/>
    <w:rsid w:val="00435C5B"/>
    <w:rsid w:val="004367A9"/>
    <w:rsid w:val="00436D4E"/>
    <w:rsid w:val="00437018"/>
    <w:rsid w:val="0044050A"/>
    <w:rsid w:val="004420A8"/>
    <w:rsid w:val="0044219B"/>
    <w:rsid w:val="004437C7"/>
    <w:rsid w:val="004445D9"/>
    <w:rsid w:val="00450168"/>
    <w:rsid w:val="00451057"/>
    <w:rsid w:val="00456B36"/>
    <w:rsid w:val="004605A0"/>
    <w:rsid w:val="004607C2"/>
    <w:rsid w:val="00461BD1"/>
    <w:rsid w:val="00462764"/>
    <w:rsid w:val="00463F61"/>
    <w:rsid w:val="00465A88"/>
    <w:rsid w:val="0046616F"/>
    <w:rsid w:val="00470A4F"/>
    <w:rsid w:val="00471230"/>
    <w:rsid w:val="0047144D"/>
    <w:rsid w:val="004715AB"/>
    <w:rsid w:val="004716B0"/>
    <w:rsid w:val="00472817"/>
    <w:rsid w:val="00473A94"/>
    <w:rsid w:val="00473F72"/>
    <w:rsid w:val="00474980"/>
    <w:rsid w:val="00474CC3"/>
    <w:rsid w:val="00477535"/>
    <w:rsid w:val="0047777E"/>
    <w:rsid w:val="00477C3F"/>
    <w:rsid w:val="00480059"/>
    <w:rsid w:val="00482105"/>
    <w:rsid w:val="0048443C"/>
    <w:rsid w:val="00485CDF"/>
    <w:rsid w:val="00486B8F"/>
    <w:rsid w:val="004872C5"/>
    <w:rsid w:val="00487B09"/>
    <w:rsid w:val="00487EEB"/>
    <w:rsid w:val="004903C5"/>
    <w:rsid w:val="00490B5E"/>
    <w:rsid w:val="00492044"/>
    <w:rsid w:val="00492E11"/>
    <w:rsid w:val="00492E5C"/>
    <w:rsid w:val="00493525"/>
    <w:rsid w:val="00494D64"/>
    <w:rsid w:val="00495938"/>
    <w:rsid w:val="004960DD"/>
    <w:rsid w:val="004A0E4B"/>
    <w:rsid w:val="004A2780"/>
    <w:rsid w:val="004A2AB1"/>
    <w:rsid w:val="004A3392"/>
    <w:rsid w:val="004A3D34"/>
    <w:rsid w:val="004A3DB4"/>
    <w:rsid w:val="004A4BA7"/>
    <w:rsid w:val="004A6902"/>
    <w:rsid w:val="004A7C6E"/>
    <w:rsid w:val="004B0B18"/>
    <w:rsid w:val="004B323E"/>
    <w:rsid w:val="004B3B75"/>
    <w:rsid w:val="004B3BF1"/>
    <w:rsid w:val="004B4AB2"/>
    <w:rsid w:val="004B690C"/>
    <w:rsid w:val="004B69A6"/>
    <w:rsid w:val="004B747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F0479"/>
    <w:rsid w:val="004F0D4B"/>
    <w:rsid w:val="004F54C5"/>
    <w:rsid w:val="004F57E4"/>
    <w:rsid w:val="004F588E"/>
    <w:rsid w:val="004F5B5F"/>
    <w:rsid w:val="004F63D9"/>
    <w:rsid w:val="004F6D62"/>
    <w:rsid w:val="004F7BC6"/>
    <w:rsid w:val="00501027"/>
    <w:rsid w:val="00501794"/>
    <w:rsid w:val="00502B8F"/>
    <w:rsid w:val="00502C81"/>
    <w:rsid w:val="005035F0"/>
    <w:rsid w:val="00504FDD"/>
    <w:rsid w:val="0050641C"/>
    <w:rsid w:val="00506A53"/>
    <w:rsid w:val="00507A23"/>
    <w:rsid w:val="00510ACA"/>
    <w:rsid w:val="005117EA"/>
    <w:rsid w:val="00511F0D"/>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4D5"/>
    <w:rsid w:val="00525F48"/>
    <w:rsid w:val="00531EAB"/>
    <w:rsid w:val="00536B80"/>
    <w:rsid w:val="00540FDE"/>
    <w:rsid w:val="00542BAB"/>
    <w:rsid w:val="00542D7B"/>
    <w:rsid w:val="00544D46"/>
    <w:rsid w:val="00546107"/>
    <w:rsid w:val="00546974"/>
    <w:rsid w:val="005500A0"/>
    <w:rsid w:val="005501F0"/>
    <w:rsid w:val="00550701"/>
    <w:rsid w:val="00550D8F"/>
    <w:rsid w:val="0055215E"/>
    <w:rsid w:val="00552CC7"/>
    <w:rsid w:val="005531F7"/>
    <w:rsid w:val="005545B8"/>
    <w:rsid w:val="00555059"/>
    <w:rsid w:val="00555311"/>
    <w:rsid w:val="00556365"/>
    <w:rsid w:val="00556479"/>
    <w:rsid w:val="005604FE"/>
    <w:rsid w:val="005607EC"/>
    <w:rsid w:val="00561358"/>
    <w:rsid w:val="005623F6"/>
    <w:rsid w:val="00562C10"/>
    <w:rsid w:val="00566039"/>
    <w:rsid w:val="00566DE8"/>
    <w:rsid w:val="0057047C"/>
    <w:rsid w:val="00570E44"/>
    <w:rsid w:val="005710D0"/>
    <w:rsid w:val="00571819"/>
    <w:rsid w:val="00571D0E"/>
    <w:rsid w:val="0057292C"/>
    <w:rsid w:val="005738AE"/>
    <w:rsid w:val="005740AA"/>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4634"/>
    <w:rsid w:val="005A49D2"/>
    <w:rsid w:val="005A5E5B"/>
    <w:rsid w:val="005A760C"/>
    <w:rsid w:val="005B20AF"/>
    <w:rsid w:val="005B33C5"/>
    <w:rsid w:val="005B3DE2"/>
    <w:rsid w:val="005B4838"/>
    <w:rsid w:val="005B603F"/>
    <w:rsid w:val="005B60DD"/>
    <w:rsid w:val="005C2326"/>
    <w:rsid w:val="005C2D64"/>
    <w:rsid w:val="005C335D"/>
    <w:rsid w:val="005C537A"/>
    <w:rsid w:val="005C601F"/>
    <w:rsid w:val="005C696F"/>
    <w:rsid w:val="005C7141"/>
    <w:rsid w:val="005C76B3"/>
    <w:rsid w:val="005D322B"/>
    <w:rsid w:val="005D4960"/>
    <w:rsid w:val="005D4BEA"/>
    <w:rsid w:val="005D7427"/>
    <w:rsid w:val="005D7D13"/>
    <w:rsid w:val="005E1F9C"/>
    <w:rsid w:val="005E30CE"/>
    <w:rsid w:val="005E32E1"/>
    <w:rsid w:val="005E43DA"/>
    <w:rsid w:val="005E4400"/>
    <w:rsid w:val="005E4B24"/>
    <w:rsid w:val="005E4CBD"/>
    <w:rsid w:val="005E5CEC"/>
    <w:rsid w:val="005E62F8"/>
    <w:rsid w:val="005E6B2B"/>
    <w:rsid w:val="005E6F00"/>
    <w:rsid w:val="005E7782"/>
    <w:rsid w:val="005E7C3A"/>
    <w:rsid w:val="005F2870"/>
    <w:rsid w:val="005F2CFD"/>
    <w:rsid w:val="005F2EFD"/>
    <w:rsid w:val="005F417D"/>
    <w:rsid w:val="005F4760"/>
    <w:rsid w:val="005F5237"/>
    <w:rsid w:val="005F5710"/>
    <w:rsid w:val="006002DD"/>
    <w:rsid w:val="00602AC6"/>
    <w:rsid w:val="00603494"/>
    <w:rsid w:val="00604F4E"/>
    <w:rsid w:val="00605097"/>
    <w:rsid w:val="006068EE"/>
    <w:rsid w:val="00606CA7"/>
    <w:rsid w:val="00606F57"/>
    <w:rsid w:val="00610611"/>
    <w:rsid w:val="00610715"/>
    <w:rsid w:val="00611BC1"/>
    <w:rsid w:val="00612981"/>
    <w:rsid w:val="00613E1F"/>
    <w:rsid w:val="006142F6"/>
    <w:rsid w:val="006205B2"/>
    <w:rsid w:val="00621126"/>
    <w:rsid w:val="006213D6"/>
    <w:rsid w:val="00621484"/>
    <w:rsid w:val="00622122"/>
    <w:rsid w:val="006246F0"/>
    <w:rsid w:val="006247D7"/>
    <w:rsid w:val="006273D6"/>
    <w:rsid w:val="0063026F"/>
    <w:rsid w:val="0063088F"/>
    <w:rsid w:val="00633672"/>
    <w:rsid w:val="0063436F"/>
    <w:rsid w:val="00635D1E"/>
    <w:rsid w:val="00637384"/>
    <w:rsid w:val="00640BD3"/>
    <w:rsid w:val="00641451"/>
    <w:rsid w:val="0064191F"/>
    <w:rsid w:val="00642425"/>
    <w:rsid w:val="00642C6D"/>
    <w:rsid w:val="00642DE9"/>
    <w:rsid w:val="00643CDA"/>
    <w:rsid w:val="00643DD6"/>
    <w:rsid w:val="00645BCF"/>
    <w:rsid w:val="0064651B"/>
    <w:rsid w:val="006531BF"/>
    <w:rsid w:val="00654B02"/>
    <w:rsid w:val="0065563E"/>
    <w:rsid w:val="0065635C"/>
    <w:rsid w:val="00656C6D"/>
    <w:rsid w:val="00657716"/>
    <w:rsid w:val="0066017C"/>
    <w:rsid w:val="006601C7"/>
    <w:rsid w:val="006623D9"/>
    <w:rsid w:val="006645A3"/>
    <w:rsid w:val="00664EFB"/>
    <w:rsid w:val="0066534A"/>
    <w:rsid w:val="0066585E"/>
    <w:rsid w:val="00666F24"/>
    <w:rsid w:val="006720DD"/>
    <w:rsid w:val="00673B0F"/>
    <w:rsid w:val="006740EF"/>
    <w:rsid w:val="00674326"/>
    <w:rsid w:val="00675323"/>
    <w:rsid w:val="00675E68"/>
    <w:rsid w:val="00677555"/>
    <w:rsid w:val="00681C47"/>
    <w:rsid w:val="00682982"/>
    <w:rsid w:val="00684549"/>
    <w:rsid w:val="00684696"/>
    <w:rsid w:val="006856DF"/>
    <w:rsid w:val="0068647C"/>
    <w:rsid w:val="00687D1D"/>
    <w:rsid w:val="00687EE9"/>
    <w:rsid w:val="0069012C"/>
    <w:rsid w:val="00690347"/>
    <w:rsid w:val="00690683"/>
    <w:rsid w:val="00691590"/>
    <w:rsid w:val="0069176D"/>
    <w:rsid w:val="00691CBC"/>
    <w:rsid w:val="00694310"/>
    <w:rsid w:val="00696819"/>
    <w:rsid w:val="00696840"/>
    <w:rsid w:val="006A008B"/>
    <w:rsid w:val="006A1963"/>
    <w:rsid w:val="006A1E00"/>
    <w:rsid w:val="006A21A1"/>
    <w:rsid w:val="006A2720"/>
    <w:rsid w:val="006A2FAD"/>
    <w:rsid w:val="006A50C0"/>
    <w:rsid w:val="006A705E"/>
    <w:rsid w:val="006B1C70"/>
    <w:rsid w:val="006B5355"/>
    <w:rsid w:val="006B556F"/>
    <w:rsid w:val="006C093D"/>
    <w:rsid w:val="006C1408"/>
    <w:rsid w:val="006C26E8"/>
    <w:rsid w:val="006C4B8E"/>
    <w:rsid w:val="006D1043"/>
    <w:rsid w:val="006D226F"/>
    <w:rsid w:val="006D4F0C"/>
    <w:rsid w:val="006D52A9"/>
    <w:rsid w:val="006D5A1A"/>
    <w:rsid w:val="006D6834"/>
    <w:rsid w:val="006D6F2C"/>
    <w:rsid w:val="006E04D9"/>
    <w:rsid w:val="006E05B9"/>
    <w:rsid w:val="006E0666"/>
    <w:rsid w:val="006E216F"/>
    <w:rsid w:val="006E3872"/>
    <w:rsid w:val="006E39A5"/>
    <w:rsid w:val="006E6808"/>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701438"/>
    <w:rsid w:val="00701671"/>
    <w:rsid w:val="00702680"/>
    <w:rsid w:val="00703846"/>
    <w:rsid w:val="00703AF7"/>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4FFE"/>
    <w:rsid w:val="00727CB5"/>
    <w:rsid w:val="00730057"/>
    <w:rsid w:val="007318AF"/>
    <w:rsid w:val="00732637"/>
    <w:rsid w:val="00734109"/>
    <w:rsid w:val="0073426D"/>
    <w:rsid w:val="007363B0"/>
    <w:rsid w:val="00736974"/>
    <w:rsid w:val="00741EAC"/>
    <w:rsid w:val="007455EC"/>
    <w:rsid w:val="00746D98"/>
    <w:rsid w:val="00746FA9"/>
    <w:rsid w:val="007507B0"/>
    <w:rsid w:val="00751364"/>
    <w:rsid w:val="00751E39"/>
    <w:rsid w:val="007520B4"/>
    <w:rsid w:val="00752E61"/>
    <w:rsid w:val="00753506"/>
    <w:rsid w:val="0075488E"/>
    <w:rsid w:val="00754C55"/>
    <w:rsid w:val="0075517E"/>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7BB8"/>
    <w:rsid w:val="0079393F"/>
    <w:rsid w:val="0079536C"/>
    <w:rsid w:val="0079585E"/>
    <w:rsid w:val="0079757F"/>
    <w:rsid w:val="007978E5"/>
    <w:rsid w:val="0079798A"/>
    <w:rsid w:val="00797EFE"/>
    <w:rsid w:val="007A0F4D"/>
    <w:rsid w:val="007A14F0"/>
    <w:rsid w:val="007A1EE9"/>
    <w:rsid w:val="007A2902"/>
    <w:rsid w:val="007A39EE"/>
    <w:rsid w:val="007A433C"/>
    <w:rsid w:val="007A4B0F"/>
    <w:rsid w:val="007A51A4"/>
    <w:rsid w:val="007A5249"/>
    <w:rsid w:val="007A6404"/>
    <w:rsid w:val="007A79E1"/>
    <w:rsid w:val="007A7FF4"/>
    <w:rsid w:val="007B0C02"/>
    <w:rsid w:val="007B0C6D"/>
    <w:rsid w:val="007B0DC5"/>
    <w:rsid w:val="007B14E4"/>
    <w:rsid w:val="007B22FA"/>
    <w:rsid w:val="007B2CD3"/>
    <w:rsid w:val="007B427D"/>
    <w:rsid w:val="007B435B"/>
    <w:rsid w:val="007B6D87"/>
    <w:rsid w:val="007B6E49"/>
    <w:rsid w:val="007C195A"/>
    <w:rsid w:val="007C2878"/>
    <w:rsid w:val="007C42A4"/>
    <w:rsid w:val="007C44F2"/>
    <w:rsid w:val="007C5076"/>
    <w:rsid w:val="007C7014"/>
    <w:rsid w:val="007C71D2"/>
    <w:rsid w:val="007D1C75"/>
    <w:rsid w:val="007D345A"/>
    <w:rsid w:val="007D37E3"/>
    <w:rsid w:val="007D4509"/>
    <w:rsid w:val="007D57A6"/>
    <w:rsid w:val="007D7ABF"/>
    <w:rsid w:val="007E1DF3"/>
    <w:rsid w:val="007E1E0C"/>
    <w:rsid w:val="007E202C"/>
    <w:rsid w:val="007E2C8C"/>
    <w:rsid w:val="007E4A5F"/>
    <w:rsid w:val="007E6E6A"/>
    <w:rsid w:val="007E6FEC"/>
    <w:rsid w:val="007E7E95"/>
    <w:rsid w:val="007F0053"/>
    <w:rsid w:val="007F19D3"/>
    <w:rsid w:val="007F1E7F"/>
    <w:rsid w:val="007F3DC6"/>
    <w:rsid w:val="007F508A"/>
    <w:rsid w:val="007F5445"/>
    <w:rsid w:val="007F5BD2"/>
    <w:rsid w:val="007F5EB6"/>
    <w:rsid w:val="007F7006"/>
    <w:rsid w:val="008006E9"/>
    <w:rsid w:val="008012D7"/>
    <w:rsid w:val="00801F92"/>
    <w:rsid w:val="00803E45"/>
    <w:rsid w:val="00804CEC"/>
    <w:rsid w:val="00806941"/>
    <w:rsid w:val="00807FA5"/>
    <w:rsid w:val="0081037E"/>
    <w:rsid w:val="0081265C"/>
    <w:rsid w:val="008126B3"/>
    <w:rsid w:val="008136CC"/>
    <w:rsid w:val="008137BC"/>
    <w:rsid w:val="008140B7"/>
    <w:rsid w:val="00814531"/>
    <w:rsid w:val="00817755"/>
    <w:rsid w:val="008210E6"/>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47FA"/>
    <w:rsid w:val="00845A58"/>
    <w:rsid w:val="00846130"/>
    <w:rsid w:val="008468B3"/>
    <w:rsid w:val="00847663"/>
    <w:rsid w:val="00850F08"/>
    <w:rsid w:val="00851A7C"/>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4B96"/>
    <w:rsid w:val="00874BF0"/>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BD9"/>
    <w:rsid w:val="00892FA9"/>
    <w:rsid w:val="00893306"/>
    <w:rsid w:val="00893ECD"/>
    <w:rsid w:val="00896FC4"/>
    <w:rsid w:val="00897C87"/>
    <w:rsid w:val="00897CDD"/>
    <w:rsid w:val="008A063F"/>
    <w:rsid w:val="008A3437"/>
    <w:rsid w:val="008A3A32"/>
    <w:rsid w:val="008A4720"/>
    <w:rsid w:val="008A4778"/>
    <w:rsid w:val="008A5DDB"/>
    <w:rsid w:val="008A7BEC"/>
    <w:rsid w:val="008B0511"/>
    <w:rsid w:val="008B10E9"/>
    <w:rsid w:val="008B111D"/>
    <w:rsid w:val="008B1A3A"/>
    <w:rsid w:val="008B2541"/>
    <w:rsid w:val="008B2C9F"/>
    <w:rsid w:val="008B2F14"/>
    <w:rsid w:val="008B3824"/>
    <w:rsid w:val="008B4011"/>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843"/>
    <w:rsid w:val="0090593A"/>
    <w:rsid w:val="00905A17"/>
    <w:rsid w:val="0090660A"/>
    <w:rsid w:val="00906889"/>
    <w:rsid w:val="00906AAC"/>
    <w:rsid w:val="009108E0"/>
    <w:rsid w:val="00910CAA"/>
    <w:rsid w:val="00911963"/>
    <w:rsid w:val="00913BA3"/>
    <w:rsid w:val="00915FA7"/>
    <w:rsid w:val="00915FFD"/>
    <w:rsid w:val="00916110"/>
    <w:rsid w:val="00916F9A"/>
    <w:rsid w:val="00917A53"/>
    <w:rsid w:val="0092017D"/>
    <w:rsid w:val="00922B8C"/>
    <w:rsid w:val="00922ED8"/>
    <w:rsid w:val="00923281"/>
    <w:rsid w:val="00923E58"/>
    <w:rsid w:val="00924DC3"/>
    <w:rsid w:val="00927F50"/>
    <w:rsid w:val="00933EDF"/>
    <w:rsid w:val="00934769"/>
    <w:rsid w:val="00935676"/>
    <w:rsid w:val="00936AF6"/>
    <w:rsid w:val="0094217C"/>
    <w:rsid w:val="009421E9"/>
    <w:rsid w:val="00943409"/>
    <w:rsid w:val="00944E62"/>
    <w:rsid w:val="0094511A"/>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6678"/>
    <w:rsid w:val="00957970"/>
    <w:rsid w:val="00960AD1"/>
    <w:rsid w:val="00962611"/>
    <w:rsid w:val="00962D41"/>
    <w:rsid w:val="0096399C"/>
    <w:rsid w:val="00965E5D"/>
    <w:rsid w:val="00966065"/>
    <w:rsid w:val="00971499"/>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D2E"/>
    <w:rsid w:val="009C3C80"/>
    <w:rsid w:val="009C5F85"/>
    <w:rsid w:val="009C67CD"/>
    <w:rsid w:val="009C76BF"/>
    <w:rsid w:val="009D3188"/>
    <w:rsid w:val="009D3C61"/>
    <w:rsid w:val="009D4BA2"/>
    <w:rsid w:val="009D5491"/>
    <w:rsid w:val="009D5662"/>
    <w:rsid w:val="009D7BE9"/>
    <w:rsid w:val="009E03E2"/>
    <w:rsid w:val="009E1709"/>
    <w:rsid w:val="009E17BD"/>
    <w:rsid w:val="009E5CB9"/>
    <w:rsid w:val="009E63B2"/>
    <w:rsid w:val="009F1A53"/>
    <w:rsid w:val="009F3D27"/>
    <w:rsid w:val="009F41E8"/>
    <w:rsid w:val="009F4BBA"/>
    <w:rsid w:val="009F550B"/>
    <w:rsid w:val="009F5CF2"/>
    <w:rsid w:val="009F5D0B"/>
    <w:rsid w:val="00A01BE0"/>
    <w:rsid w:val="00A062C3"/>
    <w:rsid w:val="00A06B67"/>
    <w:rsid w:val="00A07454"/>
    <w:rsid w:val="00A10777"/>
    <w:rsid w:val="00A10E17"/>
    <w:rsid w:val="00A10EEA"/>
    <w:rsid w:val="00A112C3"/>
    <w:rsid w:val="00A116AA"/>
    <w:rsid w:val="00A16438"/>
    <w:rsid w:val="00A213E7"/>
    <w:rsid w:val="00A2497E"/>
    <w:rsid w:val="00A249E8"/>
    <w:rsid w:val="00A25622"/>
    <w:rsid w:val="00A26651"/>
    <w:rsid w:val="00A26D7A"/>
    <w:rsid w:val="00A27079"/>
    <w:rsid w:val="00A27122"/>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5470"/>
    <w:rsid w:val="00A4675E"/>
    <w:rsid w:val="00A475D3"/>
    <w:rsid w:val="00A478C4"/>
    <w:rsid w:val="00A51BC3"/>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82F"/>
    <w:rsid w:val="00A85914"/>
    <w:rsid w:val="00A860C7"/>
    <w:rsid w:val="00A87BDF"/>
    <w:rsid w:val="00A902BC"/>
    <w:rsid w:val="00A903BD"/>
    <w:rsid w:val="00A91EFC"/>
    <w:rsid w:val="00A92E0C"/>
    <w:rsid w:val="00A96FE2"/>
    <w:rsid w:val="00AA0DB1"/>
    <w:rsid w:val="00AA2E96"/>
    <w:rsid w:val="00AA340D"/>
    <w:rsid w:val="00AA4230"/>
    <w:rsid w:val="00AA5EE1"/>
    <w:rsid w:val="00AA7165"/>
    <w:rsid w:val="00AA787A"/>
    <w:rsid w:val="00AA7DA1"/>
    <w:rsid w:val="00AB046F"/>
    <w:rsid w:val="00AB0C4B"/>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20A6"/>
    <w:rsid w:val="00AD4675"/>
    <w:rsid w:val="00AD5163"/>
    <w:rsid w:val="00AD5885"/>
    <w:rsid w:val="00AD7ED1"/>
    <w:rsid w:val="00AE012C"/>
    <w:rsid w:val="00AE04C6"/>
    <w:rsid w:val="00AE0924"/>
    <w:rsid w:val="00AE0E12"/>
    <w:rsid w:val="00AE30B0"/>
    <w:rsid w:val="00AE47A1"/>
    <w:rsid w:val="00AE5C3C"/>
    <w:rsid w:val="00AE6182"/>
    <w:rsid w:val="00AF0966"/>
    <w:rsid w:val="00AF1B58"/>
    <w:rsid w:val="00AF2DB5"/>
    <w:rsid w:val="00AF3E8C"/>
    <w:rsid w:val="00AF3F05"/>
    <w:rsid w:val="00AF46ED"/>
    <w:rsid w:val="00AF73F2"/>
    <w:rsid w:val="00B00E8C"/>
    <w:rsid w:val="00B015D3"/>
    <w:rsid w:val="00B02F80"/>
    <w:rsid w:val="00B03A9B"/>
    <w:rsid w:val="00B0414C"/>
    <w:rsid w:val="00B04230"/>
    <w:rsid w:val="00B046EA"/>
    <w:rsid w:val="00B06908"/>
    <w:rsid w:val="00B06AD2"/>
    <w:rsid w:val="00B1094B"/>
    <w:rsid w:val="00B1368E"/>
    <w:rsid w:val="00B13AAF"/>
    <w:rsid w:val="00B14298"/>
    <w:rsid w:val="00B14796"/>
    <w:rsid w:val="00B1614D"/>
    <w:rsid w:val="00B16B25"/>
    <w:rsid w:val="00B222FA"/>
    <w:rsid w:val="00B22826"/>
    <w:rsid w:val="00B230B8"/>
    <w:rsid w:val="00B25000"/>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6B1"/>
    <w:rsid w:val="00B42C5D"/>
    <w:rsid w:val="00B47C40"/>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94B37"/>
    <w:rsid w:val="00B95548"/>
    <w:rsid w:val="00B967A4"/>
    <w:rsid w:val="00B96883"/>
    <w:rsid w:val="00B96C98"/>
    <w:rsid w:val="00B97648"/>
    <w:rsid w:val="00B9799D"/>
    <w:rsid w:val="00BA0D08"/>
    <w:rsid w:val="00BA10D1"/>
    <w:rsid w:val="00BA1612"/>
    <w:rsid w:val="00BA3BBB"/>
    <w:rsid w:val="00BA437C"/>
    <w:rsid w:val="00BA4C14"/>
    <w:rsid w:val="00BA5030"/>
    <w:rsid w:val="00BA522B"/>
    <w:rsid w:val="00BA5491"/>
    <w:rsid w:val="00BA5D5C"/>
    <w:rsid w:val="00BB12E3"/>
    <w:rsid w:val="00BB2032"/>
    <w:rsid w:val="00BB2448"/>
    <w:rsid w:val="00BB2470"/>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C7EDE"/>
    <w:rsid w:val="00BD1492"/>
    <w:rsid w:val="00BD193B"/>
    <w:rsid w:val="00BD5A44"/>
    <w:rsid w:val="00BD7D56"/>
    <w:rsid w:val="00BE0D58"/>
    <w:rsid w:val="00BE228A"/>
    <w:rsid w:val="00BE2765"/>
    <w:rsid w:val="00BE60FE"/>
    <w:rsid w:val="00BE7410"/>
    <w:rsid w:val="00BE7811"/>
    <w:rsid w:val="00BF1429"/>
    <w:rsid w:val="00BF16C6"/>
    <w:rsid w:val="00BF3044"/>
    <w:rsid w:val="00BF3B45"/>
    <w:rsid w:val="00BF5316"/>
    <w:rsid w:val="00BF5F49"/>
    <w:rsid w:val="00C00A40"/>
    <w:rsid w:val="00C01386"/>
    <w:rsid w:val="00C01BB4"/>
    <w:rsid w:val="00C0282E"/>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7130"/>
    <w:rsid w:val="00C278DF"/>
    <w:rsid w:val="00C27E8F"/>
    <w:rsid w:val="00C304CE"/>
    <w:rsid w:val="00C304EA"/>
    <w:rsid w:val="00C313C1"/>
    <w:rsid w:val="00C31C99"/>
    <w:rsid w:val="00C321DA"/>
    <w:rsid w:val="00C34F3C"/>
    <w:rsid w:val="00C35731"/>
    <w:rsid w:val="00C3614F"/>
    <w:rsid w:val="00C376A8"/>
    <w:rsid w:val="00C37CE0"/>
    <w:rsid w:val="00C40437"/>
    <w:rsid w:val="00C42DE5"/>
    <w:rsid w:val="00C435FD"/>
    <w:rsid w:val="00C45A41"/>
    <w:rsid w:val="00C45DB6"/>
    <w:rsid w:val="00C4729A"/>
    <w:rsid w:val="00C472F8"/>
    <w:rsid w:val="00C47A4F"/>
    <w:rsid w:val="00C47AD7"/>
    <w:rsid w:val="00C50B6E"/>
    <w:rsid w:val="00C511A4"/>
    <w:rsid w:val="00C51516"/>
    <w:rsid w:val="00C53091"/>
    <w:rsid w:val="00C53AA6"/>
    <w:rsid w:val="00C545FE"/>
    <w:rsid w:val="00C55821"/>
    <w:rsid w:val="00C55886"/>
    <w:rsid w:val="00C60ED1"/>
    <w:rsid w:val="00C611C7"/>
    <w:rsid w:val="00C62094"/>
    <w:rsid w:val="00C62FF6"/>
    <w:rsid w:val="00C645DB"/>
    <w:rsid w:val="00C659B8"/>
    <w:rsid w:val="00C6670C"/>
    <w:rsid w:val="00C66C45"/>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91BBF"/>
    <w:rsid w:val="00C92284"/>
    <w:rsid w:val="00C922F8"/>
    <w:rsid w:val="00C92D20"/>
    <w:rsid w:val="00C94302"/>
    <w:rsid w:val="00C95571"/>
    <w:rsid w:val="00C96872"/>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5E7"/>
    <w:rsid w:val="00CC5A90"/>
    <w:rsid w:val="00CC64E0"/>
    <w:rsid w:val="00CC7E88"/>
    <w:rsid w:val="00CD24D1"/>
    <w:rsid w:val="00CD39B0"/>
    <w:rsid w:val="00CD3C3A"/>
    <w:rsid w:val="00CD5259"/>
    <w:rsid w:val="00CD699E"/>
    <w:rsid w:val="00CD6A29"/>
    <w:rsid w:val="00CD74B3"/>
    <w:rsid w:val="00CE005A"/>
    <w:rsid w:val="00CE2BBC"/>
    <w:rsid w:val="00CE2D4D"/>
    <w:rsid w:val="00CE6C01"/>
    <w:rsid w:val="00CE6F44"/>
    <w:rsid w:val="00CE7B6A"/>
    <w:rsid w:val="00CF0504"/>
    <w:rsid w:val="00CF1666"/>
    <w:rsid w:val="00CF438E"/>
    <w:rsid w:val="00CF7AC7"/>
    <w:rsid w:val="00D0215B"/>
    <w:rsid w:val="00D04CE1"/>
    <w:rsid w:val="00D05851"/>
    <w:rsid w:val="00D061FE"/>
    <w:rsid w:val="00D06773"/>
    <w:rsid w:val="00D068A1"/>
    <w:rsid w:val="00D1185A"/>
    <w:rsid w:val="00D1221A"/>
    <w:rsid w:val="00D12348"/>
    <w:rsid w:val="00D135E1"/>
    <w:rsid w:val="00D153F1"/>
    <w:rsid w:val="00D163B1"/>
    <w:rsid w:val="00D20169"/>
    <w:rsid w:val="00D20765"/>
    <w:rsid w:val="00D211C7"/>
    <w:rsid w:val="00D21903"/>
    <w:rsid w:val="00D23F2D"/>
    <w:rsid w:val="00D24FCF"/>
    <w:rsid w:val="00D25079"/>
    <w:rsid w:val="00D25EEA"/>
    <w:rsid w:val="00D26ADD"/>
    <w:rsid w:val="00D26C73"/>
    <w:rsid w:val="00D27C90"/>
    <w:rsid w:val="00D307E4"/>
    <w:rsid w:val="00D31AE2"/>
    <w:rsid w:val="00D31BB0"/>
    <w:rsid w:val="00D339E8"/>
    <w:rsid w:val="00D35F8A"/>
    <w:rsid w:val="00D3780D"/>
    <w:rsid w:val="00D37F72"/>
    <w:rsid w:val="00D43F8A"/>
    <w:rsid w:val="00D44250"/>
    <w:rsid w:val="00D444AC"/>
    <w:rsid w:val="00D44614"/>
    <w:rsid w:val="00D46C33"/>
    <w:rsid w:val="00D51A80"/>
    <w:rsid w:val="00D524F1"/>
    <w:rsid w:val="00D531E4"/>
    <w:rsid w:val="00D56829"/>
    <w:rsid w:val="00D56D69"/>
    <w:rsid w:val="00D570DB"/>
    <w:rsid w:val="00D57698"/>
    <w:rsid w:val="00D579E0"/>
    <w:rsid w:val="00D606A4"/>
    <w:rsid w:val="00D60898"/>
    <w:rsid w:val="00D60E51"/>
    <w:rsid w:val="00D629AA"/>
    <w:rsid w:val="00D62AC2"/>
    <w:rsid w:val="00D63526"/>
    <w:rsid w:val="00D63682"/>
    <w:rsid w:val="00D63970"/>
    <w:rsid w:val="00D643DE"/>
    <w:rsid w:val="00D64D1A"/>
    <w:rsid w:val="00D6751D"/>
    <w:rsid w:val="00D70019"/>
    <w:rsid w:val="00D70123"/>
    <w:rsid w:val="00D70542"/>
    <w:rsid w:val="00D70B3C"/>
    <w:rsid w:val="00D70F2B"/>
    <w:rsid w:val="00D728DE"/>
    <w:rsid w:val="00D738BE"/>
    <w:rsid w:val="00D7480E"/>
    <w:rsid w:val="00D75B4F"/>
    <w:rsid w:val="00D75CEA"/>
    <w:rsid w:val="00D77EF3"/>
    <w:rsid w:val="00D77FBE"/>
    <w:rsid w:val="00D8071A"/>
    <w:rsid w:val="00D80806"/>
    <w:rsid w:val="00D80A16"/>
    <w:rsid w:val="00D80CCB"/>
    <w:rsid w:val="00D83A26"/>
    <w:rsid w:val="00D87A8E"/>
    <w:rsid w:val="00D905D1"/>
    <w:rsid w:val="00D9286D"/>
    <w:rsid w:val="00D935CD"/>
    <w:rsid w:val="00D93B13"/>
    <w:rsid w:val="00D949A2"/>
    <w:rsid w:val="00D949F7"/>
    <w:rsid w:val="00D96175"/>
    <w:rsid w:val="00D96181"/>
    <w:rsid w:val="00DA239B"/>
    <w:rsid w:val="00DA2645"/>
    <w:rsid w:val="00DA2697"/>
    <w:rsid w:val="00DA3E7A"/>
    <w:rsid w:val="00DA5EE5"/>
    <w:rsid w:val="00DA64DA"/>
    <w:rsid w:val="00DA68C5"/>
    <w:rsid w:val="00DA7883"/>
    <w:rsid w:val="00DB0C68"/>
    <w:rsid w:val="00DB2918"/>
    <w:rsid w:val="00DB2F82"/>
    <w:rsid w:val="00DB316E"/>
    <w:rsid w:val="00DB36B1"/>
    <w:rsid w:val="00DB3FA6"/>
    <w:rsid w:val="00DB4E99"/>
    <w:rsid w:val="00DB520E"/>
    <w:rsid w:val="00DB588B"/>
    <w:rsid w:val="00DB5BDC"/>
    <w:rsid w:val="00DB5D70"/>
    <w:rsid w:val="00DB5FE3"/>
    <w:rsid w:val="00DB66D3"/>
    <w:rsid w:val="00DB73DC"/>
    <w:rsid w:val="00DC0751"/>
    <w:rsid w:val="00DC077A"/>
    <w:rsid w:val="00DC0E35"/>
    <w:rsid w:val="00DC530D"/>
    <w:rsid w:val="00DC5EFC"/>
    <w:rsid w:val="00DC6B05"/>
    <w:rsid w:val="00DD162D"/>
    <w:rsid w:val="00DD1D33"/>
    <w:rsid w:val="00DD2DB7"/>
    <w:rsid w:val="00DD3A93"/>
    <w:rsid w:val="00DE28BB"/>
    <w:rsid w:val="00DE2AEA"/>
    <w:rsid w:val="00DE4205"/>
    <w:rsid w:val="00DE65D3"/>
    <w:rsid w:val="00DE760D"/>
    <w:rsid w:val="00DF0524"/>
    <w:rsid w:val="00DF1F57"/>
    <w:rsid w:val="00DF2BDD"/>
    <w:rsid w:val="00DF3022"/>
    <w:rsid w:val="00DF3D21"/>
    <w:rsid w:val="00DF42F0"/>
    <w:rsid w:val="00DF4EBF"/>
    <w:rsid w:val="00DF63CF"/>
    <w:rsid w:val="00E00003"/>
    <w:rsid w:val="00E002B9"/>
    <w:rsid w:val="00E00336"/>
    <w:rsid w:val="00E00C5F"/>
    <w:rsid w:val="00E00EF6"/>
    <w:rsid w:val="00E02996"/>
    <w:rsid w:val="00E05DE6"/>
    <w:rsid w:val="00E07040"/>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38EF"/>
    <w:rsid w:val="00E33C8B"/>
    <w:rsid w:val="00E3440C"/>
    <w:rsid w:val="00E349BF"/>
    <w:rsid w:val="00E3555C"/>
    <w:rsid w:val="00E35D9A"/>
    <w:rsid w:val="00E37210"/>
    <w:rsid w:val="00E4163C"/>
    <w:rsid w:val="00E416A3"/>
    <w:rsid w:val="00E42ED7"/>
    <w:rsid w:val="00E459B2"/>
    <w:rsid w:val="00E52E98"/>
    <w:rsid w:val="00E5314D"/>
    <w:rsid w:val="00E533E3"/>
    <w:rsid w:val="00E53464"/>
    <w:rsid w:val="00E54225"/>
    <w:rsid w:val="00E55563"/>
    <w:rsid w:val="00E55CEE"/>
    <w:rsid w:val="00E61552"/>
    <w:rsid w:val="00E62249"/>
    <w:rsid w:val="00E64D26"/>
    <w:rsid w:val="00E64DD1"/>
    <w:rsid w:val="00E64F03"/>
    <w:rsid w:val="00E650B2"/>
    <w:rsid w:val="00E65E66"/>
    <w:rsid w:val="00E7045A"/>
    <w:rsid w:val="00E71295"/>
    <w:rsid w:val="00E715BF"/>
    <w:rsid w:val="00E71F97"/>
    <w:rsid w:val="00E73607"/>
    <w:rsid w:val="00E73886"/>
    <w:rsid w:val="00E75022"/>
    <w:rsid w:val="00E7601F"/>
    <w:rsid w:val="00E802DE"/>
    <w:rsid w:val="00E8043C"/>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106"/>
    <w:rsid w:val="00EA6415"/>
    <w:rsid w:val="00EA6DD0"/>
    <w:rsid w:val="00EA79FA"/>
    <w:rsid w:val="00EB1FEE"/>
    <w:rsid w:val="00EB3239"/>
    <w:rsid w:val="00EB3FAB"/>
    <w:rsid w:val="00EB70DA"/>
    <w:rsid w:val="00EB7637"/>
    <w:rsid w:val="00EB7679"/>
    <w:rsid w:val="00EC1CD0"/>
    <w:rsid w:val="00EC1F60"/>
    <w:rsid w:val="00EC20B5"/>
    <w:rsid w:val="00EC3166"/>
    <w:rsid w:val="00EC4B65"/>
    <w:rsid w:val="00EC563F"/>
    <w:rsid w:val="00EC6379"/>
    <w:rsid w:val="00EC73E5"/>
    <w:rsid w:val="00ED0E66"/>
    <w:rsid w:val="00ED3F66"/>
    <w:rsid w:val="00ED424A"/>
    <w:rsid w:val="00ED4861"/>
    <w:rsid w:val="00ED4C69"/>
    <w:rsid w:val="00ED7FCD"/>
    <w:rsid w:val="00EE0ACB"/>
    <w:rsid w:val="00EE2344"/>
    <w:rsid w:val="00EE2B1E"/>
    <w:rsid w:val="00EE31F6"/>
    <w:rsid w:val="00EE507D"/>
    <w:rsid w:val="00EE6964"/>
    <w:rsid w:val="00EE7652"/>
    <w:rsid w:val="00EE781E"/>
    <w:rsid w:val="00EF4391"/>
    <w:rsid w:val="00EF4AF0"/>
    <w:rsid w:val="00EF4F24"/>
    <w:rsid w:val="00EF7297"/>
    <w:rsid w:val="00F000CB"/>
    <w:rsid w:val="00F0073B"/>
    <w:rsid w:val="00F00A89"/>
    <w:rsid w:val="00F04CF8"/>
    <w:rsid w:val="00F05289"/>
    <w:rsid w:val="00F0582F"/>
    <w:rsid w:val="00F05A9C"/>
    <w:rsid w:val="00F05F3F"/>
    <w:rsid w:val="00F066AC"/>
    <w:rsid w:val="00F06B6F"/>
    <w:rsid w:val="00F06E50"/>
    <w:rsid w:val="00F07DAA"/>
    <w:rsid w:val="00F146BA"/>
    <w:rsid w:val="00F14BB6"/>
    <w:rsid w:val="00F2154C"/>
    <w:rsid w:val="00F21EE4"/>
    <w:rsid w:val="00F2256A"/>
    <w:rsid w:val="00F24203"/>
    <w:rsid w:val="00F24714"/>
    <w:rsid w:val="00F24C18"/>
    <w:rsid w:val="00F24DB1"/>
    <w:rsid w:val="00F26B06"/>
    <w:rsid w:val="00F27A5F"/>
    <w:rsid w:val="00F33EC0"/>
    <w:rsid w:val="00F350B3"/>
    <w:rsid w:val="00F35473"/>
    <w:rsid w:val="00F367EA"/>
    <w:rsid w:val="00F3732C"/>
    <w:rsid w:val="00F4146E"/>
    <w:rsid w:val="00F4154A"/>
    <w:rsid w:val="00F42C22"/>
    <w:rsid w:val="00F42FE5"/>
    <w:rsid w:val="00F4305B"/>
    <w:rsid w:val="00F43DB0"/>
    <w:rsid w:val="00F44FE9"/>
    <w:rsid w:val="00F45E1F"/>
    <w:rsid w:val="00F45E6D"/>
    <w:rsid w:val="00F46BCC"/>
    <w:rsid w:val="00F46EA5"/>
    <w:rsid w:val="00F47617"/>
    <w:rsid w:val="00F515FE"/>
    <w:rsid w:val="00F521AA"/>
    <w:rsid w:val="00F53248"/>
    <w:rsid w:val="00F539FC"/>
    <w:rsid w:val="00F53CAD"/>
    <w:rsid w:val="00F560B4"/>
    <w:rsid w:val="00F56208"/>
    <w:rsid w:val="00F56E58"/>
    <w:rsid w:val="00F6286C"/>
    <w:rsid w:val="00F635D2"/>
    <w:rsid w:val="00F63947"/>
    <w:rsid w:val="00F64000"/>
    <w:rsid w:val="00F642C1"/>
    <w:rsid w:val="00F64EE3"/>
    <w:rsid w:val="00F721B2"/>
    <w:rsid w:val="00F757D4"/>
    <w:rsid w:val="00F77A2B"/>
    <w:rsid w:val="00F81E17"/>
    <w:rsid w:val="00F8317F"/>
    <w:rsid w:val="00F8586B"/>
    <w:rsid w:val="00F85A11"/>
    <w:rsid w:val="00F86C23"/>
    <w:rsid w:val="00F8737E"/>
    <w:rsid w:val="00F90E98"/>
    <w:rsid w:val="00F9137A"/>
    <w:rsid w:val="00F94BF7"/>
    <w:rsid w:val="00F95C8D"/>
    <w:rsid w:val="00F9678D"/>
    <w:rsid w:val="00F96925"/>
    <w:rsid w:val="00F96B14"/>
    <w:rsid w:val="00FA084C"/>
    <w:rsid w:val="00FA211A"/>
    <w:rsid w:val="00FA23E7"/>
    <w:rsid w:val="00FA2436"/>
    <w:rsid w:val="00FA41E1"/>
    <w:rsid w:val="00FA5D72"/>
    <w:rsid w:val="00FA7CCD"/>
    <w:rsid w:val="00FB156F"/>
    <w:rsid w:val="00FB3F7D"/>
    <w:rsid w:val="00FC0B78"/>
    <w:rsid w:val="00FC1092"/>
    <w:rsid w:val="00FC40AC"/>
    <w:rsid w:val="00FC45F0"/>
    <w:rsid w:val="00FC54B3"/>
    <w:rsid w:val="00FC6867"/>
    <w:rsid w:val="00FC6BDF"/>
    <w:rsid w:val="00FD07C2"/>
    <w:rsid w:val="00FD1C47"/>
    <w:rsid w:val="00FD2B9B"/>
    <w:rsid w:val="00FD2DE9"/>
    <w:rsid w:val="00FD3F78"/>
    <w:rsid w:val="00FD41A4"/>
    <w:rsid w:val="00FD60A2"/>
    <w:rsid w:val="00FD747D"/>
    <w:rsid w:val="00FD7A08"/>
    <w:rsid w:val="00FD7EE2"/>
    <w:rsid w:val="00FE02D8"/>
    <w:rsid w:val="00FE096E"/>
    <w:rsid w:val="00FE1A58"/>
    <w:rsid w:val="00FE38F1"/>
    <w:rsid w:val="00FE5A75"/>
    <w:rsid w:val="00FE6C3D"/>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DEBFAF"/>
  <w15:docId w15:val="{35B419D4-8BFA-4B57-BCF4-01C302FA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8"/>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qFormat/>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rsid w:val="00696819"/>
    <w:rPr>
      <w:sz w:val="16"/>
      <w:szCs w:val="16"/>
    </w:rPr>
  </w:style>
  <w:style w:type="paragraph" w:styleId="CommentText">
    <w:name w:val="annotation text"/>
    <w:basedOn w:val="Normal"/>
    <w:link w:val="CommentTextChar"/>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rsid w:val="002C323D"/>
    <w:rPr>
      <w:lang w:eastAsia="ko-KR"/>
    </w:rPr>
  </w:style>
  <w:style w:type="paragraph" w:customStyle="1" w:styleId="ListDash">
    <w:name w:val="List Dash"/>
    <w:basedOn w:val="Normal"/>
    <w:rsid w:val="00A87BDF"/>
    <w:pPr>
      <w:numPr>
        <w:numId w:val="39"/>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8"/>
      </w:numPr>
    </w:pPr>
    <w:rPr>
      <w:u w:val="none"/>
    </w:rPr>
  </w:style>
  <w:style w:type="paragraph" w:customStyle="1" w:styleId="Heading1contract">
    <w:name w:val="Heading 1 contract"/>
    <w:basedOn w:val="Normal"/>
    <w:link w:val="Heading1contractChar"/>
    <w:rsid w:val="005E6B2B"/>
    <w:pPr>
      <w:numPr>
        <w:numId w:val="7"/>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8"/>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A87BDF"/>
    <w:pPr>
      <w:spacing w:before="480" w:beforeAutospacing="0" w:after="0" w:afterAutospacing="0"/>
      <w:ind w:left="567" w:hanging="567"/>
    </w:pPr>
    <w:rPr>
      <w:lang w:eastAsia="en-US"/>
    </w:rPr>
  </w:style>
  <w:style w:type="paragraph" w:styleId="ListBullet">
    <w:name w:val="List Bullet"/>
    <w:basedOn w:val="Normal"/>
    <w:rsid w:val="00A87BDF"/>
    <w:pPr>
      <w:numPr>
        <w:numId w:val="34"/>
      </w:numPr>
      <w:spacing w:before="0" w:beforeAutospacing="0" w:after="240" w:afterAutospacing="0"/>
      <w:jc w:val="both"/>
    </w:pPr>
    <w:rPr>
      <w:lang w:eastAsia="en-US"/>
    </w:rPr>
  </w:style>
  <w:style w:type="paragraph" w:customStyle="1" w:styleId="ListBullet1">
    <w:name w:val="List Bullet 1"/>
    <w:basedOn w:val="Text1"/>
    <w:rsid w:val="00A87BDF"/>
    <w:pPr>
      <w:numPr>
        <w:numId w:val="35"/>
      </w:numPr>
      <w:spacing w:before="0" w:beforeAutospacing="0" w:after="240" w:afterAutospacing="0"/>
    </w:pPr>
    <w:rPr>
      <w:lang w:eastAsia="en-US"/>
    </w:rPr>
  </w:style>
  <w:style w:type="paragraph" w:styleId="ListBullet2">
    <w:name w:val="List Bullet 2"/>
    <w:basedOn w:val="Normal"/>
    <w:rsid w:val="00A87BDF"/>
    <w:pPr>
      <w:numPr>
        <w:numId w:val="36"/>
      </w:numPr>
      <w:spacing w:before="0" w:beforeAutospacing="0" w:after="240" w:afterAutospacing="0"/>
      <w:jc w:val="both"/>
    </w:pPr>
    <w:rPr>
      <w:lang w:eastAsia="en-US"/>
    </w:rPr>
  </w:style>
  <w:style w:type="paragraph" w:styleId="ListBullet3">
    <w:name w:val="List Bullet 3"/>
    <w:basedOn w:val="Normal"/>
    <w:rsid w:val="00A87BDF"/>
    <w:pPr>
      <w:numPr>
        <w:numId w:val="37"/>
      </w:numPr>
      <w:spacing w:before="0" w:beforeAutospacing="0" w:after="240" w:afterAutospacing="0"/>
      <w:jc w:val="both"/>
    </w:pPr>
    <w:rPr>
      <w:lang w:eastAsia="en-US"/>
    </w:rPr>
  </w:style>
  <w:style w:type="paragraph" w:styleId="ListBullet4">
    <w:name w:val="List Bullet 4"/>
    <w:basedOn w:val="Normal"/>
    <w:rsid w:val="00A87BDF"/>
    <w:pPr>
      <w:numPr>
        <w:numId w:val="38"/>
      </w:numPr>
      <w:spacing w:before="0" w:beforeAutospacing="0" w:after="240" w:afterAutospacing="0"/>
      <w:jc w:val="both"/>
    </w:pPr>
    <w:rPr>
      <w:lang w:eastAsia="en-US"/>
    </w:rPr>
  </w:style>
  <w:style w:type="paragraph" w:customStyle="1" w:styleId="ListDash1">
    <w:name w:val="List Dash 1"/>
    <w:basedOn w:val="Text1"/>
    <w:rsid w:val="00A87BDF"/>
    <w:pPr>
      <w:numPr>
        <w:numId w:val="40"/>
      </w:numPr>
      <w:spacing w:before="0" w:beforeAutospacing="0" w:after="240" w:afterAutospacing="0"/>
    </w:pPr>
    <w:rPr>
      <w:lang w:eastAsia="en-US"/>
    </w:rPr>
  </w:style>
  <w:style w:type="paragraph" w:customStyle="1" w:styleId="ListDash2">
    <w:name w:val="List Dash 2"/>
    <w:basedOn w:val="Normal"/>
    <w:rsid w:val="00A87BDF"/>
    <w:pPr>
      <w:numPr>
        <w:numId w:val="41"/>
      </w:numPr>
      <w:spacing w:before="0" w:beforeAutospacing="0" w:after="240" w:afterAutospacing="0"/>
      <w:jc w:val="both"/>
    </w:pPr>
    <w:rPr>
      <w:lang w:eastAsia="en-US"/>
    </w:rPr>
  </w:style>
  <w:style w:type="paragraph" w:customStyle="1" w:styleId="ListDash3">
    <w:name w:val="List Dash 3"/>
    <w:basedOn w:val="Normal"/>
    <w:link w:val="ListDash3Char"/>
    <w:rsid w:val="00A87BDF"/>
    <w:pPr>
      <w:numPr>
        <w:numId w:val="42"/>
      </w:numPr>
      <w:spacing w:before="0" w:beforeAutospacing="0" w:after="240" w:afterAutospacing="0"/>
      <w:jc w:val="both"/>
    </w:pPr>
    <w:rPr>
      <w:lang w:eastAsia="en-US"/>
    </w:rPr>
  </w:style>
  <w:style w:type="paragraph" w:customStyle="1" w:styleId="ListDash4">
    <w:name w:val="List Dash 4"/>
    <w:basedOn w:val="Normal"/>
    <w:rsid w:val="00A87BDF"/>
    <w:pPr>
      <w:numPr>
        <w:numId w:val="43"/>
      </w:numPr>
      <w:spacing w:before="0" w:beforeAutospacing="0" w:after="240" w:afterAutospacing="0"/>
      <w:jc w:val="both"/>
    </w:pPr>
    <w:rPr>
      <w:lang w:eastAsia="en-US"/>
    </w:rPr>
  </w:style>
  <w:style w:type="paragraph" w:styleId="ListNumber">
    <w:name w:val="List Number"/>
    <w:basedOn w:val="Normal"/>
    <w:rsid w:val="00A87BDF"/>
    <w:pPr>
      <w:numPr>
        <w:numId w:val="44"/>
      </w:numPr>
      <w:spacing w:before="0" w:beforeAutospacing="0" w:after="240" w:afterAutospacing="0"/>
      <w:jc w:val="both"/>
    </w:pPr>
    <w:rPr>
      <w:lang w:eastAsia="en-US"/>
    </w:rPr>
  </w:style>
  <w:style w:type="paragraph" w:customStyle="1" w:styleId="ListNumber1">
    <w:name w:val="List Number 1"/>
    <w:basedOn w:val="Text1"/>
    <w:rsid w:val="00A87BDF"/>
    <w:pPr>
      <w:numPr>
        <w:numId w:val="45"/>
      </w:numPr>
      <w:spacing w:before="0" w:beforeAutospacing="0" w:after="240" w:afterAutospacing="0"/>
    </w:pPr>
    <w:rPr>
      <w:lang w:eastAsia="en-US"/>
    </w:rPr>
  </w:style>
  <w:style w:type="paragraph" w:styleId="ListNumber2">
    <w:name w:val="List Number 2"/>
    <w:basedOn w:val="Normal"/>
    <w:rsid w:val="00A87BDF"/>
    <w:pPr>
      <w:numPr>
        <w:numId w:val="46"/>
      </w:numPr>
      <w:spacing w:before="0" w:beforeAutospacing="0" w:after="240" w:afterAutospacing="0"/>
      <w:jc w:val="both"/>
    </w:pPr>
    <w:rPr>
      <w:lang w:eastAsia="en-US"/>
    </w:rPr>
  </w:style>
  <w:style w:type="paragraph" w:styleId="ListNumber3">
    <w:name w:val="List Number 3"/>
    <w:basedOn w:val="Normal"/>
    <w:rsid w:val="00A87BDF"/>
    <w:pPr>
      <w:numPr>
        <w:numId w:val="47"/>
      </w:numPr>
      <w:spacing w:before="0" w:beforeAutospacing="0" w:after="240" w:afterAutospacing="0"/>
      <w:jc w:val="both"/>
    </w:pPr>
    <w:rPr>
      <w:lang w:eastAsia="en-US"/>
    </w:rPr>
  </w:style>
  <w:style w:type="paragraph" w:styleId="ListNumber4">
    <w:name w:val="List Number 4"/>
    <w:basedOn w:val="Normal"/>
    <w:rsid w:val="00A87BDF"/>
    <w:pPr>
      <w:numPr>
        <w:numId w:val="48"/>
      </w:numPr>
      <w:spacing w:before="0" w:beforeAutospacing="0" w:after="240" w:afterAutospacing="0"/>
      <w:jc w:val="both"/>
    </w:pPr>
    <w:rPr>
      <w:lang w:eastAsia="en-US"/>
    </w:rPr>
  </w:style>
  <w:style w:type="paragraph" w:customStyle="1" w:styleId="ListNumberLevel2">
    <w:name w:val="List Number (Level 2)"/>
    <w:basedOn w:val="Normal"/>
    <w:rsid w:val="00A87BDF"/>
    <w:pPr>
      <w:numPr>
        <w:ilvl w:val="1"/>
        <w:numId w:val="44"/>
      </w:numPr>
      <w:spacing w:before="0" w:beforeAutospacing="0" w:after="240" w:afterAutospacing="0"/>
      <w:jc w:val="both"/>
    </w:pPr>
    <w:rPr>
      <w:lang w:eastAsia="en-US"/>
    </w:rPr>
  </w:style>
  <w:style w:type="paragraph" w:customStyle="1" w:styleId="ListNumber1Level2">
    <w:name w:val="List Number 1 (Level 2)"/>
    <w:basedOn w:val="Text1"/>
    <w:rsid w:val="00A87BDF"/>
    <w:pPr>
      <w:numPr>
        <w:ilvl w:val="1"/>
        <w:numId w:val="45"/>
      </w:numPr>
      <w:spacing w:before="0" w:beforeAutospacing="0" w:after="240" w:afterAutospacing="0"/>
    </w:pPr>
    <w:rPr>
      <w:lang w:eastAsia="en-US"/>
    </w:rPr>
  </w:style>
  <w:style w:type="paragraph" w:customStyle="1" w:styleId="ListNumber2Level2">
    <w:name w:val="List Number 2 (Level 2)"/>
    <w:basedOn w:val="Normal"/>
    <w:rsid w:val="00A87BDF"/>
    <w:pPr>
      <w:numPr>
        <w:ilvl w:val="1"/>
        <w:numId w:val="46"/>
      </w:numPr>
      <w:spacing w:before="0" w:beforeAutospacing="0" w:after="240" w:afterAutospacing="0"/>
      <w:jc w:val="both"/>
    </w:pPr>
    <w:rPr>
      <w:lang w:eastAsia="en-US"/>
    </w:rPr>
  </w:style>
  <w:style w:type="paragraph" w:customStyle="1" w:styleId="ListNumber3Level2">
    <w:name w:val="List Number 3 (Level 2)"/>
    <w:basedOn w:val="Normal"/>
    <w:rsid w:val="00A87BDF"/>
    <w:pPr>
      <w:numPr>
        <w:ilvl w:val="1"/>
        <w:numId w:val="47"/>
      </w:numPr>
      <w:spacing w:before="0" w:beforeAutospacing="0" w:after="240" w:afterAutospacing="0"/>
      <w:jc w:val="both"/>
    </w:pPr>
    <w:rPr>
      <w:lang w:eastAsia="en-US"/>
    </w:rPr>
  </w:style>
  <w:style w:type="paragraph" w:customStyle="1" w:styleId="ListNumber4Level2">
    <w:name w:val="List Number 4 (Level 2)"/>
    <w:basedOn w:val="Normal"/>
    <w:rsid w:val="00A87BDF"/>
    <w:pPr>
      <w:numPr>
        <w:ilvl w:val="1"/>
        <w:numId w:val="48"/>
      </w:numPr>
      <w:spacing w:before="0" w:beforeAutospacing="0" w:after="240" w:afterAutospacing="0"/>
      <w:jc w:val="both"/>
    </w:pPr>
    <w:rPr>
      <w:lang w:eastAsia="en-US"/>
    </w:rPr>
  </w:style>
  <w:style w:type="paragraph" w:customStyle="1" w:styleId="ListNumberLevel3">
    <w:name w:val="List Number (Level 3)"/>
    <w:basedOn w:val="Normal"/>
    <w:rsid w:val="00A87BDF"/>
    <w:pPr>
      <w:numPr>
        <w:ilvl w:val="2"/>
        <w:numId w:val="44"/>
      </w:numPr>
      <w:spacing w:before="0" w:beforeAutospacing="0" w:after="240" w:afterAutospacing="0"/>
      <w:jc w:val="both"/>
    </w:pPr>
    <w:rPr>
      <w:lang w:eastAsia="en-US"/>
    </w:rPr>
  </w:style>
  <w:style w:type="paragraph" w:customStyle="1" w:styleId="ListNumber1Level3">
    <w:name w:val="List Number 1 (Level 3)"/>
    <w:basedOn w:val="Text1"/>
    <w:rsid w:val="00A87BDF"/>
    <w:pPr>
      <w:numPr>
        <w:ilvl w:val="2"/>
        <w:numId w:val="45"/>
      </w:numPr>
      <w:spacing w:before="0" w:beforeAutospacing="0" w:after="240" w:afterAutospacing="0"/>
    </w:pPr>
    <w:rPr>
      <w:lang w:eastAsia="en-US"/>
    </w:rPr>
  </w:style>
  <w:style w:type="paragraph" w:customStyle="1" w:styleId="ListNumber2Level3">
    <w:name w:val="List Number 2 (Level 3)"/>
    <w:basedOn w:val="Normal"/>
    <w:rsid w:val="00A87BDF"/>
    <w:pPr>
      <w:numPr>
        <w:ilvl w:val="2"/>
        <w:numId w:val="46"/>
      </w:numPr>
      <w:spacing w:before="0" w:beforeAutospacing="0" w:after="240" w:afterAutospacing="0"/>
      <w:jc w:val="both"/>
    </w:pPr>
    <w:rPr>
      <w:lang w:eastAsia="en-US"/>
    </w:rPr>
  </w:style>
  <w:style w:type="paragraph" w:customStyle="1" w:styleId="ListNumber3Level3">
    <w:name w:val="List Number 3 (Level 3)"/>
    <w:basedOn w:val="Normal"/>
    <w:rsid w:val="00A87BDF"/>
    <w:pPr>
      <w:numPr>
        <w:ilvl w:val="2"/>
        <w:numId w:val="47"/>
      </w:numPr>
      <w:spacing w:before="0" w:beforeAutospacing="0" w:after="240" w:afterAutospacing="0"/>
      <w:jc w:val="both"/>
    </w:pPr>
    <w:rPr>
      <w:lang w:eastAsia="en-US"/>
    </w:rPr>
  </w:style>
  <w:style w:type="paragraph" w:customStyle="1" w:styleId="ListNumber4Level3">
    <w:name w:val="List Number 4 (Level 3)"/>
    <w:basedOn w:val="Normal"/>
    <w:rsid w:val="00A87BDF"/>
    <w:pPr>
      <w:numPr>
        <w:ilvl w:val="2"/>
        <w:numId w:val="48"/>
      </w:numPr>
      <w:spacing w:before="0" w:beforeAutospacing="0" w:after="240" w:afterAutospacing="0"/>
      <w:jc w:val="both"/>
    </w:pPr>
    <w:rPr>
      <w:lang w:eastAsia="en-US"/>
    </w:rPr>
  </w:style>
  <w:style w:type="paragraph" w:customStyle="1" w:styleId="ListNumberLevel4">
    <w:name w:val="List Number (Level 4)"/>
    <w:basedOn w:val="Normal"/>
    <w:rsid w:val="00A87BDF"/>
    <w:pPr>
      <w:numPr>
        <w:ilvl w:val="3"/>
        <w:numId w:val="44"/>
      </w:numPr>
      <w:spacing w:before="0" w:beforeAutospacing="0" w:after="240" w:afterAutospacing="0"/>
      <w:jc w:val="both"/>
    </w:pPr>
    <w:rPr>
      <w:lang w:eastAsia="en-US"/>
    </w:rPr>
  </w:style>
  <w:style w:type="paragraph" w:customStyle="1" w:styleId="ListNumber1Level4">
    <w:name w:val="List Number 1 (Level 4)"/>
    <w:basedOn w:val="Text1"/>
    <w:rsid w:val="00A87BDF"/>
    <w:pPr>
      <w:numPr>
        <w:ilvl w:val="3"/>
        <w:numId w:val="45"/>
      </w:numPr>
      <w:spacing w:before="0" w:beforeAutospacing="0" w:after="240" w:afterAutospacing="0"/>
    </w:pPr>
    <w:rPr>
      <w:lang w:eastAsia="en-US"/>
    </w:rPr>
  </w:style>
  <w:style w:type="paragraph" w:customStyle="1" w:styleId="ListNumber2Level4">
    <w:name w:val="List Number 2 (Level 4)"/>
    <w:basedOn w:val="Normal"/>
    <w:rsid w:val="00A87BDF"/>
    <w:pPr>
      <w:numPr>
        <w:ilvl w:val="3"/>
        <w:numId w:val="46"/>
      </w:numPr>
      <w:spacing w:before="0" w:beforeAutospacing="0" w:after="240" w:afterAutospacing="0"/>
      <w:jc w:val="both"/>
    </w:pPr>
    <w:rPr>
      <w:lang w:eastAsia="en-US"/>
    </w:rPr>
  </w:style>
  <w:style w:type="paragraph" w:customStyle="1" w:styleId="ListNumber3Level4">
    <w:name w:val="List Number 3 (Level 4)"/>
    <w:basedOn w:val="Normal"/>
    <w:rsid w:val="00A87BDF"/>
    <w:pPr>
      <w:numPr>
        <w:ilvl w:val="3"/>
        <w:numId w:val="47"/>
      </w:numPr>
      <w:spacing w:before="0" w:beforeAutospacing="0" w:after="240" w:afterAutospacing="0"/>
      <w:jc w:val="both"/>
    </w:pPr>
    <w:rPr>
      <w:lang w:eastAsia="en-US"/>
    </w:rPr>
  </w:style>
  <w:style w:type="paragraph" w:customStyle="1" w:styleId="ListNumber4Level4">
    <w:name w:val="List Number 4 (Level 4)"/>
    <w:basedOn w:val="Normal"/>
    <w:rsid w:val="00A87BDF"/>
    <w:pPr>
      <w:numPr>
        <w:ilvl w:val="3"/>
        <w:numId w:val="48"/>
      </w:numPr>
      <w:spacing w:before="0" w:beforeAutospacing="0" w:after="240" w:afterAutospacing="0"/>
      <w:jc w:val="both"/>
    </w:pPr>
    <w:rPr>
      <w:lang w:eastAsia="en-US"/>
    </w:rPr>
  </w:style>
  <w:style w:type="paragraph" w:styleId="TOC5">
    <w:name w:val="toc 5"/>
    <w:basedOn w:val="Normal"/>
    <w:next w:val="Normal"/>
    <w:rsid w:val="00A87BDF"/>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A87BDF"/>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5843"/>
    <w:rPr>
      <w:sz w:val="24"/>
      <w:lang w:eastAsia="ko-KR"/>
    </w:rPr>
  </w:style>
  <w:style w:type="paragraph" w:customStyle="1" w:styleId="1">
    <w:name w:val="1"/>
    <w:basedOn w:val="Normal"/>
    <w:link w:val="FootnoteReference"/>
    <w:qFormat/>
    <w:rsid w:val="00905843"/>
    <w:pPr>
      <w:spacing w:before="0" w:beforeAutospacing="0" w:after="160" w:afterAutospacing="0" w:line="240" w:lineRule="exact"/>
    </w:pPr>
    <w:rPr>
      <w:sz w:val="20"/>
      <w:vertAlign w:val="superscript"/>
      <w:lang w:eastAsia="en-GB"/>
    </w:rPr>
  </w:style>
  <w:style w:type="paragraph" w:customStyle="1" w:styleId="Default">
    <w:name w:val="Default"/>
    <w:rsid w:val="006740EF"/>
    <w:pPr>
      <w:autoSpaceDE w:val="0"/>
      <w:autoSpaceDN w:val="0"/>
      <w:adjustRightInd w:val="0"/>
    </w:pPr>
    <w:rPr>
      <w:color w:val="000000"/>
      <w:sz w:val="24"/>
      <w:szCs w:val="24"/>
    </w:rPr>
  </w:style>
  <w:style w:type="paragraph" w:customStyle="1" w:styleId="Char2">
    <w:name w:val="Char2"/>
    <w:basedOn w:val="Normal"/>
    <w:rsid w:val="00A45470"/>
    <w:pPr>
      <w:spacing w:after="12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449546593">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MOVE-MARITIME-TRANSPORT-AND-SAFETY@ec.europa.eu" TargetMode="External"/><Relationship Id="rId3" Type="http://schemas.openxmlformats.org/officeDocument/2006/relationships/customXml" Target="../customXml/item3.xml"/><Relationship Id="rId21" Type="http://schemas.openxmlformats.org/officeDocument/2006/relationships/hyperlink" Target="https://ec.europa.eu/info/data-protection-public-procurement-procedures_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MOVE-MARITIME-TRANSPORT-AND-SAFETY@e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OVE-ENER-FINANCES@e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c.europa.eu/budget/contracts_grants/info_contracts/inforeuro/inforeuro_en.cf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8R1725&amp;from=EN" TargetMode="External"/><Relationship Id="rId2" Type="http://schemas.openxmlformats.org/officeDocument/2006/relationships/hyperlink" Target="https://eur-lex.europa.eu/legal-content/EN/TXT/?uri=uriserv:OJ.L_.2016.119.01.0001.01.ENG" TargetMode="External"/><Relationship Id="rId1" Type="http://schemas.openxmlformats.org/officeDocument/2006/relationships/hyperlink" Target="https://eur-lex.europa.eu/legal-content/EN/TXT/PDF/?uri=CELEX:32016R0679&amp;qid=1543923024903&amp;from=EN" TargetMode="External"/><Relationship Id="rId4" Type="http://schemas.openxmlformats.org/officeDocument/2006/relationships/hyperlink" Target="https://eur-lex.europa.eu/legal-content/EN/TXT/?qid=1544791836334&amp;uri=CELEX:32018R1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C5994B5EBBC45801FD4856DC26CE7" ma:contentTypeVersion="1" ma:contentTypeDescription="Create a new document." ma:contentTypeScope="" ma:versionID="338a328eeb2290b7d7a43fab06e2284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2.xml><?xml version="1.0" encoding="utf-8"?>
<ds:datastoreItem xmlns:ds="http://schemas.openxmlformats.org/officeDocument/2006/customXml" ds:itemID="{04F2B617-62AC-491F-B721-095F0B5C68A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F64EC0-2CAD-4811-8A08-3423E823E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5.xml><?xml version="1.0" encoding="utf-8"?>
<ds:datastoreItem xmlns:ds="http://schemas.openxmlformats.org/officeDocument/2006/customXml" ds:itemID="{626DA803-EBD2-4528-9719-A297BFD6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2</TotalTime>
  <Pages>39</Pages>
  <Words>14187</Words>
  <Characters>82573</Characters>
  <Application>Microsoft Office Word</Application>
  <DocSecurity>0</DocSecurity>
  <Lines>1501</Lines>
  <Paragraphs>834</Paragraphs>
  <ScaleCrop>false</ScaleCrop>
  <HeadingPairs>
    <vt:vector size="2" baseType="variant">
      <vt:variant>
        <vt:lpstr>Title</vt:lpstr>
      </vt:variant>
      <vt:variant>
        <vt:i4>1</vt:i4>
      </vt:variant>
    </vt:vector>
  </HeadingPairs>
  <TitlesOfParts>
    <vt:vector size="1" baseType="lpstr">
      <vt:lpstr>direct contract for services</vt:lpstr>
    </vt:vector>
  </TitlesOfParts>
  <Company>European Commission</Company>
  <LinksUpToDate>false</LinksUpToDate>
  <CharactersWithSpaces>95926</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contract for services</dc:title>
  <dc:subject>Linguistic revision - Service contract</dc:subject>
  <dc:creator>amb</dc:creator>
  <cp:lastModifiedBy>GODJA Alexandra (MOVE)</cp:lastModifiedBy>
  <cp:revision>4</cp:revision>
  <cp:lastPrinted>2012-10-15T14:49:00Z</cp:lastPrinted>
  <dcterms:created xsi:type="dcterms:W3CDTF">2019-08-03T09:06:00Z</dcterms:created>
  <dcterms:modified xsi:type="dcterms:W3CDTF">2019-08-05T07:33:00Z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y fmtid="{D5CDD505-2E9C-101B-9397-08002B2CF9AE}" pid="8" name="ContentTypeId">
    <vt:lpwstr>0x01010019DC5994B5EBBC45801FD4856DC26CE7</vt:lpwstr>
  </property>
</Properties>
</file>